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E582" w14:textId="77777777" w:rsidR="00F76E9A" w:rsidRDefault="00F76E9A" w:rsidP="008E471E">
      <w:pPr>
        <w:spacing w:after="151" w:line="276" w:lineRule="auto"/>
        <w:ind w:left="0" w:right="56" w:firstLine="0"/>
        <w:jc w:val="right"/>
        <w:rPr>
          <w:rFonts w:asciiTheme="minorHAnsi" w:hAnsiTheme="minorHAnsi" w:cstheme="minorHAnsi"/>
          <w:noProof/>
        </w:rPr>
      </w:pPr>
    </w:p>
    <w:p w14:paraId="0D516C73" w14:textId="19EE5347" w:rsidR="00073396" w:rsidRPr="00E663ED" w:rsidRDefault="00BE5A7B" w:rsidP="008E471E">
      <w:pPr>
        <w:spacing w:after="151" w:line="276" w:lineRule="auto"/>
        <w:ind w:left="0" w:right="56" w:firstLine="0"/>
        <w:jc w:val="right"/>
        <w:rPr>
          <w:rFonts w:asciiTheme="minorHAnsi" w:hAnsiTheme="minorHAnsi" w:cstheme="minorHAnsi"/>
        </w:rPr>
      </w:pPr>
      <w:r w:rsidRPr="00997880">
        <w:rPr>
          <w:rFonts w:asciiTheme="minorHAnsi" w:hAnsiTheme="minorHAnsi" w:cstheme="minorHAnsi"/>
          <w:noProof/>
        </w:rPr>
        <w:t xml:space="preserve"> </w:t>
      </w:r>
      <w:r w:rsidR="00407F9B" w:rsidRPr="00E663E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</w:p>
    <w:p w14:paraId="07BA2663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0B5F56B2" w14:textId="6F73F3AF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638D9D04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4ACD7EB1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41B0BF43" w14:textId="4CC92906" w:rsidR="00073396" w:rsidRPr="00E663ED" w:rsidRDefault="007D052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7AF6F" wp14:editId="03EFF2A6">
                <wp:simplePos x="0" y="0"/>
                <wp:positionH relativeFrom="column">
                  <wp:posOffset>-1162050</wp:posOffset>
                </wp:positionH>
                <wp:positionV relativeFrom="paragraph">
                  <wp:posOffset>280504</wp:posOffset>
                </wp:positionV>
                <wp:extent cx="7553739" cy="1327868"/>
                <wp:effectExtent l="0" t="0" r="9525" b="571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39" cy="13278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28CDCF" id="Obdĺžnik 2" o:spid="_x0000_s1026" style="position:absolute;margin-left:-91.5pt;margin-top:22.1pt;width:594.8pt;height:104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" fillcolor="#5b9bd5 [3204]" stroked="f" strokeweight="1pt"/>
            </w:pict>
          </mc:Fallback>
        </mc:AlternateContent>
      </w:r>
      <w:r w:rsidR="00407F9B" w:rsidRPr="00E663ED">
        <w:rPr>
          <w:rFonts w:asciiTheme="minorHAnsi" w:hAnsiTheme="minorHAnsi" w:cstheme="minorHAnsi"/>
        </w:rPr>
        <w:t xml:space="preserve"> </w:t>
      </w:r>
    </w:p>
    <w:p w14:paraId="34A6478E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6A13E0BC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17A17772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28702084" w14:textId="77777777" w:rsidR="00073396" w:rsidRPr="007D0526" w:rsidRDefault="00407F9B" w:rsidP="008E471E">
      <w:pPr>
        <w:spacing w:after="9" w:line="276" w:lineRule="auto"/>
        <w:ind w:left="0" w:right="56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0526">
        <w:rPr>
          <w:rFonts w:asciiTheme="minorHAnsi" w:hAnsiTheme="minorHAnsi" w:cstheme="minorHAnsi"/>
          <w:b/>
          <w:sz w:val="28"/>
          <w:szCs w:val="28"/>
        </w:rPr>
        <w:t>Príručka pre zapojené subjekty do národného projektu</w:t>
      </w:r>
    </w:p>
    <w:p w14:paraId="3C29993E" w14:textId="594B4585" w:rsidR="00515753" w:rsidRPr="007D0526" w:rsidRDefault="00515753" w:rsidP="008E471E">
      <w:pPr>
        <w:spacing w:after="9" w:line="276" w:lineRule="auto"/>
        <w:ind w:left="0" w:right="56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0526">
        <w:rPr>
          <w:rFonts w:asciiTheme="minorHAnsi" w:hAnsiTheme="minorHAnsi" w:cstheme="minorHAnsi"/>
          <w:b/>
          <w:sz w:val="28"/>
          <w:szCs w:val="28"/>
        </w:rPr>
        <w:t>Terénna sociálna práca a komunitné centrá</w:t>
      </w:r>
      <w:r w:rsidR="0001445F" w:rsidRPr="007D0526">
        <w:rPr>
          <w:rFonts w:asciiTheme="minorHAnsi" w:hAnsiTheme="minorHAnsi" w:cstheme="minorHAnsi"/>
          <w:b/>
          <w:sz w:val="28"/>
          <w:szCs w:val="28"/>
        </w:rPr>
        <w:t xml:space="preserve"> – aktivita KC/NDC/NSSDR</w:t>
      </w:r>
    </w:p>
    <w:p w14:paraId="12EB6D87" w14:textId="77777777" w:rsidR="00527B91" w:rsidRDefault="00527B91" w:rsidP="008E471E">
      <w:pPr>
        <w:spacing w:after="0" w:line="276" w:lineRule="auto"/>
        <w:ind w:left="0" w:right="56" w:firstLine="0"/>
        <w:jc w:val="center"/>
        <w:rPr>
          <w:rFonts w:asciiTheme="minorHAnsi" w:hAnsiTheme="minorHAnsi" w:cstheme="minorHAnsi"/>
          <w:b/>
        </w:rPr>
      </w:pPr>
    </w:p>
    <w:p w14:paraId="6CD5930E" w14:textId="77777777" w:rsidR="00527B91" w:rsidRPr="00E663ED" w:rsidRDefault="00527B91" w:rsidP="008E471E">
      <w:pPr>
        <w:spacing w:after="0" w:line="276" w:lineRule="auto"/>
        <w:ind w:left="0" w:right="56" w:firstLine="0"/>
        <w:jc w:val="center"/>
        <w:rPr>
          <w:rFonts w:asciiTheme="minorHAnsi" w:hAnsiTheme="minorHAnsi" w:cstheme="minorHAnsi"/>
        </w:rPr>
      </w:pPr>
    </w:p>
    <w:p w14:paraId="74331C95" w14:textId="77777777" w:rsidR="00073396" w:rsidRPr="00E663ED" w:rsidRDefault="00073396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0FC13F63" w14:textId="3BB0E1DE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>vydaná Ministerstv</w:t>
      </w:r>
      <w:r w:rsidR="0026031A">
        <w:rPr>
          <w:rFonts w:asciiTheme="minorHAnsi" w:hAnsiTheme="minorHAnsi" w:cstheme="minorHAnsi"/>
        </w:rPr>
        <w:t>om</w:t>
      </w:r>
      <w:r w:rsidRPr="00E663ED">
        <w:rPr>
          <w:rFonts w:asciiTheme="minorHAnsi" w:hAnsiTheme="minorHAnsi" w:cstheme="minorHAnsi"/>
        </w:rPr>
        <w:t xml:space="preserve"> práce, sociálnych vecí a rodiny Slovenskej republiky v rámci implementácie národného projektu</w:t>
      </w:r>
    </w:p>
    <w:p w14:paraId="03A97476" w14:textId="77777777" w:rsidR="00B540E4" w:rsidRPr="00E663ED" w:rsidRDefault="00B540E4" w:rsidP="008E471E">
      <w:pPr>
        <w:spacing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7FA760E5" w14:textId="45724F2D" w:rsidR="009A3ECC" w:rsidRPr="00E663ED" w:rsidRDefault="00515753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Aktivita: KC/NDC/NSSDR</w:t>
      </w:r>
    </w:p>
    <w:p w14:paraId="55672C7A" w14:textId="15FC38A6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2385">
        <w:rPr>
          <w:rFonts w:asciiTheme="minorHAnsi" w:hAnsiTheme="minorHAnsi" w:cstheme="minorHAnsi"/>
        </w:rPr>
        <w:t xml:space="preserve">(kód </w:t>
      </w:r>
      <w:r w:rsidR="005E7560">
        <w:rPr>
          <w:rFonts w:asciiTheme="minorHAnsi" w:hAnsiTheme="minorHAnsi" w:cstheme="minorHAnsi"/>
        </w:rPr>
        <w:t>ITMS21</w:t>
      </w:r>
      <w:r w:rsidR="00913A3D">
        <w:rPr>
          <w:rFonts w:asciiTheme="minorHAnsi" w:hAnsiTheme="minorHAnsi" w:cstheme="minorHAnsi"/>
        </w:rPr>
        <w:t>+:</w:t>
      </w:r>
      <w:r w:rsidRPr="00E62385">
        <w:rPr>
          <w:rFonts w:asciiTheme="minorHAnsi" w:hAnsiTheme="minorHAnsi" w:cstheme="minorHAnsi"/>
        </w:rPr>
        <w:t>)</w:t>
      </w:r>
      <w:r w:rsidR="00497699" w:rsidRPr="00E62385">
        <w:rPr>
          <w:rFonts w:asciiTheme="minorHAnsi" w:hAnsiTheme="minorHAnsi" w:cstheme="minorHAnsi"/>
        </w:rPr>
        <w:t xml:space="preserve"> </w:t>
      </w:r>
      <w:r w:rsidR="00FF5F6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401405</w:t>
      </w:r>
      <w:r w:rsidR="00FF5F6A">
        <w:rPr>
          <w:rStyle w:val="column-highlighted-part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DNJ6</w:t>
      </w:r>
    </w:p>
    <w:p w14:paraId="722229D8" w14:textId="0BD5C5E9" w:rsidR="00073396" w:rsidRPr="00E663ED" w:rsidRDefault="009A3ECC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Verzia číslo: </w:t>
      </w:r>
      <w:r w:rsidRPr="00FD7230">
        <w:rPr>
          <w:rFonts w:asciiTheme="minorHAnsi" w:hAnsiTheme="minorHAnsi" w:cstheme="minorHAnsi"/>
          <w:color w:val="4472C4" w:themeColor="accent5"/>
        </w:rPr>
        <w:t>0.</w:t>
      </w:r>
      <w:r w:rsidR="0026031A" w:rsidRPr="00FD7230">
        <w:rPr>
          <w:rFonts w:asciiTheme="minorHAnsi" w:hAnsiTheme="minorHAnsi" w:cstheme="minorHAnsi"/>
          <w:color w:val="4472C4" w:themeColor="accent5"/>
        </w:rPr>
        <w:t>3</w:t>
      </w:r>
      <w:r w:rsidRPr="00FD7230">
        <w:rPr>
          <w:rFonts w:asciiTheme="minorHAnsi" w:hAnsiTheme="minorHAnsi" w:cstheme="minorHAnsi"/>
          <w:color w:val="4472C4" w:themeColor="accent5"/>
        </w:rPr>
        <w:t>.</w:t>
      </w:r>
    </w:p>
    <w:p w14:paraId="23AC4865" w14:textId="77777777" w:rsidR="00073396" w:rsidRPr="00E663ED" w:rsidRDefault="00073396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1527BC47" w14:textId="77777777" w:rsidR="00E271FE" w:rsidRPr="00E663ED" w:rsidRDefault="00E271FE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  <w:b/>
        </w:rPr>
      </w:pPr>
    </w:p>
    <w:p w14:paraId="1A971899" w14:textId="77777777" w:rsidR="00AF2BD2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Gestorský útvar: </w:t>
      </w:r>
    </w:p>
    <w:p w14:paraId="67F05D33" w14:textId="3252009A" w:rsidR="00073396" w:rsidRPr="00104AD4" w:rsidRDefault="0026031A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Projektová kancelária</w:t>
      </w:r>
      <w:r w:rsidR="002703BD">
        <w:rPr>
          <w:rFonts w:asciiTheme="minorHAnsi" w:hAnsiTheme="minorHAnsi" w:cstheme="minorHAnsi"/>
        </w:rPr>
        <w:t xml:space="preserve"> </w:t>
      </w:r>
      <w:r w:rsidR="002703BD" w:rsidRPr="00104AD4">
        <w:rPr>
          <w:rFonts w:asciiTheme="minorHAnsi" w:hAnsiTheme="minorHAnsi" w:cstheme="minorHAnsi"/>
          <w:color w:val="4472C4" w:themeColor="accent5"/>
        </w:rPr>
        <w:t>MPSVR SR,</w:t>
      </w:r>
    </w:p>
    <w:p w14:paraId="19B2DE6C" w14:textId="05AC318C" w:rsidR="00AF2BD2" w:rsidRPr="00104AD4" w:rsidRDefault="00AF2BD2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  <w:color w:val="4472C4" w:themeColor="accent5"/>
        </w:rPr>
      </w:pPr>
      <w:r w:rsidRPr="00AF2BD2">
        <w:rPr>
          <w:rFonts w:asciiTheme="minorHAnsi" w:hAnsiTheme="minorHAnsi" w:cstheme="minorHAnsi"/>
        </w:rPr>
        <w:t>Sekcia sociálnej a rodinnej politiky</w:t>
      </w:r>
      <w:r w:rsidR="002703BD" w:rsidRPr="002703BD">
        <w:rPr>
          <w:rFonts w:asciiTheme="majorHAnsi" w:hAnsiTheme="majorHAnsi" w:cstheme="majorHAnsi"/>
          <w:color w:val="8496B0" w:themeColor="text2" w:themeTint="99"/>
        </w:rPr>
        <w:t xml:space="preserve"> </w:t>
      </w:r>
      <w:r w:rsidR="002703BD" w:rsidRPr="00322698">
        <w:rPr>
          <w:rFonts w:asciiTheme="minorHAnsi" w:hAnsiTheme="minorHAnsi" w:cstheme="minorHAnsi"/>
          <w:color w:val="4472C4" w:themeColor="accent5"/>
        </w:rPr>
        <w:t>MPSVR SR</w:t>
      </w:r>
    </w:p>
    <w:p w14:paraId="4643300C" w14:textId="77777777" w:rsidR="00AF2BD2" w:rsidRPr="00E663ED" w:rsidRDefault="00AF2BD2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4D0049D2" w14:textId="77777777" w:rsidR="00732182" w:rsidRPr="00E663ED" w:rsidRDefault="00732182" w:rsidP="008E471E">
      <w:pPr>
        <w:spacing w:after="227" w:line="276" w:lineRule="auto"/>
        <w:ind w:left="0" w:right="56" w:firstLine="0"/>
        <w:rPr>
          <w:rFonts w:asciiTheme="minorHAnsi" w:hAnsiTheme="minorHAnsi" w:cstheme="minorHAnsi"/>
        </w:rPr>
      </w:pPr>
    </w:p>
    <w:p w14:paraId="0B345B00" w14:textId="77777777" w:rsidR="00073396" w:rsidRPr="00E663ED" w:rsidRDefault="00407F9B" w:rsidP="008E471E">
      <w:pPr>
        <w:spacing w:after="227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Schválil:  </w:t>
      </w:r>
    </w:p>
    <w:p w14:paraId="7293D0EF" w14:textId="3652F51B" w:rsidR="009A3ECC" w:rsidRPr="00D1592C" w:rsidRDefault="008E0992" w:rsidP="008E471E">
      <w:pPr>
        <w:spacing w:line="276" w:lineRule="auto"/>
        <w:ind w:left="0" w:right="56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Mgr. Jana Daniš Kraus</w:t>
      </w:r>
      <w:r w:rsidR="0026031A">
        <w:rPr>
          <w:rFonts w:asciiTheme="minorHAnsi" w:hAnsiTheme="minorHAnsi" w:cstheme="minorHAnsi"/>
        </w:rPr>
        <w:t>ová</w:t>
      </w:r>
      <w:r w:rsidR="00D1592C">
        <w:rPr>
          <w:rFonts w:asciiTheme="minorHAnsi" w:hAnsiTheme="minorHAnsi" w:cstheme="minorHAnsi"/>
        </w:rPr>
        <w:tab/>
      </w:r>
      <w:r w:rsidR="00D1592C">
        <w:rPr>
          <w:rFonts w:asciiTheme="minorHAnsi" w:hAnsiTheme="minorHAnsi" w:cstheme="minorHAnsi"/>
        </w:rPr>
        <w:tab/>
      </w:r>
      <w:r w:rsidR="00D1592C">
        <w:rPr>
          <w:rFonts w:asciiTheme="minorHAnsi" w:hAnsiTheme="minorHAnsi" w:cstheme="minorHAnsi"/>
        </w:rPr>
        <w:tab/>
      </w:r>
      <w:r w:rsidR="00D1592C">
        <w:rPr>
          <w:rFonts w:asciiTheme="minorHAnsi" w:hAnsiTheme="minorHAnsi" w:cstheme="minorHAnsi"/>
        </w:rPr>
        <w:tab/>
      </w:r>
      <w:r w:rsidR="00D1592C">
        <w:rPr>
          <w:rFonts w:asciiTheme="minorHAnsi" w:hAnsiTheme="minorHAnsi" w:cstheme="minorHAnsi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>Ing. Ildikó Polačeková</w:t>
      </w:r>
    </w:p>
    <w:p w14:paraId="73C98386" w14:textId="2097B1B9" w:rsidR="00110F73" w:rsidRPr="00D1592C" w:rsidRDefault="00407F9B" w:rsidP="008E471E">
      <w:pPr>
        <w:spacing w:line="276" w:lineRule="auto"/>
        <w:ind w:left="0" w:right="56" w:firstLine="0"/>
        <w:jc w:val="left"/>
        <w:rPr>
          <w:rFonts w:asciiTheme="minorHAnsi" w:hAnsiTheme="minorHAnsi" w:cstheme="minorHAnsi"/>
          <w:color w:val="000000" w:themeColor="text1"/>
        </w:rPr>
      </w:pPr>
      <w:r w:rsidRPr="00D1592C">
        <w:rPr>
          <w:rFonts w:asciiTheme="minorHAnsi" w:hAnsiTheme="minorHAnsi" w:cstheme="minorHAnsi"/>
          <w:color w:val="000000" w:themeColor="text1"/>
        </w:rPr>
        <w:t>generáln</w:t>
      </w:r>
      <w:r w:rsidR="0026031A" w:rsidRPr="00D1592C">
        <w:rPr>
          <w:rFonts w:asciiTheme="minorHAnsi" w:hAnsiTheme="minorHAnsi" w:cstheme="minorHAnsi"/>
          <w:color w:val="000000" w:themeColor="text1"/>
        </w:rPr>
        <w:t>a</w:t>
      </w:r>
      <w:r w:rsidRPr="00D1592C">
        <w:rPr>
          <w:rFonts w:asciiTheme="minorHAnsi" w:hAnsiTheme="minorHAnsi" w:cstheme="minorHAnsi"/>
          <w:color w:val="000000" w:themeColor="text1"/>
        </w:rPr>
        <w:t xml:space="preserve"> riaditeľ</w:t>
      </w:r>
      <w:r w:rsidR="0026031A" w:rsidRPr="00D1592C">
        <w:rPr>
          <w:rFonts w:asciiTheme="minorHAnsi" w:hAnsiTheme="minorHAnsi" w:cstheme="minorHAnsi"/>
          <w:color w:val="000000" w:themeColor="text1"/>
        </w:rPr>
        <w:t>ka</w:t>
      </w:r>
      <w:r w:rsidR="00222913">
        <w:rPr>
          <w:rFonts w:asciiTheme="minorHAnsi" w:hAnsiTheme="minorHAnsi" w:cstheme="minorHAnsi"/>
          <w:color w:val="000000" w:themeColor="text1"/>
        </w:rPr>
        <w:t xml:space="preserve"> P</w:t>
      </w:r>
      <w:r w:rsidR="008E471E" w:rsidRPr="00D1592C">
        <w:rPr>
          <w:rFonts w:asciiTheme="minorHAnsi" w:hAnsiTheme="minorHAnsi" w:cstheme="minorHAnsi"/>
          <w:color w:val="000000" w:themeColor="text1"/>
        </w:rPr>
        <w:t>rojektovej kancelárie</w:t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  <w:t>generálna riaditeľka Sekcie</w:t>
      </w:r>
    </w:p>
    <w:p w14:paraId="05612870" w14:textId="415648E5" w:rsidR="00D1592C" w:rsidRPr="00D1592C" w:rsidRDefault="00222913" w:rsidP="00D1592C">
      <w:pPr>
        <w:spacing w:after="736" w:line="276" w:lineRule="auto"/>
        <w:ind w:left="0" w:right="56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  <w:t>sociálnej a rodinnej politiky</w:t>
      </w:r>
    </w:p>
    <w:p w14:paraId="5BF927DD" w14:textId="7D559C42" w:rsidR="00D1592C" w:rsidRPr="00D1592C" w:rsidRDefault="00407F9B" w:rsidP="00D1592C">
      <w:pPr>
        <w:spacing w:after="736" w:line="276" w:lineRule="auto"/>
        <w:ind w:left="0" w:right="56" w:firstLine="0"/>
        <w:rPr>
          <w:rFonts w:asciiTheme="minorHAnsi" w:hAnsiTheme="minorHAnsi" w:cstheme="minorHAnsi"/>
          <w:color w:val="000000" w:themeColor="text1"/>
        </w:rPr>
      </w:pPr>
      <w:r w:rsidRPr="00D1592C">
        <w:rPr>
          <w:rFonts w:asciiTheme="minorHAnsi" w:hAnsiTheme="minorHAnsi" w:cstheme="minorHAnsi"/>
          <w:color w:val="000000" w:themeColor="text1"/>
        </w:rPr>
        <w:t>Dňa:</w:t>
      </w:r>
      <w:r w:rsidR="00F705A4">
        <w:rPr>
          <w:rFonts w:asciiTheme="minorHAnsi" w:hAnsiTheme="minorHAnsi" w:cstheme="minorHAnsi"/>
          <w:color w:val="000000" w:themeColor="text1"/>
        </w:rPr>
        <w:t xml:space="preserve"> 18. 12. 2024</w:t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</w:r>
      <w:r w:rsidR="00D1592C" w:rsidRPr="00D1592C">
        <w:rPr>
          <w:rFonts w:asciiTheme="minorHAnsi" w:hAnsiTheme="minorHAnsi" w:cstheme="minorHAnsi"/>
          <w:color w:val="000000" w:themeColor="text1"/>
        </w:rPr>
        <w:tab/>
        <w:t>Dňa:</w:t>
      </w:r>
      <w:r w:rsidR="00F705A4">
        <w:rPr>
          <w:rFonts w:asciiTheme="minorHAnsi" w:hAnsiTheme="minorHAnsi" w:cstheme="minorHAnsi"/>
          <w:color w:val="000000" w:themeColor="text1"/>
        </w:rPr>
        <w:t xml:space="preserve"> 18. 12. 2024</w:t>
      </w:r>
      <w:bookmarkStart w:id="0" w:name="_GoBack"/>
      <w:bookmarkEnd w:id="0"/>
      <w:r w:rsidR="00D1592C" w:rsidRPr="00D1592C">
        <w:rPr>
          <w:rFonts w:asciiTheme="minorHAnsi" w:hAnsiTheme="minorHAnsi" w:cstheme="minorHAnsi"/>
          <w:color w:val="000000" w:themeColor="text1"/>
        </w:rPr>
        <w:t xml:space="preserve"> </w:t>
      </w:r>
    </w:p>
    <w:p w14:paraId="3C20AD91" w14:textId="334524D7" w:rsidR="008E471E" w:rsidRDefault="008E471E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sdt>
      <w:sdtPr>
        <w:rPr>
          <w:rFonts w:asciiTheme="minorHAnsi" w:eastAsia="Calibri" w:hAnsiTheme="minorHAnsi" w:cstheme="minorHAnsi"/>
          <w:color w:val="000000"/>
          <w:sz w:val="22"/>
          <w:szCs w:val="22"/>
        </w:rPr>
        <w:id w:val="2132200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C0354" w14:textId="7EA3124F" w:rsidR="00DA0074" w:rsidRPr="00E663ED" w:rsidRDefault="005671B9" w:rsidP="006704FD">
          <w:pPr>
            <w:pStyle w:val="Hlavikaobsahu"/>
            <w:spacing w:line="276" w:lineRule="auto"/>
            <w:ind w:right="56"/>
            <w:rPr>
              <w:rFonts w:asciiTheme="minorHAnsi" w:hAnsiTheme="minorHAnsi" w:cstheme="minorHAnsi"/>
              <w:b/>
              <w:color w:val="auto"/>
            </w:rPr>
          </w:pPr>
          <w:r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0D712702" wp14:editId="664DCD84">
                    <wp:simplePos x="0" y="0"/>
                    <wp:positionH relativeFrom="column">
                      <wp:posOffset>-1208405</wp:posOffset>
                    </wp:positionH>
                    <wp:positionV relativeFrom="paragraph">
                      <wp:posOffset>-464820</wp:posOffset>
                    </wp:positionV>
                    <wp:extent cx="7600950" cy="795131"/>
                    <wp:effectExtent l="0" t="0" r="0" b="5080"/>
                    <wp:wrapNone/>
                    <wp:docPr id="4" name="Obdĺžnik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00950" cy="79513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rect w14:anchorId="360727A7" id="Obdĺžnik 4" o:spid="_x0000_s1026" style="position:absolute;margin-left:-95.15pt;margin-top:-36.6pt;width:598.5pt;height:6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" fillcolor="#5b9bd5 [3204]" stroked="f" strokeweight="1pt"/>
                </w:pict>
              </mc:Fallback>
            </mc:AlternateContent>
          </w:r>
          <w:r w:rsidR="002E12D8">
            <w:rPr>
              <w:rFonts w:asciiTheme="minorHAnsi" w:hAnsiTheme="minorHAnsi" w:cstheme="minorHAnsi"/>
              <w:b/>
              <w:color w:val="auto"/>
            </w:rPr>
            <w:t>OBSAH</w:t>
          </w:r>
        </w:p>
        <w:p w14:paraId="2CA61AE2" w14:textId="77777777" w:rsidR="00D92B6A" w:rsidRDefault="00D92B6A" w:rsidP="00F97109">
          <w:pPr>
            <w:spacing w:line="276" w:lineRule="auto"/>
            <w:ind w:right="56"/>
            <w:rPr>
              <w:rFonts w:asciiTheme="minorHAnsi" w:hAnsiTheme="minorHAnsi" w:cstheme="minorHAnsi"/>
            </w:rPr>
          </w:pPr>
        </w:p>
        <w:p w14:paraId="2F652B0B" w14:textId="77777777" w:rsidR="006B5C2B" w:rsidRPr="00E663ED" w:rsidRDefault="006B5C2B" w:rsidP="00F97109">
          <w:pPr>
            <w:spacing w:line="276" w:lineRule="auto"/>
            <w:ind w:right="56"/>
            <w:rPr>
              <w:rFonts w:asciiTheme="minorHAnsi" w:hAnsiTheme="minorHAnsi" w:cstheme="minorHAnsi"/>
            </w:rPr>
          </w:pPr>
        </w:p>
        <w:p w14:paraId="1E8E5027" w14:textId="77777777" w:rsidR="00461E43" w:rsidRDefault="00DA007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r w:rsidRPr="00E663ED">
            <w:rPr>
              <w:rFonts w:asciiTheme="minorHAnsi" w:hAnsiTheme="minorHAnsi" w:cstheme="minorHAnsi"/>
            </w:rPr>
            <w:fldChar w:fldCharType="begin"/>
          </w:r>
          <w:r w:rsidRPr="00E663ED">
            <w:rPr>
              <w:rFonts w:asciiTheme="minorHAnsi" w:hAnsiTheme="minorHAnsi" w:cstheme="minorHAnsi"/>
            </w:rPr>
            <w:instrText xml:space="preserve"> TOC \o "1-3" \h \z \u </w:instrText>
          </w:r>
          <w:r w:rsidRPr="00E663ED">
            <w:rPr>
              <w:rFonts w:asciiTheme="minorHAnsi" w:hAnsiTheme="minorHAnsi" w:cstheme="minorHAnsi"/>
            </w:rPr>
            <w:fldChar w:fldCharType="separate"/>
          </w:r>
          <w:hyperlink w:anchor="_Toc185252021" w:history="1">
            <w:r w:rsidR="00461E43" w:rsidRPr="00277251">
              <w:rPr>
                <w:rStyle w:val="Hypertextovprepojenie"/>
              </w:rPr>
              <w:t>1.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ÚVOD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_Toc185252021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</w:t>
            </w:r>
            <w:r w:rsidR="00461E43">
              <w:rPr>
                <w:webHidden/>
              </w:rPr>
              <w:fldChar w:fldCharType="end"/>
            </w:r>
          </w:hyperlink>
        </w:p>
        <w:p w14:paraId="54A5B26C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22" w:history="1">
            <w:r w:rsidR="00461E43" w:rsidRPr="00277251">
              <w:rPr>
                <w:rStyle w:val="Hypertextovprepojenie"/>
              </w:rPr>
              <w:t>2.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DEFINÍCIA ZÁKLADNÝCH POJMOV A ZOZNAM SKRATIEK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_Toc185252022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4</w:t>
            </w:r>
            <w:r w:rsidR="00461E43">
              <w:rPr>
                <w:webHidden/>
              </w:rPr>
              <w:fldChar w:fldCharType="end"/>
            </w:r>
          </w:hyperlink>
        </w:p>
        <w:p w14:paraId="73BAB34C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23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Zoznam použitých skratiek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_Toc185252023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4</w:t>
            </w:r>
            <w:r w:rsidR="00461E43">
              <w:rPr>
                <w:webHidden/>
              </w:rPr>
              <w:fldChar w:fldCharType="end"/>
            </w:r>
          </w:hyperlink>
        </w:p>
        <w:p w14:paraId="5C7D512F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24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Definícia základných pojmov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_Toc185252024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5</w:t>
            </w:r>
            <w:r w:rsidR="00461E43">
              <w:rPr>
                <w:webHidden/>
              </w:rPr>
              <w:fldChar w:fldCharType="end"/>
            </w:r>
          </w:hyperlink>
        </w:p>
        <w:p w14:paraId="4EA06B8A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25" w:history="1">
            <w:r w:rsidR="00461E43" w:rsidRPr="00277251">
              <w:rPr>
                <w:rStyle w:val="Hypertextovprepojenie"/>
              </w:rPr>
              <w:t>3.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ZÁKLADNÉ INFORMÁCIE O NP TSP a KC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_Toc185252025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8</w:t>
            </w:r>
            <w:r w:rsidR="00461E43">
              <w:rPr>
                <w:webHidden/>
              </w:rPr>
              <w:fldChar w:fldCharType="end"/>
            </w:r>
          </w:hyperlink>
        </w:p>
        <w:p w14:paraId="7B4A6372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26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Hlavný cieľ projektu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_Toc185252026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8</w:t>
            </w:r>
            <w:r w:rsidR="00461E43">
              <w:rPr>
                <w:webHidden/>
              </w:rPr>
              <w:fldChar w:fldCharType="end"/>
            </w:r>
          </w:hyperlink>
        </w:p>
        <w:p w14:paraId="6FD61634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27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Oprávnení poskytovatelia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_Toc185252027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8</w:t>
            </w:r>
            <w:r w:rsidR="00461E43">
              <w:rPr>
                <w:webHidden/>
              </w:rPr>
              <w:fldChar w:fldCharType="end"/>
            </w:r>
          </w:hyperlink>
        </w:p>
        <w:p w14:paraId="031ECA98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28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Oprávnení užívatelia NP TSP a KC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_Toc185252028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10</w:t>
            </w:r>
            <w:r w:rsidR="00461E43">
              <w:rPr>
                <w:webHidden/>
              </w:rPr>
              <w:fldChar w:fldCharType="end"/>
            </w:r>
          </w:hyperlink>
        </w:p>
        <w:p w14:paraId="4F4EECE1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29" w:history="1">
            <w:r w:rsidR="00461E43" w:rsidRPr="00277251">
              <w:rPr>
                <w:rStyle w:val="Hypertextovprepojenie"/>
              </w:rPr>
              <w:t>4.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FINANCOVANIE PODPOROVANÝCH AKTIVÍT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_Toc185252029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11</w:t>
            </w:r>
            <w:r w:rsidR="00461E43">
              <w:rPr>
                <w:webHidden/>
              </w:rPr>
              <w:fldChar w:fldCharType="end"/>
            </w:r>
          </w:hyperlink>
        </w:p>
        <w:p w14:paraId="21E24E68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0" w:history="1">
            <w:r w:rsidR="00461E43" w:rsidRPr="00277251">
              <w:rPr>
                <w:rStyle w:val="Hypertextovprepojenie"/>
              </w:rPr>
              <w:t>4.1.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Financovanie zapojeného subjektu do NP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_Toc185252030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11</w:t>
            </w:r>
            <w:r w:rsidR="00461E43">
              <w:rPr>
                <w:webHidden/>
              </w:rPr>
              <w:fldChar w:fldCharType="end"/>
            </w:r>
          </w:hyperlink>
        </w:p>
        <w:p w14:paraId="01E6AE06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1" w:history="1">
            <w:r w:rsidR="00461E43" w:rsidRPr="00277251">
              <w:rPr>
                <w:rStyle w:val="Hypertextovprepojenie"/>
              </w:rPr>
              <w:t>4.2.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Mzdové náklady na výkon zamestnancov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_Toc185252031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11</w:t>
            </w:r>
            <w:r w:rsidR="00461E43">
              <w:rPr>
                <w:webHidden/>
              </w:rPr>
              <w:fldChar w:fldCharType="end"/>
            </w:r>
          </w:hyperlink>
        </w:p>
        <w:p w14:paraId="09AEBF2D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2" w:history="1">
            <w:r w:rsidR="00461E43" w:rsidRPr="00277251">
              <w:rPr>
                <w:rStyle w:val="Hypertextovprepojenie"/>
              </w:rPr>
              <w:t>4.3.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Financovanie mzdových nákladov pred podpisom Zmluvy o spolupráci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_Toc185252032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14</w:t>
            </w:r>
            <w:r w:rsidR="00461E43">
              <w:rPr>
                <w:webHidden/>
              </w:rPr>
              <w:fldChar w:fldCharType="end"/>
            </w:r>
          </w:hyperlink>
        </w:p>
        <w:p w14:paraId="0FE8CE29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3" w:history="1">
            <w:r w:rsidR="00461E43" w:rsidRPr="00277251">
              <w:rPr>
                <w:rStyle w:val="Hypertextovprepojenie"/>
              </w:rPr>
              <w:t>4.4.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Náklady na zostávajúce oprávnené výdavky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_Toc185252033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14</w:t>
            </w:r>
            <w:r w:rsidR="00461E43">
              <w:rPr>
                <w:webHidden/>
              </w:rPr>
              <w:fldChar w:fldCharType="end"/>
            </w:r>
          </w:hyperlink>
        </w:p>
        <w:p w14:paraId="7139B6D3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4" w:history="1">
            <w:r w:rsidR="00461E43" w:rsidRPr="00277251">
              <w:rPr>
                <w:rStyle w:val="Hypertextovprepojenie"/>
              </w:rPr>
              <w:t>4.5.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Všeobecné podmienky oprávnenosti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_Toc185252034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15</w:t>
            </w:r>
            <w:r w:rsidR="00461E43">
              <w:rPr>
                <w:webHidden/>
              </w:rPr>
              <w:fldChar w:fldCharType="end"/>
            </w:r>
          </w:hyperlink>
        </w:p>
        <w:p w14:paraId="4E27B998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35" w:history="1">
            <w:r w:rsidR="00461E43" w:rsidRPr="00277251">
              <w:rPr>
                <w:rStyle w:val="Hypertextovprepojenie"/>
              </w:rPr>
              <w:t>5.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ZABEZPEČENIE VÝKONU ZAMESTNANCOV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_Toc185252035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18</w:t>
            </w:r>
            <w:r w:rsidR="00461E43">
              <w:rPr>
                <w:webHidden/>
              </w:rPr>
              <w:fldChar w:fldCharType="end"/>
            </w:r>
          </w:hyperlink>
        </w:p>
        <w:p w14:paraId="6507E4E4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6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Podmienky výberu zamestnancov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_Toc185252036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18</w:t>
            </w:r>
            <w:r w:rsidR="00461E43">
              <w:rPr>
                <w:webHidden/>
              </w:rPr>
              <w:fldChar w:fldCharType="end"/>
            </w:r>
          </w:hyperlink>
        </w:p>
        <w:p w14:paraId="7AE4F583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7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Kvalifikačné predpoklady zamestnancov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_Toc185252037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19</w:t>
            </w:r>
            <w:r w:rsidR="00461E43">
              <w:rPr>
                <w:webHidden/>
              </w:rPr>
              <w:fldChar w:fldCharType="end"/>
            </w:r>
          </w:hyperlink>
        </w:p>
        <w:p w14:paraId="3CAB9801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38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Podmienky zabezpečenia výkonu zo strany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_Toc185252038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21</w:t>
            </w:r>
            <w:r w:rsidR="00461E43">
              <w:rPr>
                <w:webHidden/>
              </w:rPr>
              <w:fldChar w:fldCharType="end"/>
            </w:r>
          </w:hyperlink>
        </w:p>
        <w:p w14:paraId="1DF32A1E" w14:textId="77777777" w:rsidR="00461E43" w:rsidRDefault="00F705A4" w:rsidP="00461E43">
          <w:pPr>
            <w:pStyle w:val="Obsah3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185252039" w:history="1">
            <w:r w:rsidR="00461E43" w:rsidRPr="00461E43">
              <w:rPr>
                <w:rStyle w:val="Hypertextovprepojenie"/>
                <w:rFonts w:cs="Calibri"/>
              </w:rPr>
              <w:t>5.3.1 Podmienky zabezpečenia procesu komunitnej práce (relevantné iba pre KC)</w:t>
            </w:r>
            <w:r w:rsidR="00461E43" w:rsidRP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_Toc185252039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23</w:t>
            </w:r>
            <w:r w:rsidR="00461E43">
              <w:rPr>
                <w:webHidden/>
              </w:rPr>
              <w:fldChar w:fldCharType="end"/>
            </w:r>
          </w:hyperlink>
        </w:p>
        <w:p w14:paraId="14A38CE1" w14:textId="77777777" w:rsidR="00461E43" w:rsidRPr="00461E43" w:rsidRDefault="00F705A4" w:rsidP="00461E43">
          <w:pPr>
            <w:pStyle w:val="Obsah3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185252040" w:history="1">
            <w:r w:rsidR="00461E43" w:rsidRPr="00461E43">
              <w:rPr>
                <w:rStyle w:val="Hypertextovprepojenie"/>
              </w:rPr>
              <w:t>5.3.2 Lokálne partnerstvá</w:t>
            </w:r>
            <w:r w:rsidR="00461E43" w:rsidRPr="00461E43">
              <w:rPr>
                <w:webHidden/>
              </w:rPr>
              <w:tab/>
            </w:r>
            <w:r w:rsidR="00461E43" w:rsidRPr="00461E43">
              <w:rPr>
                <w:webHidden/>
              </w:rPr>
              <w:fldChar w:fldCharType="begin"/>
            </w:r>
            <w:r w:rsidR="00461E43" w:rsidRPr="00461E43">
              <w:rPr>
                <w:webHidden/>
              </w:rPr>
              <w:instrText xml:space="preserve"> PAGEREF _Toc185252040 \h </w:instrText>
            </w:r>
            <w:r w:rsidR="00461E43" w:rsidRPr="00461E43">
              <w:rPr>
                <w:webHidden/>
              </w:rPr>
            </w:r>
            <w:r w:rsidR="00461E43" w:rsidRPr="00461E43">
              <w:rPr>
                <w:webHidden/>
              </w:rPr>
              <w:fldChar w:fldCharType="separate"/>
            </w:r>
            <w:r w:rsidR="00461E43" w:rsidRPr="00461E43">
              <w:rPr>
                <w:webHidden/>
              </w:rPr>
              <w:t>25</w:t>
            </w:r>
            <w:r w:rsidR="00461E43" w:rsidRPr="00461E43">
              <w:rPr>
                <w:webHidden/>
              </w:rPr>
              <w:fldChar w:fldCharType="end"/>
            </w:r>
          </w:hyperlink>
        </w:p>
        <w:p w14:paraId="61604E41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41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Spôsob vedenia dokumentácie pri výkone zamestnancov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_Toc185252041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26</w:t>
            </w:r>
            <w:r w:rsidR="00461E43">
              <w:rPr>
                <w:webHidden/>
              </w:rPr>
              <w:fldChar w:fldCharType="end"/>
            </w:r>
          </w:hyperlink>
        </w:p>
        <w:p w14:paraId="46A70E7F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42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Koordinácia zamestnancov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_Toc185252042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26</w:t>
            </w:r>
            <w:r w:rsidR="00461E43">
              <w:rPr>
                <w:webHidden/>
              </w:rPr>
              <w:fldChar w:fldCharType="end"/>
            </w:r>
          </w:hyperlink>
        </w:p>
        <w:p w14:paraId="11E3F3C8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43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Zabezpečenie výkonu zamestnancov Poskytovateľa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_Toc185252043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26</w:t>
            </w:r>
            <w:r w:rsidR="00461E43">
              <w:rPr>
                <w:webHidden/>
              </w:rPr>
              <w:fldChar w:fldCharType="end"/>
            </w:r>
          </w:hyperlink>
        </w:p>
        <w:p w14:paraId="710C0ABB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44" w:history="1">
            <w:r w:rsidR="00461E43" w:rsidRPr="00277251">
              <w:rPr>
                <w:rStyle w:val="Hypertextovprepojenie"/>
              </w:rPr>
              <w:t>6.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PUBLICITA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_Toc185252044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28</w:t>
            </w:r>
            <w:r w:rsidR="00461E43">
              <w:rPr>
                <w:webHidden/>
              </w:rPr>
              <w:fldChar w:fldCharType="end"/>
            </w:r>
          </w:hyperlink>
        </w:p>
        <w:p w14:paraId="7604A848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45" w:history="1">
            <w:r w:rsidR="00461E43" w:rsidRPr="00277251">
              <w:rPr>
                <w:rStyle w:val="Hypertextovprepojenie"/>
              </w:rPr>
              <w:t>7.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ODBORNÉ TEMATICKÉ STRETNUTIA A VÝCVIKY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_Toc185252045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29</w:t>
            </w:r>
            <w:r w:rsidR="00461E43">
              <w:rPr>
                <w:webHidden/>
              </w:rPr>
              <w:fldChar w:fldCharType="end"/>
            </w:r>
          </w:hyperlink>
        </w:p>
        <w:p w14:paraId="2BB8D834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46" w:history="1">
            <w:r w:rsidR="00461E43" w:rsidRPr="00277251">
              <w:rPr>
                <w:rStyle w:val="Hypertextovprepojenie"/>
              </w:rPr>
              <w:t>8.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  <w:rFonts w:cstheme="minorHAnsi"/>
              </w:rPr>
              <w:t>MONITORING A HODNOTENIE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_Toc185252046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30</w:t>
            </w:r>
            <w:r w:rsidR="00461E43">
              <w:rPr>
                <w:webHidden/>
              </w:rPr>
              <w:fldChar w:fldCharType="end"/>
            </w:r>
          </w:hyperlink>
        </w:p>
        <w:p w14:paraId="6D4B1B14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47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Monitorovanie a zber dát pri výkone KC/NDC/NSSDR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_Toc185252047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30</w:t>
            </w:r>
            <w:r w:rsidR="00461E43">
              <w:rPr>
                <w:webHidden/>
              </w:rPr>
              <w:fldChar w:fldCharType="end"/>
            </w:r>
          </w:hyperlink>
        </w:p>
        <w:p w14:paraId="755AC673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48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Zber a spracovanie osobných údajov podporovaných zamestnancov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_Toc185252048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30</w:t>
            </w:r>
            <w:r w:rsidR="00461E43">
              <w:rPr>
                <w:webHidden/>
              </w:rPr>
              <w:fldChar w:fldCharType="end"/>
            </w:r>
          </w:hyperlink>
        </w:p>
        <w:p w14:paraId="367C111B" w14:textId="77777777" w:rsidR="00461E43" w:rsidRDefault="00F705A4" w:rsidP="00461E43">
          <w:pPr>
            <w:pStyle w:val="Obsah3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185252049" w:history="1">
            <w:r w:rsidR="00461E43" w:rsidRPr="00461E43">
              <w:rPr>
                <w:rStyle w:val="Hypertextovprepojenie"/>
              </w:rPr>
              <w:t>8.2.1 Postup pri vypĺňaní dokumentácie v rámci monitorovania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_Toc185252049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31</w:t>
            </w:r>
            <w:r w:rsidR="00461E43">
              <w:rPr>
                <w:webHidden/>
              </w:rPr>
              <w:fldChar w:fldCharType="end"/>
            </w:r>
          </w:hyperlink>
        </w:p>
        <w:p w14:paraId="50A8FEDE" w14:textId="77777777" w:rsidR="00461E43" w:rsidRDefault="00F705A4">
          <w:pPr>
            <w:pStyle w:val="Obsah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85252050" w:history="1">
            <w:r w:rsidR="00461E43" w:rsidRPr="00277251">
              <w:rPr>
                <w:rStyle w:val="Hypertextovprepojeni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8.3.</w:t>
            </w:r>
            <w:r w:rsidR="00461E43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461E43" w:rsidRPr="00277251">
              <w:rPr>
                <w:rStyle w:val="Hypertextovprepojenie"/>
              </w:rPr>
              <w:t>Doplňujúce informácie k elektronickej forme zasielania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_Toc185252050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32</w:t>
            </w:r>
            <w:r w:rsidR="00461E43">
              <w:rPr>
                <w:webHidden/>
              </w:rPr>
              <w:fldChar w:fldCharType="end"/>
            </w:r>
          </w:hyperlink>
        </w:p>
        <w:p w14:paraId="7E465E1D" w14:textId="77777777" w:rsidR="00461E43" w:rsidRDefault="00F705A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</w:rPr>
          </w:pPr>
          <w:hyperlink w:anchor="_Toc185252051" w:history="1">
            <w:r w:rsidR="00461E43" w:rsidRPr="00277251">
              <w:rPr>
                <w:rStyle w:val="Hypertextovprepojenie"/>
              </w:rPr>
              <w:t>9.</w:t>
            </w:r>
            <w:r w:rsidR="00461E43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tab/>
            </w:r>
            <w:r w:rsidR="00461E43" w:rsidRPr="00277251">
              <w:rPr>
                <w:rStyle w:val="Hypertextovprepojenie"/>
              </w:rPr>
              <w:t xml:space="preserve"> PRÍLOHY</w:t>
            </w:r>
            <w:r w:rsidR="00461E43">
              <w:rPr>
                <w:webHidden/>
              </w:rPr>
              <w:tab/>
            </w:r>
            <w:r w:rsidR="00461E43">
              <w:rPr>
                <w:webHidden/>
              </w:rPr>
              <w:fldChar w:fldCharType="begin"/>
            </w:r>
            <w:r w:rsidR="00461E43">
              <w:rPr>
                <w:webHidden/>
              </w:rPr>
              <w:instrText xml:space="preserve"> PAGEREF _Toc185252051 \h </w:instrText>
            </w:r>
            <w:r w:rsidR="00461E43">
              <w:rPr>
                <w:webHidden/>
              </w:rPr>
            </w:r>
            <w:r w:rsidR="00461E43">
              <w:rPr>
                <w:webHidden/>
              </w:rPr>
              <w:fldChar w:fldCharType="separate"/>
            </w:r>
            <w:r w:rsidR="00461E43">
              <w:rPr>
                <w:webHidden/>
              </w:rPr>
              <w:t>34</w:t>
            </w:r>
            <w:r w:rsidR="00461E43">
              <w:rPr>
                <w:webHidden/>
              </w:rPr>
              <w:fldChar w:fldCharType="end"/>
            </w:r>
          </w:hyperlink>
        </w:p>
        <w:p w14:paraId="3F88B8F5" w14:textId="656D0B4F" w:rsidR="00DA0074" w:rsidRPr="00E663ED" w:rsidRDefault="00DA0074" w:rsidP="006704FD">
          <w:pPr>
            <w:spacing w:line="276" w:lineRule="auto"/>
            <w:ind w:right="56"/>
            <w:rPr>
              <w:rFonts w:asciiTheme="minorHAnsi" w:hAnsiTheme="minorHAnsi" w:cstheme="minorHAnsi"/>
            </w:rPr>
          </w:pPr>
          <w:r w:rsidRPr="00E663ED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871F7C5" w14:textId="77777777" w:rsidR="00DA0074" w:rsidRPr="00E663ED" w:rsidRDefault="00DA0074" w:rsidP="006704FD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9DFA42C" w14:textId="0FE8AE86" w:rsidR="00520700" w:rsidRPr="00E663ED" w:rsidRDefault="009F7C69" w:rsidP="006704FD">
      <w:pPr>
        <w:tabs>
          <w:tab w:val="left" w:pos="8235"/>
        </w:tabs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ab/>
      </w:r>
    </w:p>
    <w:p w14:paraId="13AA1CE8" w14:textId="77777777" w:rsidR="00520700" w:rsidRPr="00E663ED" w:rsidRDefault="00520700" w:rsidP="006704FD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0239992" w14:textId="77777777" w:rsidR="00520700" w:rsidRPr="00E663ED" w:rsidRDefault="00520700" w:rsidP="006704FD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A486AF1" w14:textId="6C94881E" w:rsidR="00520700" w:rsidRPr="00E663ED" w:rsidRDefault="00520700" w:rsidP="006704FD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EF462B1" w14:textId="4BDA6BB4" w:rsidR="00AA147B" w:rsidRDefault="00AA147B" w:rsidP="00E95907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C1C4750" w14:textId="468557B1" w:rsidR="002E12D8" w:rsidRDefault="002E12D8" w:rsidP="00E95907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bookmarkStart w:id="1" w:name="_Toc185252021"/>
    <w:p w14:paraId="1D1059B1" w14:textId="04820928" w:rsidR="00073396" w:rsidRPr="00E663ED" w:rsidRDefault="00C23F10" w:rsidP="00E95907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F43044" wp14:editId="053205F9">
                <wp:simplePos x="0" y="0"/>
                <wp:positionH relativeFrom="column">
                  <wp:posOffset>-1202055</wp:posOffset>
                </wp:positionH>
                <wp:positionV relativeFrom="paragraph">
                  <wp:posOffset>-466090</wp:posOffset>
                </wp:positionV>
                <wp:extent cx="7610475" cy="795131"/>
                <wp:effectExtent l="0" t="0" r="9525" b="508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795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D60E39" id="Obdĺžnik 5" o:spid="_x0000_s1026" style="position:absolute;margin-left:-94.65pt;margin-top:-36.7pt;width:599.25pt;height:6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" fillcolor="#5b9bd5 [3204]" stroked="f" strokeweight="1pt"/>
            </w:pict>
          </mc:Fallback>
        </mc:AlternateContent>
      </w:r>
      <w:r w:rsidR="00407F9B" w:rsidRPr="00E663ED">
        <w:rPr>
          <w:rFonts w:asciiTheme="minorHAnsi" w:hAnsiTheme="minorHAnsi" w:cstheme="minorHAnsi"/>
        </w:rPr>
        <w:t>ÚVOD</w:t>
      </w:r>
      <w:bookmarkEnd w:id="1"/>
      <w:r w:rsidR="00407F9B" w:rsidRPr="00E663ED">
        <w:rPr>
          <w:rFonts w:asciiTheme="minorHAnsi" w:hAnsiTheme="minorHAnsi" w:cstheme="minorHAnsi"/>
        </w:rPr>
        <w:t xml:space="preserve">  </w:t>
      </w:r>
    </w:p>
    <w:p w14:paraId="33C9F754" w14:textId="40BA925E" w:rsidR="00073396" w:rsidRDefault="00073396" w:rsidP="000B0ED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8CA3223" w14:textId="77777777" w:rsidR="00326315" w:rsidRPr="00E663ED" w:rsidRDefault="00326315" w:rsidP="000B0ED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31B55AC0" w14:textId="4E4472F7" w:rsidR="00DA0074" w:rsidRPr="00E663ED" w:rsidRDefault="00DA0074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Príručka pre zapojené subjekty do </w:t>
      </w:r>
      <w:r w:rsidR="00520700" w:rsidRPr="00E663ED">
        <w:rPr>
          <w:rFonts w:asciiTheme="minorHAnsi" w:hAnsiTheme="minorHAnsi" w:cstheme="minorHAnsi"/>
        </w:rPr>
        <w:t xml:space="preserve">národného projektu </w:t>
      </w:r>
      <w:r w:rsidR="0026031A">
        <w:rPr>
          <w:rFonts w:asciiTheme="minorHAnsi" w:hAnsiTheme="minorHAnsi" w:cstheme="minorHAnsi"/>
        </w:rPr>
        <w:t xml:space="preserve">Terénna sociálna práca a komunitné centrá - </w:t>
      </w:r>
      <w:r w:rsidR="00DC624F">
        <w:rPr>
          <w:rFonts w:asciiTheme="minorHAnsi" w:hAnsiTheme="minorHAnsi" w:cstheme="minorHAnsi"/>
          <w:b/>
        </w:rPr>
        <w:t>Spolu pre komunity</w:t>
      </w:r>
      <w:r w:rsidRPr="00E663ED">
        <w:rPr>
          <w:rFonts w:asciiTheme="minorHAnsi" w:hAnsiTheme="minorHAnsi" w:cstheme="minorHAnsi"/>
        </w:rPr>
        <w:t xml:space="preserve"> </w:t>
      </w:r>
      <w:r w:rsidR="006D1765" w:rsidRPr="006D1765">
        <w:rPr>
          <w:rFonts w:asciiTheme="minorHAnsi" w:hAnsiTheme="minorHAnsi" w:cstheme="minorHAnsi"/>
          <w:b/>
        </w:rPr>
        <w:t>– aktivita KC/NDC/NSSDR</w:t>
      </w:r>
      <w:r w:rsidRPr="00E663ED">
        <w:rPr>
          <w:rFonts w:asciiTheme="minorHAnsi" w:hAnsiTheme="minorHAnsi" w:cstheme="minorHAnsi"/>
        </w:rPr>
        <w:t xml:space="preserve"> (ďalej len „NP</w:t>
      </w:r>
      <w:r w:rsidR="0075245B" w:rsidRPr="00E663ED">
        <w:rPr>
          <w:rFonts w:asciiTheme="minorHAnsi" w:hAnsiTheme="minorHAnsi" w:cstheme="minorHAnsi"/>
        </w:rPr>
        <w:t xml:space="preserve"> </w:t>
      </w:r>
      <w:r w:rsidR="00212A17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212A17">
        <w:rPr>
          <w:rFonts w:asciiTheme="minorHAnsi" w:hAnsiTheme="minorHAnsi" w:cstheme="minorHAnsi"/>
        </w:rPr>
        <w:t>KC</w:t>
      </w:r>
      <w:r w:rsidRPr="00E663ED">
        <w:rPr>
          <w:rFonts w:asciiTheme="minorHAnsi" w:hAnsiTheme="minorHAnsi" w:cstheme="minorHAnsi"/>
        </w:rPr>
        <w:t>“</w:t>
      </w:r>
      <w:r w:rsidR="00026BCE">
        <w:rPr>
          <w:rFonts w:asciiTheme="minorHAnsi" w:hAnsiTheme="minorHAnsi" w:cstheme="minorHAnsi"/>
        </w:rPr>
        <w:t xml:space="preserve"> alebo „projekt“</w:t>
      </w:r>
      <w:r w:rsidRPr="00E663ED">
        <w:rPr>
          <w:rFonts w:asciiTheme="minorHAnsi" w:hAnsiTheme="minorHAnsi" w:cstheme="minorHAnsi"/>
        </w:rPr>
        <w:t>) vrátane jej všetkých príloh (ďalej len „Príručka“)</w:t>
      </w:r>
      <w:r w:rsidR="00520700" w:rsidRPr="00E663ED">
        <w:rPr>
          <w:rFonts w:asciiTheme="minorHAnsi" w:hAnsiTheme="minorHAnsi" w:cstheme="minorHAnsi"/>
        </w:rPr>
        <w:t xml:space="preserve"> </w:t>
      </w:r>
      <w:r w:rsidR="008926DE">
        <w:rPr>
          <w:rFonts w:asciiTheme="minorHAnsi" w:hAnsiTheme="minorHAnsi" w:cstheme="minorHAnsi"/>
        </w:rPr>
        <w:t>je prílohou Zmluvy o spolupráci</w:t>
      </w:r>
      <w:r w:rsidR="00790AA2" w:rsidRPr="00E663ED">
        <w:rPr>
          <w:rFonts w:asciiTheme="minorHAnsi" w:hAnsiTheme="minorHAnsi" w:cstheme="minorHAnsi"/>
        </w:rPr>
        <w:t xml:space="preserve"> a</w:t>
      </w:r>
      <w:r w:rsidRPr="00E663ED">
        <w:rPr>
          <w:rFonts w:asciiTheme="minorHAnsi" w:hAnsiTheme="minorHAnsi" w:cstheme="minorHAnsi"/>
        </w:rPr>
        <w:t xml:space="preserve"> podrobnejšie rozpracováva postupy, ktoré sú Posky</w:t>
      </w:r>
      <w:r w:rsidR="005960C1">
        <w:rPr>
          <w:rFonts w:asciiTheme="minorHAnsi" w:hAnsiTheme="minorHAnsi" w:cstheme="minorHAnsi"/>
        </w:rPr>
        <w:t xml:space="preserve">tovateľ </w:t>
      </w:r>
      <w:r w:rsidR="001853A3">
        <w:rPr>
          <w:rFonts w:asciiTheme="minorHAnsi" w:hAnsiTheme="minorHAnsi" w:cstheme="minorHAnsi"/>
        </w:rPr>
        <w:t>KC/NDC/NSSDR</w:t>
      </w:r>
      <w:r w:rsidR="005960C1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>a Ministerstv</w:t>
      </w:r>
      <w:r w:rsidR="0026031A">
        <w:rPr>
          <w:rFonts w:asciiTheme="minorHAnsi" w:hAnsiTheme="minorHAnsi" w:cstheme="minorHAnsi"/>
        </w:rPr>
        <w:t>o</w:t>
      </w:r>
      <w:r w:rsidRPr="00E663ED">
        <w:rPr>
          <w:rFonts w:asciiTheme="minorHAnsi" w:hAnsiTheme="minorHAnsi" w:cstheme="minorHAnsi"/>
        </w:rPr>
        <w:t xml:space="preserve"> práce, sociálnych vecí a rodin</w:t>
      </w:r>
      <w:r w:rsidR="00720523">
        <w:rPr>
          <w:rFonts w:asciiTheme="minorHAnsi" w:hAnsiTheme="minorHAnsi" w:cstheme="minorHAnsi"/>
        </w:rPr>
        <w:t>y</w:t>
      </w:r>
      <w:r w:rsidRPr="00E663ED">
        <w:rPr>
          <w:rFonts w:asciiTheme="minorHAnsi" w:hAnsiTheme="minorHAnsi" w:cstheme="minorHAnsi"/>
        </w:rPr>
        <w:t xml:space="preserve"> Slovenskej republiky </w:t>
      </w:r>
      <w:r w:rsidR="000831CC">
        <w:rPr>
          <w:rFonts w:asciiTheme="minorHAnsi" w:hAnsiTheme="minorHAnsi" w:cstheme="minorHAnsi"/>
        </w:rPr>
        <w:t>(</w:t>
      </w:r>
      <w:r w:rsidR="00DA06F1">
        <w:rPr>
          <w:rFonts w:asciiTheme="minorHAnsi" w:hAnsiTheme="minorHAnsi" w:cstheme="minorHAnsi"/>
        </w:rPr>
        <w:t xml:space="preserve">ďalej </w:t>
      </w:r>
      <w:r w:rsidR="000831CC">
        <w:rPr>
          <w:rFonts w:asciiTheme="minorHAnsi" w:hAnsiTheme="minorHAnsi" w:cstheme="minorHAnsi"/>
        </w:rPr>
        <w:t>len „MPSVR SR“</w:t>
      </w:r>
      <w:r w:rsidR="00DA06F1">
        <w:rPr>
          <w:rFonts w:asciiTheme="minorHAnsi" w:hAnsiTheme="minorHAnsi" w:cstheme="minorHAnsi"/>
        </w:rPr>
        <w:t xml:space="preserve">) </w:t>
      </w:r>
      <w:r w:rsidRPr="00E663ED">
        <w:rPr>
          <w:rFonts w:asciiTheme="minorHAnsi" w:hAnsiTheme="minorHAnsi" w:cstheme="minorHAnsi"/>
        </w:rPr>
        <w:t>povinní dodržiavať</w:t>
      </w:r>
      <w:r w:rsidR="00BA6E0F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 v súlade so zmluvnými podmienkami Zmluvy o</w:t>
      </w:r>
      <w:r w:rsidR="00772E69">
        <w:rPr>
          <w:rFonts w:asciiTheme="minorHAnsi" w:hAnsiTheme="minorHAnsi" w:cstheme="minorHAnsi"/>
        </w:rPr>
        <w:t> </w:t>
      </w:r>
      <w:r w:rsidRPr="00E663ED">
        <w:rPr>
          <w:rFonts w:asciiTheme="minorHAnsi" w:hAnsiTheme="minorHAnsi" w:cstheme="minorHAnsi"/>
        </w:rPr>
        <w:t>spolupráci</w:t>
      </w:r>
      <w:r w:rsidR="00772E69">
        <w:rPr>
          <w:rFonts w:asciiTheme="minorHAnsi" w:hAnsiTheme="minorHAnsi" w:cstheme="minorHAnsi"/>
        </w:rPr>
        <w:t xml:space="preserve"> a</w:t>
      </w:r>
      <w:r w:rsidRPr="00E663ED">
        <w:rPr>
          <w:rFonts w:asciiTheme="minorHAnsi" w:hAnsiTheme="minorHAnsi" w:cstheme="minorHAnsi"/>
        </w:rPr>
        <w:t xml:space="preserve"> </w:t>
      </w:r>
      <w:r w:rsidR="00772E69">
        <w:rPr>
          <w:rFonts w:asciiTheme="minorHAnsi" w:hAnsiTheme="minorHAnsi" w:cstheme="minorHAnsi"/>
        </w:rPr>
        <w:t>zároveň j</w:t>
      </w:r>
      <w:r w:rsidRPr="00E663ED">
        <w:rPr>
          <w:rFonts w:asciiTheme="minorHAnsi" w:hAnsiTheme="minorHAnsi" w:cstheme="minorHAnsi"/>
        </w:rPr>
        <w:t xml:space="preserve">e záväzným dokumentom. </w:t>
      </w:r>
    </w:p>
    <w:p w14:paraId="34F19F37" w14:textId="66ED5EA1" w:rsidR="00DA0074" w:rsidRPr="00E663ED" w:rsidRDefault="00C13546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6222535" w14:textId="3993762F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Príručku vydáva </w:t>
      </w:r>
      <w:r w:rsidR="00DA06F1" w:rsidRPr="00E663ED">
        <w:rPr>
          <w:rFonts w:asciiTheme="minorHAnsi" w:hAnsiTheme="minorHAnsi" w:cstheme="minorHAnsi"/>
        </w:rPr>
        <w:t>Ministerstv</w:t>
      </w:r>
      <w:r w:rsidR="0026031A">
        <w:rPr>
          <w:rFonts w:asciiTheme="minorHAnsi" w:hAnsiTheme="minorHAnsi" w:cstheme="minorHAnsi"/>
        </w:rPr>
        <w:t>o</w:t>
      </w:r>
      <w:r w:rsidR="00DA06F1" w:rsidRPr="00E663ED">
        <w:rPr>
          <w:rFonts w:asciiTheme="minorHAnsi" w:hAnsiTheme="minorHAnsi" w:cstheme="minorHAnsi"/>
        </w:rPr>
        <w:t xml:space="preserve"> práce, sociálnych vecí a rodin</w:t>
      </w:r>
      <w:r w:rsidR="00DA06F1">
        <w:rPr>
          <w:rFonts w:asciiTheme="minorHAnsi" w:hAnsiTheme="minorHAnsi" w:cstheme="minorHAnsi"/>
        </w:rPr>
        <w:t>y</w:t>
      </w:r>
      <w:r w:rsidR="00DA06F1" w:rsidRPr="00E663ED">
        <w:rPr>
          <w:rFonts w:asciiTheme="minorHAnsi" w:hAnsiTheme="minorHAnsi" w:cstheme="minorHAnsi"/>
        </w:rPr>
        <w:t xml:space="preserve"> Slovenskej republiky </w:t>
      </w:r>
      <w:r w:rsidRPr="00E663ED">
        <w:rPr>
          <w:rFonts w:asciiTheme="minorHAnsi" w:hAnsiTheme="minorHAnsi" w:cstheme="minorHAnsi"/>
        </w:rPr>
        <w:t xml:space="preserve">a určuje v nej záväzné postupy a povinnosti Poskytovateľa pri výkone odborných činností, ďalších činností a aktivít </w:t>
      </w:r>
      <w:r w:rsidR="001853A3">
        <w:rPr>
          <w:rFonts w:asciiTheme="minorHAnsi" w:hAnsiTheme="minorHAnsi" w:cstheme="minorHAnsi"/>
        </w:rPr>
        <w:t>KC/NDC/NSSDR</w:t>
      </w:r>
      <w:r w:rsidRPr="00E663ED">
        <w:rPr>
          <w:rFonts w:asciiTheme="minorHAnsi" w:hAnsiTheme="minorHAnsi" w:cstheme="minorHAnsi"/>
        </w:rPr>
        <w:t xml:space="preserve">. Skutočnosti, ktoré nie sú v Príručke uvedené, sú upravované platnými všeobecne záväznými právnymi predpismi SR a EÚ, ktoré sú vo vzťahu k Príručke nadradené.  </w:t>
      </w:r>
    </w:p>
    <w:p w14:paraId="46FA5E56" w14:textId="13816AA2" w:rsidR="00073396" w:rsidRPr="00E663ED" w:rsidRDefault="0007339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0E01DB4B" w14:textId="2A0D1210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Dodržiavanie tejto Príručky je podmienkou pre poskytovanie finančných prostriedkov </w:t>
      </w:r>
      <w:r w:rsidR="00790AA2" w:rsidRPr="00E663ED">
        <w:rPr>
          <w:rFonts w:asciiTheme="minorHAnsi" w:hAnsiTheme="minorHAnsi" w:cstheme="minorHAnsi"/>
        </w:rPr>
        <w:t xml:space="preserve">(ďalej </w:t>
      </w:r>
      <w:r w:rsidR="00362795">
        <w:rPr>
          <w:rFonts w:asciiTheme="minorHAnsi" w:hAnsiTheme="minorHAnsi" w:cstheme="minorHAnsi"/>
        </w:rPr>
        <w:t>len „</w:t>
      </w:r>
      <w:r w:rsidR="00790AA2" w:rsidRPr="00E663ED">
        <w:rPr>
          <w:rFonts w:asciiTheme="minorHAnsi" w:hAnsiTheme="minorHAnsi" w:cstheme="minorHAnsi"/>
        </w:rPr>
        <w:t>transfer</w:t>
      </w:r>
      <w:r w:rsidR="0017156E" w:rsidRPr="00E663ED">
        <w:rPr>
          <w:rFonts w:asciiTheme="minorHAnsi" w:hAnsiTheme="minorHAnsi" w:cstheme="minorHAnsi"/>
        </w:rPr>
        <w:t>ov</w:t>
      </w:r>
      <w:r w:rsidR="00362795">
        <w:rPr>
          <w:rFonts w:asciiTheme="minorHAnsi" w:hAnsiTheme="minorHAnsi" w:cstheme="minorHAnsi"/>
        </w:rPr>
        <w:t>“</w:t>
      </w:r>
      <w:r w:rsidR="00790AA2" w:rsidRPr="00E663ED">
        <w:rPr>
          <w:rFonts w:asciiTheme="minorHAnsi" w:hAnsiTheme="minorHAnsi" w:cstheme="minorHAnsi"/>
        </w:rPr>
        <w:t>)</w:t>
      </w:r>
      <w:r w:rsidR="00A611A7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>z NP</w:t>
      </w:r>
      <w:r w:rsidR="00DA488E" w:rsidRPr="00E663ED">
        <w:rPr>
          <w:rFonts w:asciiTheme="minorHAnsi" w:hAnsiTheme="minorHAnsi" w:cstheme="minorHAnsi"/>
        </w:rPr>
        <w:t xml:space="preserve"> </w:t>
      </w:r>
      <w:r w:rsidR="00212A17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212A17">
        <w:rPr>
          <w:rFonts w:asciiTheme="minorHAnsi" w:hAnsiTheme="minorHAnsi" w:cstheme="minorHAnsi"/>
        </w:rPr>
        <w:t>KC</w:t>
      </w:r>
      <w:r w:rsidRPr="00E663ED">
        <w:rPr>
          <w:rFonts w:asciiTheme="minorHAnsi" w:hAnsiTheme="minorHAnsi" w:cstheme="minorHAnsi"/>
        </w:rPr>
        <w:t xml:space="preserve">, ktorých prijímateľom je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.  </w:t>
      </w:r>
    </w:p>
    <w:p w14:paraId="78467BBF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64ED7DFF" w14:textId="65BD5CC3" w:rsidR="00073396" w:rsidRDefault="00787888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787888">
        <w:rPr>
          <w:rFonts w:asciiTheme="minorHAnsi" w:hAnsiTheme="minorHAnsi" w:cstheme="minorHAnsi"/>
        </w:rPr>
        <w:t xml:space="preserve">Príručka nadobúda platnosť dňom jej schválenia </w:t>
      </w:r>
      <w:r w:rsidRPr="00FD7230">
        <w:rPr>
          <w:rFonts w:asciiTheme="minorHAnsi" w:hAnsiTheme="minorHAnsi" w:cstheme="minorHAnsi"/>
          <w:color w:val="4472C4" w:themeColor="accent5"/>
        </w:rPr>
        <w:t>generálnym</w:t>
      </w:r>
      <w:r w:rsidR="0026031A" w:rsidRPr="00FD7230">
        <w:rPr>
          <w:rFonts w:asciiTheme="minorHAnsi" w:hAnsiTheme="minorHAnsi" w:cstheme="minorHAnsi"/>
          <w:color w:val="4472C4" w:themeColor="accent5"/>
        </w:rPr>
        <w:t>/</w:t>
      </w:r>
      <w:r w:rsidR="00BA6E0F" w:rsidRPr="00FD7230">
        <w:rPr>
          <w:rFonts w:asciiTheme="minorHAnsi" w:hAnsiTheme="minorHAnsi" w:cstheme="minorHAnsi"/>
          <w:color w:val="4472C4" w:themeColor="accent5"/>
        </w:rPr>
        <w:t>-</w:t>
      </w:r>
      <w:r w:rsidR="0026031A" w:rsidRPr="00FD7230">
        <w:rPr>
          <w:rFonts w:asciiTheme="minorHAnsi" w:hAnsiTheme="minorHAnsi" w:cstheme="minorHAnsi"/>
          <w:color w:val="4472C4" w:themeColor="accent5"/>
        </w:rPr>
        <w:t>ou</w:t>
      </w:r>
      <w:r w:rsidRPr="00FD7230">
        <w:rPr>
          <w:rFonts w:asciiTheme="minorHAnsi" w:hAnsiTheme="minorHAnsi" w:cstheme="minorHAnsi"/>
          <w:color w:val="4472C4" w:themeColor="accent5"/>
        </w:rPr>
        <w:t xml:space="preserve"> riaditeľom</w:t>
      </w:r>
      <w:r w:rsidR="0026031A" w:rsidRPr="00FD7230">
        <w:rPr>
          <w:rFonts w:asciiTheme="minorHAnsi" w:hAnsiTheme="minorHAnsi" w:cstheme="minorHAnsi"/>
          <w:color w:val="4472C4" w:themeColor="accent5"/>
        </w:rPr>
        <w:t>/</w:t>
      </w:r>
      <w:r w:rsidR="00BA6E0F" w:rsidRPr="00FD7230">
        <w:rPr>
          <w:rFonts w:asciiTheme="minorHAnsi" w:hAnsiTheme="minorHAnsi" w:cstheme="minorHAnsi"/>
          <w:color w:val="4472C4" w:themeColor="accent5"/>
        </w:rPr>
        <w:t>-</w:t>
      </w:r>
      <w:r w:rsidR="0026031A" w:rsidRPr="00FD7230">
        <w:rPr>
          <w:rFonts w:asciiTheme="minorHAnsi" w:hAnsiTheme="minorHAnsi" w:cstheme="minorHAnsi"/>
          <w:color w:val="4472C4" w:themeColor="accent5"/>
        </w:rPr>
        <w:t>kou</w:t>
      </w:r>
      <w:r w:rsidRPr="00FD7230">
        <w:rPr>
          <w:rFonts w:asciiTheme="minorHAnsi" w:hAnsiTheme="minorHAnsi" w:cstheme="minorHAnsi"/>
          <w:color w:val="4472C4" w:themeColor="accent5"/>
        </w:rPr>
        <w:t xml:space="preserve"> </w:t>
      </w:r>
      <w:r w:rsidR="00110F73" w:rsidRPr="00FD7230">
        <w:rPr>
          <w:rFonts w:asciiTheme="minorHAnsi" w:hAnsiTheme="minorHAnsi" w:cstheme="minorHAnsi"/>
          <w:color w:val="4472C4" w:themeColor="accent5"/>
        </w:rPr>
        <w:t xml:space="preserve">Projektovej kancelárie </w:t>
      </w:r>
      <w:r w:rsidR="0026031A" w:rsidRPr="00FD7230">
        <w:rPr>
          <w:rFonts w:asciiTheme="minorHAnsi" w:hAnsiTheme="minorHAnsi" w:cstheme="minorHAnsi"/>
          <w:color w:val="4472C4" w:themeColor="accent5"/>
        </w:rPr>
        <w:t xml:space="preserve">MPSVR SR </w:t>
      </w:r>
      <w:r w:rsidRPr="00FD7230">
        <w:rPr>
          <w:rFonts w:asciiTheme="minorHAnsi" w:hAnsiTheme="minorHAnsi" w:cstheme="minorHAnsi"/>
          <w:color w:val="4472C4" w:themeColor="accent5"/>
        </w:rPr>
        <w:t xml:space="preserve">(ďalej </w:t>
      </w:r>
      <w:r w:rsidR="00110F73" w:rsidRPr="00FD7230">
        <w:rPr>
          <w:rFonts w:asciiTheme="minorHAnsi" w:hAnsiTheme="minorHAnsi" w:cstheme="minorHAnsi"/>
          <w:color w:val="4472C4" w:themeColor="accent5"/>
        </w:rPr>
        <w:t xml:space="preserve">len </w:t>
      </w:r>
      <w:r w:rsidRPr="00FD7230">
        <w:rPr>
          <w:rFonts w:asciiTheme="minorHAnsi" w:hAnsiTheme="minorHAnsi" w:cstheme="minorHAnsi"/>
          <w:color w:val="4472C4" w:themeColor="accent5"/>
        </w:rPr>
        <w:t xml:space="preserve">„GR“) </w:t>
      </w:r>
      <w:r w:rsidRPr="00787888">
        <w:rPr>
          <w:rFonts w:asciiTheme="minorHAnsi" w:hAnsiTheme="minorHAnsi" w:cstheme="minorHAnsi"/>
        </w:rPr>
        <w:t>a</w:t>
      </w:r>
      <w:r w:rsidR="00F97109">
        <w:rPr>
          <w:rFonts w:asciiTheme="minorHAnsi" w:hAnsiTheme="minorHAnsi" w:cstheme="minorHAnsi"/>
        </w:rPr>
        <w:t xml:space="preserve"> </w:t>
      </w:r>
      <w:r w:rsidR="00F97109" w:rsidRPr="00FD7230">
        <w:rPr>
          <w:rFonts w:asciiTheme="minorHAnsi" w:hAnsiTheme="minorHAnsi" w:cstheme="minorHAnsi"/>
          <w:color w:val="4472C4" w:themeColor="accent5"/>
        </w:rPr>
        <w:t>generálnym/-ou riaditeľom/-kou Sekcie sociálnej a rodinnej politiky</w:t>
      </w:r>
      <w:r w:rsidRPr="00FD7230">
        <w:rPr>
          <w:rFonts w:asciiTheme="minorHAnsi" w:hAnsiTheme="minorHAnsi" w:cstheme="minorHAnsi"/>
          <w:color w:val="4472C4" w:themeColor="accent5"/>
        </w:rPr>
        <w:t xml:space="preserve"> </w:t>
      </w:r>
      <w:r w:rsidR="00F97109" w:rsidRPr="00FD7230">
        <w:rPr>
          <w:rFonts w:asciiTheme="minorHAnsi" w:hAnsiTheme="minorHAnsi" w:cstheme="minorHAnsi"/>
          <w:color w:val="4472C4" w:themeColor="accent5"/>
        </w:rPr>
        <w:t>a</w:t>
      </w:r>
      <w:r w:rsidR="00F97109" w:rsidRPr="00F97109">
        <w:rPr>
          <w:rFonts w:asciiTheme="minorHAnsi" w:hAnsiTheme="minorHAnsi" w:cstheme="minorHAnsi"/>
          <w:color w:val="4472C4" w:themeColor="accent5"/>
        </w:rPr>
        <w:t xml:space="preserve"> </w:t>
      </w:r>
      <w:r w:rsidRPr="00787888">
        <w:rPr>
          <w:rFonts w:asciiTheme="minorHAnsi" w:hAnsiTheme="minorHAnsi" w:cstheme="minorHAnsi"/>
        </w:rPr>
        <w:t>účinnosť dňom, ktorý je uvedený na jej prvej strane. Príručka je zverejnená na stránke</w:t>
      </w:r>
      <w:r w:rsidR="00BA6E0F">
        <w:rPr>
          <w:rFonts w:asciiTheme="minorHAnsi" w:hAnsiTheme="minorHAnsi" w:cstheme="minorHAnsi"/>
        </w:rPr>
        <w:t xml:space="preserve"> </w:t>
      </w:r>
      <w:hyperlink r:id="rId8" w:tgtFrame="_blank" w:history="1">
        <w:r w:rsidR="00890C67" w:rsidRPr="004C59A0">
          <w:rPr>
            <w:rStyle w:val="Hypertextovprepojenie"/>
            <w:rFonts w:asciiTheme="minorHAnsi" w:hAnsiTheme="minorHAnsi" w:cstheme="minorHAnsi"/>
          </w:rPr>
          <w:t>https://www.employment.gov.sk/sk/uvodna-stranka/programy-europskej-unie/program-slovensko-2021-2027/narodne-projekty/</w:t>
        </w:r>
      </w:hyperlink>
      <w:r w:rsidR="00890C67" w:rsidRPr="00EF3C41">
        <w:rPr>
          <w:rFonts w:asciiTheme="minorHAnsi" w:hAnsiTheme="minorHAnsi" w:cstheme="minorHAnsi"/>
          <w:color w:val="auto"/>
        </w:rPr>
        <w:t>.</w:t>
      </w:r>
    </w:p>
    <w:p w14:paraId="0A2EF65F" w14:textId="44A7FD4B" w:rsidR="00787888" w:rsidRPr="00E663ED" w:rsidRDefault="00787888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4B4A856F" w14:textId="371E9BEE" w:rsidR="00073396" w:rsidRDefault="008A2BE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="00407F9B" w:rsidRPr="00E663ED">
        <w:rPr>
          <w:rFonts w:asciiTheme="minorHAnsi" w:hAnsiTheme="minorHAnsi" w:cstheme="minorHAnsi"/>
        </w:rPr>
        <w:t xml:space="preserve"> si vyhradzuje právo upravovať a meniť Príručku; jej aktualizácie sú pre Poskytovateľov zapojených do NP </w:t>
      </w:r>
      <w:r w:rsidR="00212A17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212A17">
        <w:rPr>
          <w:rFonts w:asciiTheme="minorHAnsi" w:hAnsiTheme="minorHAnsi" w:cstheme="minorHAnsi"/>
        </w:rPr>
        <w:t xml:space="preserve"> KC</w:t>
      </w:r>
      <w:r w:rsidR="0075245B" w:rsidRPr="00E663ED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 xml:space="preserve">záväzné. O zmenách Príručky bude </w:t>
      </w:r>
      <w:r w:rsidR="00407F9B" w:rsidRPr="00E663ED">
        <w:rPr>
          <w:rFonts w:asciiTheme="minorHAnsi" w:hAnsiTheme="minorHAnsi" w:cstheme="minorHAnsi"/>
          <w:b/>
        </w:rPr>
        <w:t xml:space="preserve">Poskytovateľ </w:t>
      </w:r>
      <w:r w:rsidR="00407F9B" w:rsidRPr="00E663ED">
        <w:rPr>
          <w:rFonts w:asciiTheme="minorHAnsi" w:hAnsiTheme="minorHAnsi" w:cstheme="minorHAnsi"/>
        </w:rPr>
        <w:t>informovaný prostredníctvom e-mailu</w:t>
      </w:r>
      <w:bookmarkStart w:id="2" w:name="_Ref172932616"/>
      <w:r w:rsidR="00407F9B" w:rsidRPr="00E663ED">
        <w:rPr>
          <w:rFonts w:asciiTheme="minorHAnsi" w:hAnsiTheme="minorHAnsi" w:cstheme="minorHAnsi"/>
          <w:vertAlign w:val="superscript"/>
        </w:rPr>
        <w:footnoteReference w:id="1"/>
      </w:r>
      <w:bookmarkEnd w:id="2"/>
      <w:r w:rsidR="00407F9B" w:rsidRPr="00E663ED">
        <w:rPr>
          <w:rFonts w:asciiTheme="minorHAnsi" w:hAnsiTheme="minorHAnsi" w:cstheme="minorHAnsi"/>
        </w:rPr>
        <w:t>. V prípade aktualizácie príloh Príručky</w:t>
      </w:r>
      <w:r w:rsidR="00C402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MPSVR SR</w:t>
      </w:r>
      <w:r w:rsidR="00407F9B" w:rsidRPr="00E663ED">
        <w:rPr>
          <w:rFonts w:asciiTheme="minorHAnsi" w:hAnsiTheme="minorHAnsi" w:cstheme="minorHAnsi"/>
        </w:rPr>
        <w:t xml:space="preserve"> nie je </w:t>
      </w:r>
      <w:r w:rsidR="00C402ED" w:rsidRPr="00E663ED">
        <w:rPr>
          <w:rFonts w:asciiTheme="minorHAnsi" w:hAnsiTheme="minorHAnsi" w:cstheme="minorHAnsi"/>
        </w:rPr>
        <w:t>povinn</w:t>
      </w:r>
      <w:r w:rsidR="00C402ED">
        <w:rPr>
          <w:rFonts w:asciiTheme="minorHAnsi" w:hAnsiTheme="minorHAnsi" w:cstheme="minorHAnsi"/>
        </w:rPr>
        <w:t>é</w:t>
      </w:r>
      <w:r w:rsidR="00C402ED" w:rsidRPr="00E663ED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 xml:space="preserve">aktualizovať celú Príručku vydaním jej novej verzie. Aktualizované prílohy </w:t>
      </w:r>
      <w:r>
        <w:rPr>
          <w:rFonts w:asciiTheme="minorHAnsi" w:hAnsiTheme="minorHAnsi" w:cstheme="minorHAnsi"/>
        </w:rPr>
        <w:t>MPSVR SR</w:t>
      </w:r>
      <w:r w:rsidR="00407F9B" w:rsidRPr="00E663ED">
        <w:rPr>
          <w:rFonts w:asciiTheme="minorHAnsi" w:hAnsiTheme="minorHAnsi" w:cstheme="minorHAnsi"/>
        </w:rPr>
        <w:t xml:space="preserve"> zverejní na stránke</w:t>
      </w:r>
      <w:r w:rsidR="00C402ED">
        <w:rPr>
          <w:rFonts w:asciiTheme="minorHAnsi" w:hAnsiTheme="minorHAnsi" w:cstheme="minorHAnsi"/>
        </w:rPr>
        <w:t xml:space="preserve"> </w:t>
      </w:r>
      <w:hyperlink r:id="rId9" w:tgtFrame="_blank" w:history="1">
        <w:r w:rsidR="00772500" w:rsidRPr="004C59A0">
          <w:rPr>
            <w:rStyle w:val="Hypertextovprepojenie"/>
          </w:rPr>
          <w:t>https://www.employment.gov.sk/sk/uvodna-stranka/programy-europskej-unie/program-slovensko-2021-2027/narodne-projekty/</w:t>
        </w:r>
      </w:hyperlink>
      <w:r w:rsidR="00104AD4">
        <w:rPr>
          <w:rStyle w:val="Hypertextovprepojenie"/>
          <w:rFonts w:asciiTheme="minorHAnsi" w:hAnsiTheme="minorHAnsi" w:cstheme="minorHAnsi"/>
          <w:u w:val="none"/>
        </w:rPr>
        <w:t xml:space="preserve"> </w:t>
      </w:r>
      <w:r w:rsidR="00407F9B" w:rsidRPr="00104AD4">
        <w:rPr>
          <w:rFonts w:asciiTheme="minorHAnsi" w:hAnsiTheme="minorHAnsi" w:cstheme="minorHAnsi"/>
        </w:rPr>
        <w:t>a</w:t>
      </w:r>
      <w:r w:rsidR="00407F9B" w:rsidRPr="00E663ED">
        <w:rPr>
          <w:rFonts w:asciiTheme="minorHAnsi" w:hAnsiTheme="minorHAnsi" w:cstheme="minorHAnsi"/>
        </w:rPr>
        <w:t xml:space="preserve"> pošle Poskytovateľom prostredníctvom e-mailu</w:t>
      </w:r>
      <w:r w:rsidR="001305DB">
        <w:rPr>
          <w:rFonts w:asciiTheme="minorHAnsi" w:hAnsiTheme="minorHAnsi" w:cstheme="minorHAnsi"/>
        </w:rPr>
        <w:fldChar w:fldCharType="begin"/>
      </w:r>
      <w:r w:rsidR="001305DB">
        <w:rPr>
          <w:rFonts w:asciiTheme="minorHAnsi" w:hAnsiTheme="minorHAnsi" w:cstheme="minorHAnsi"/>
        </w:rPr>
        <w:instrText xml:space="preserve"> NOTEREF _Ref172932616 \f \h </w:instrText>
      </w:r>
      <w:r w:rsidR="001305DB">
        <w:rPr>
          <w:rFonts w:asciiTheme="minorHAnsi" w:hAnsiTheme="minorHAnsi" w:cstheme="minorHAnsi"/>
        </w:rPr>
      </w:r>
      <w:r w:rsidR="001305DB">
        <w:rPr>
          <w:rFonts w:asciiTheme="minorHAnsi" w:hAnsiTheme="minorHAnsi" w:cstheme="minorHAnsi"/>
        </w:rPr>
        <w:fldChar w:fldCharType="separate"/>
      </w:r>
      <w:r w:rsidR="001305DB" w:rsidRPr="00CC2DB0">
        <w:rPr>
          <w:rStyle w:val="Odkaznapoznmkupodiarou"/>
        </w:rPr>
        <w:t>1</w:t>
      </w:r>
      <w:r w:rsidR="001305DB">
        <w:rPr>
          <w:rFonts w:asciiTheme="minorHAnsi" w:hAnsiTheme="minorHAnsi" w:cstheme="minorHAnsi"/>
        </w:rPr>
        <w:fldChar w:fldCharType="end"/>
      </w:r>
      <w:r w:rsidR="00407F9B" w:rsidRPr="00E663ED">
        <w:rPr>
          <w:rFonts w:asciiTheme="minorHAnsi" w:hAnsiTheme="minorHAnsi" w:cstheme="minorHAnsi"/>
        </w:rPr>
        <w:t xml:space="preserve">.  </w:t>
      </w:r>
    </w:p>
    <w:p w14:paraId="244C1F2C" w14:textId="77777777" w:rsidR="00BF4C52" w:rsidRDefault="00BF4C52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C9A1810" w14:textId="4874583C" w:rsidR="00BF4C52" w:rsidRDefault="00BF4C52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C461929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5F4C7F9" w14:textId="3DD16344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D0CAFBD" w14:textId="68855793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76A7DDB" w14:textId="7BF7BF30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F867A46" w14:textId="656B22AB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5A1DDF0C" w14:textId="77777777" w:rsidR="00772500" w:rsidRDefault="007725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228EF77" w14:textId="77777777" w:rsidR="002A7D16" w:rsidRDefault="002A7D16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42DB2D6" w14:textId="77777777" w:rsidR="002A7D16" w:rsidRDefault="002A7D16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0CEB38B" w14:textId="17D0E9EC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6D6FF222" w14:textId="1690DF84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49096D4" w14:textId="6D3964D8" w:rsidR="00D1592C" w:rsidRDefault="00D1592C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301529A3" w14:textId="6A0F5733" w:rsidR="008E471E" w:rsidRPr="00E663ED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bookmarkStart w:id="3" w:name="_Toc185252022"/>
    <w:p w14:paraId="04EDE080" w14:textId="699139BC" w:rsidR="00073396" w:rsidRPr="00E663ED" w:rsidRDefault="00784355" w:rsidP="008E471E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5D64CD" wp14:editId="5C7F1E91">
                <wp:simplePos x="0" y="0"/>
                <wp:positionH relativeFrom="column">
                  <wp:posOffset>-1198880</wp:posOffset>
                </wp:positionH>
                <wp:positionV relativeFrom="paragraph">
                  <wp:posOffset>-450850</wp:posOffset>
                </wp:positionV>
                <wp:extent cx="7620000" cy="795020"/>
                <wp:effectExtent l="0" t="0" r="0" b="508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795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E3F3C5" id="Obdĺžnik 6" o:spid="_x0000_s1026" style="position:absolute;margin-left:-94.4pt;margin-top:-35.5pt;width:600pt;height:6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" fillcolor="#5b9bd5 [3204]" stroked="f" strokeweight="1pt"/>
            </w:pict>
          </mc:Fallback>
        </mc:AlternateContent>
      </w:r>
      <w:r w:rsidR="00407F9B" w:rsidRPr="00E663ED">
        <w:rPr>
          <w:rFonts w:asciiTheme="minorHAnsi" w:hAnsiTheme="minorHAnsi" w:cstheme="minorHAnsi"/>
        </w:rPr>
        <w:t xml:space="preserve">DEFINÍCIA ZÁKLADNÝCH POJMOV </w:t>
      </w:r>
      <w:r w:rsidR="00D92B6A" w:rsidRPr="00E663ED">
        <w:rPr>
          <w:rFonts w:asciiTheme="minorHAnsi" w:hAnsiTheme="minorHAnsi" w:cstheme="minorHAnsi"/>
        </w:rPr>
        <w:t>A ZOZNAM SKRATIEK</w:t>
      </w:r>
      <w:bookmarkEnd w:id="3"/>
      <w:r w:rsidR="00407F9B" w:rsidRPr="00E663ED">
        <w:rPr>
          <w:rFonts w:asciiTheme="minorHAnsi" w:hAnsiTheme="minorHAnsi" w:cstheme="minorHAnsi"/>
        </w:rPr>
        <w:t xml:space="preserve"> </w:t>
      </w:r>
    </w:p>
    <w:p w14:paraId="34CA3491" w14:textId="708F85E5" w:rsidR="00073396" w:rsidRDefault="0007339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  <w:b/>
        </w:rPr>
      </w:pPr>
    </w:p>
    <w:p w14:paraId="30BD7DCA" w14:textId="77777777" w:rsidR="00E157EF" w:rsidRPr="00E663ED" w:rsidRDefault="00E157EF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4D08E356" w14:textId="2161DE8B" w:rsidR="00520700" w:rsidRPr="000E49D2" w:rsidRDefault="00520700" w:rsidP="008E471E">
      <w:pPr>
        <w:pStyle w:val="Nadpis2"/>
        <w:spacing w:line="276" w:lineRule="auto"/>
        <w:ind w:right="56"/>
        <w:rPr>
          <w:rFonts w:asciiTheme="minorHAnsi" w:hAnsiTheme="minorHAnsi" w:cstheme="minorHAnsi"/>
        </w:rPr>
      </w:pPr>
      <w:bookmarkStart w:id="4" w:name="_Toc185252023"/>
      <w:r w:rsidRPr="000E49D2">
        <w:rPr>
          <w:rFonts w:asciiTheme="minorHAnsi" w:hAnsiTheme="minorHAnsi" w:cstheme="minorHAnsi"/>
        </w:rPr>
        <w:t>Zoznam použitých skratiek</w:t>
      </w:r>
      <w:r w:rsidRPr="000E49D2">
        <w:rPr>
          <w:rFonts w:asciiTheme="minorHAnsi" w:hAnsiTheme="minorHAnsi" w:cstheme="minorHAnsi"/>
          <w:vertAlign w:val="superscript"/>
        </w:rPr>
        <w:footnoteReference w:id="2"/>
      </w:r>
      <w:bookmarkEnd w:id="4"/>
    </w:p>
    <w:p w14:paraId="2FA3E8CF" w14:textId="12823334" w:rsidR="00520700" w:rsidRPr="00E663ED" w:rsidRDefault="00520700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 </w:t>
      </w:r>
      <w:r w:rsidRPr="00E663ED">
        <w:rPr>
          <w:rFonts w:asciiTheme="minorHAnsi" w:hAnsiTheme="minorHAnsi" w:cstheme="minorHAnsi"/>
        </w:rPr>
        <w:t xml:space="preserve"> </w:t>
      </w:r>
    </w:p>
    <w:p w14:paraId="3E2718BA" w14:textId="5157EAD2" w:rsidR="00520700" w:rsidRPr="00E663ED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CCP – </w:t>
      </w:r>
      <w:r w:rsidR="00C402ED">
        <w:rPr>
          <w:rFonts w:asciiTheme="minorHAnsi" w:hAnsiTheme="minorHAnsi" w:cstheme="minorHAnsi"/>
        </w:rPr>
        <w:t>c</w:t>
      </w:r>
      <w:r w:rsidR="00C402ED" w:rsidRPr="00E663ED">
        <w:rPr>
          <w:rFonts w:asciiTheme="minorHAnsi" w:hAnsiTheme="minorHAnsi" w:cstheme="minorHAnsi"/>
        </w:rPr>
        <w:t xml:space="preserve">elková </w:t>
      </w:r>
      <w:r w:rsidRPr="00E663ED">
        <w:rPr>
          <w:rFonts w:asciiTheme="minorHAnsi" w:hAnsiTheme="minorHAnsi" w:cstheme="minorHAnsi"/>
        </w:rPr>
        <w:t xml:space="preserve">cena práce </w:t>
      </w:r>
    </w:p>
    <w:p w14:paraId="1651949D" w14:textId="77777777" w:rsidR="00520700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EÚ – Európska únia </w:t>
      </w:r>
    </w:p>
    <w:p w14:paraId="6412A1E1" w14:textId="5AE16587" w:rsidR="005C7CB6" w:rsidRPr="00E663ED" w:rsidRDefault="005C7CB6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t xml:space="preserve">ESF+ - Európsky sociálny fond plus </w:t>
      </w:r>
    </w:p>
    <w:p w14:paraId="260F4238" w14:textId="2A13FE5C" w:rsidR="00EB3BC5" w:rsidRPr="00E663ED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GR –  </w:t>
      </w:r>
      <w:r w:rsidR="00C402ED">
        <w:rPr>
          <w:rFonts w:asciiTheme="minorHAnsi" w:hAnsiTheme="minorHAnsi" w:cstheme="minorHAnsi"/>
        </w:rPr>
        <w:t>g</w:t>
      </w:r>
      <w:r w:rsidR="00C402ED" w:rsidRPr="00E663ED">
        <w:rPr>
          <w:rFonts w:asciiTheme="minorHAnsi" w:hAnsiTheme="minorHAnsi" w:cstheme="minorHAnsi"/>
        </w:rPr>
        <w:t>eneráln</w:t>
      </w:r>
      <w:r w:rsidR="00C402ED">
        <w:rPr>
          <w:rFonts w:asciiTheme="minorHAnsi" w:hAnsiTheme="minorHAnsi" w:cstheme="minorHAnsi"/>
        </w:rPr>
        <w:t>y</w:t>
      </w:r>
      <w:r w:rsidR="00786324">
        <w:rPr>
          <w:rFonts w:asciiTheme="minorHAnsi" w:hAnsiTheme="minorHAnsi" w:cstheme="minorHAnsi"/>
        </w:rPr>
        <w:t>/</w:t>
      </w:r>
      <w:r w:rsidR="00B120CD">
        <w:rPr>
          <w:rFonts w:asciiTheme="minorHAnsi" w:hAnsiTheme="minorHAnsi" w:cstheme="minorHAnsi"/>
        </w:rPr>
        <w:t>-</w:t>
      </w:r>
      <w:r w:rsidRPr="00E663ED">
        <w:rPr>
          <w:rFonts w:asciiTheme="minorHAnsi" w:hAnsiTheme="minorHAnsi" w:cstheme="minorHAnsi"/>
        </w:rPr>
        <w:t>a riaditeľ</w:t>
      </w:r>
      <w:r w:rsidR="00786324">
        <w:rPr>
          <w:rFonts w:asciiTheme="minorHAnsi" w:hAnsiTheme="minorHAnsi" w:cstheme="minorHAnsi"/>
        </w:rPr>
        <w:t>/</w:t>
      </w:r>
      <w:r w:rsidR="00B120CD">
        <w:rPr>
          <w:rFonts w:asciiTheme="minorHAnsi" w:hAnsiTheme="minorHAnsi" w:cstheme="minorHAnsi"/>
        </w:rPr>
        <w:t>-</w:t>
      </w:r>
      <w:r w:rsidRPr="00E663ED">
        <w:rPr>
          <w:rFonts w:asciiTheme="minorHAnsi" w:hAnsiTheme="minorHAnsi" w:cstheme="minorHAnsi"/>
        </w:rPr>
        <w:t xml:space="preserve">ka </w:t>
      </w:r>
      <w:r w:rsidR="00773703">
        <w:rPr>
          <w:rFonts w:asciiTheme="minorHAnsi" w:hAnsiTheme="minorHAnsi" w:cstheme="minorHAnsi"/>
        </w:rPr>
        <w:t>Projektovej kancelárie, MPSVR SR</w:t>
      </w:r>
    </w:p>
    <w:p w14:paraId="43A48CA1" w14:textId="4BA34390" w:rsidR="00D92B6A" w:rsidRDefault="00964311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ITMS2</w:t>
      </w:r>
      <w:r w:rsidR="00D92B6A" w:rsidRPr="00E663ED">
        <w:rPr>
          <w:rFonts w:asciiTheme="minorHAnsi" w:hAnsiTheme="minorHAnsi" w:cstheme="minorHAnsi"/>
        </w:rPr>
        <w:t xml:space="preserve">1+ – IT monitorovací systém </w:t>
      </w:r>
    </w:p>
    <w:p w14:paraId="7719D547" w14:textId="47A187FC" w:rsidR="00EB3BC5" w:rsidRPr="00E663ED" w:rsidRDefault="00EB3BC5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JN – jednotkový náklad</w:t>
      </w:r>
    </w:p>
    <w:p w14:paraId="3F844B47" w14:textId="4B5F2EB1" w:rsidR="00D92B6A" w:rsidRDefault="00D92B6A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KC – </w:t>
      </w:r>
      <w:r w:rsidR="00C402ED">
        <w:rPr>
          <w:rFonts w:asciiTheme="minorHAnsi" w:hAnsiTheme="minorHAnsi" w:cstheme="minorHAnsi"/>
        </w:rPr>
        <w:t>k</w:t>
      </w:r>
      <w:r w:rsidR="00C402ED" w:rsidRPr="00E663ED">
        <w:rPr>
          <w:rFonts w:asciiTheme="minorHAnsi" w:hAnsiTheme="minorHAnsi" w:cstheme="minorHAnsi"/>
        </w:rPr>
        <w:t xml:space="preserve">omunitné </w:t>
      </w:r>
      <w:r w:rsidRPr="00E663ED">
        <w:rPr>
          <w:rFonts w:asciiTheme="minorHAnsi" w:hAnsiTheme="minorHAnsi" w:cstheme="minorHAnsi"/>
        </w:rPr>
        <w:t>centrum</w:t>
      </w:r>
    </w:p>
    <w:p w14:paraId="4D310CC5" w14:textId="5D1C1F6B" w:rsidR="00C315B7" w:rsidRDefault="00C315B7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KP – </w:t>
      </w:r>
      <w:r w:rsidR="00C402ED">
        <w:rPr>
          <w:rFonts w:asciiTheme="minorHAnsi" w:hAnsiTheme="minorHAnsi" w:cstheme="minorHAnsi"/>
        </w:rPr>
        <w:t xml:space="preserve">komunitná </w:t>
      </w:r>
      <w:r>
        <w:rPr>
          <w:rFonts w:asciiTheme="minorHAnsi" w:hAnsiTheme="minorHAnsi" w:cstheme="minorHAnsi"/>
        </w:rPr>
        <w:t>práca</w:t>
      </w:r>
    </w:p>
    <w:p w14:paraId="03454421" w14:textId="77777777" w:rsidR="00520700" w:rsidRPr="0025142C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MPSVR SR – Ministerstvo práce, sociálnych vecí a rodiny Slovenskej republiky </w:t>
      </w:r>
    </w:p>
    <w:p w14:paraId="135359EB" w14:textId="4F51C60E" w:rsidR="00520700" w:rsidRPr="0025142C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MRK – </w:t>
      </w:r>
      <w:r w:rsidR="00C402ED">
        <w:rPr>
          <w:rFonts w:asciiTheme="minorHAnsi" w:hAnsiTheme="minorHAnsi" w:cstheme="minorHAnsi"/>
        </w:rPr>
        <w:t>m</w:t>
      </w:r>
      <w:r w:rsidR="00C402ED" w:rsidRPr="0025142C">
        <w:rPr>
          <w:rFonts w:asciiTheme="minorHAnsi" w:hAnsiTheme="minorHAnsi" w:cstheme="minorHAnsi"/>
        </w:rPr>
        <w:t xml:space="preserve">arginalizovaná </w:t>
      </w:r>
      <w:r w:rsidRPr="0025142C">
        <w:rPr>
          <w:rFonts w:asciiTheme="minorHAnsi" w:hAnsiTheme="minorHAnsi" w:cstheme="minorHAnsi"/>
        </w:rPr>
        <w:t xml:space="preserve">rómska komunita </w:t>
      </w:r>
    </w:p>
    <w:p w14:paraId="7FAD3B20" w14:textId="77777777" w:rsidR="00520700" w:rsidRPr="0025142C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MV SR – Ministerstvo vnútra Slovenskej republiky </w:t>
      </w:r>
    </w:p>
    <w:p w14:paraId="33C238A8" w14:textId="0F0448C4" w:rsidR="00520700" w:rsidRDefault="000D74E2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MVO – </w:t>
      </w:r>
      <w:r w:rsidR="00C402ED">
        <w:rPr>
          <w:rFonts w:asciiTheme="minorHAnsi" w:hAnsiTheme="minorHAnsi" w:cstheme="minorHAnsi"/>
        </w:rPr>
        <w:t xml:space="preserve">mimovládne </w:t>
      </w:r>
      <w:r>
        <w:rPr>
          <w:rFonts w:asciiTheme="minorHAnsi" w:hAnsiTheme="minorHAnsi" w:cstheme="minorHAnsi"/>
        </w:rPr>
        <w:t>organizácie</w:t>
      </w:r>
    </w:p>
    <w:p w14:paraId="26E2C279" w14:textId="2715E326" w:rsidR="000D74E2" w:rsidRPr="0025142C" w:rsidRDefault="000D74E2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NDC – </w:t>
      </w:r>
      <w:r w:rsidR="00C402ED">
        <w:rPr>
          <w:rFonts w:asciiTheme="minorHAnsi" w:hAnsiTheme="minorHAnsi" w:cstheme="minorHAnsi"/>
        </w:rPr>
        <w:t xml:space="preserve">nízkoprahové </w:t>
      </w:r>
      <w:r>
        <w:rPr>
          <w:rFonts w:asciiTheme="minorHAnsi" w:hAnsiTheme="minorHAnsi" w:cstheme="minorHAnsi"/>
        </w:rPr>
        <w:t>denné centrum</w:t>
      </w:r>
    </w:p>
    <w:p w14:paraId="3D044C97" w14:textId="4AC099B7" w:rsidR="00520700" w:rsidRPr="0025142C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NFP – </w:t>
      </w:r>
      <w:r w:rsidR="00C402ED">
        <w:rPr>
          <w:rFonts w:asciiTheme="minorHAnsi" w:hAnsiTheme="minorHAnsi" w:cstheme="minorHAnsi"/>
        </w:rPr>
        <w:t>n</w:t>
      </w:r>
      <w:r w:rsidR="00C402ED" w:rsidRPr="0025142C">
        <w:rPr>
          <w:rFonts w:asciiTheme="minorHAnsi" w:hAnsiTheme="minorHAnsi" w:cstheme="minorHAnsi"/>
        </w:rPr>
        <w:t xml:space="preserve">enávratný </w:t>
      </w:r>
      <w:r w:rsidRPr="0025142C">
        <w:rPr>
          <w:rFonts w:asciiTheme="minorHAnsi" w:hAnsiTheme="minorHAnsi" w:cstheme="minorHAnsi"/>
        </w:rPr>
        <w:t xml:space="preserve">finančný príspevok </w:t>
      </w:r>
    </w:p>
    <w:p w14:paraId="68FB023D" w14:textId="6DE8E519" w:rsidR="00520700" w:rsidRDefault="00520700" w:rsidP="008E471E">
      <w:pPr>
        <w:spacing w:after="9"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NP </w:t>
      </w:r>
      <w:r w:rsidR="00212A17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212A17">
        <w:rPr>
          <w:rFonts w:asciiTheme="minorHAnsi" w:hAnsiTheme="minorHAnsi" w:cstheme="minorHAnsi"/>
        </w:rPr>
        <w:t xml:space="preserve"> KC</w:t>
      </w:r>
      <w:r w:rsidR="00F30430">
        <w:rPr>
          <w:rFonts w:asciiTheme="minorHAnsi" w:hAnsiTheme="minorHAnsi" w:cstheme="minorHAnsi"/>
        </w:rPr>
        <w:t xml:space="preserve"> (ďalej aj „NP</w:t>
      </w:r>
      <w:r w:rsidR="00F0371E">
        <w:rPr>
          <w:rFonts w:asciiTheme="minorHAnsi" w:hAnsiTheme="minorHAnsi" w:cstheme="minorHAnsi"/>
        </w:rPr>
        <w:t>“</w:t>
      </w:r>
      <w:r w:rsidR="00F30430">
        <w:rPr>
          <w:rFonts w:asciiTheme="minorHAnsi" w:hAnsiTheme="minorHAnsi" w:cstheme="minorHAnsi"/>
        </w:rPr>
        <w:t>)</w:t>
      </w:r>
      <w:r w:rsidRPr="0025142C">
        <w:rPr>
          <w:rFonts w:asciiTheme="minorHAnsi" w:hAnsiTheme="minorHAnsi" w:cstheme="minorHAnsi"/>
        </w:rPr>
        <w:t xml:space="preserve"> </w:t>
      </w:r>
      <w:r w:rsidR="00497699" w:rsidRPr="0025142C">
        <w:rPr>
          <w:rFonts w:asciiTheme="minorHAnsi" w:hAnsiTheme="minorHAnsi" w:cstheme="minorHAnsi"/>
        </w:rPr>
        <w:t>–</w:t>
      </w:r>
      <w:r w:rsidR="00212A17">
        <w:rPr>
          <w:rFonts w:asciiTheme="minorHAnsi" w:hAnsiTheme="minorHAnsi" w:cstheme="minorHAnsi"/>
        </w:rPr>
        <w:t xml:space="preserve"> </w:t>
      </w:r>
      <w:r w:rsidR="00812C91" w:rsidRPr="00812C91">
        <w:rPr>
          <w:rFonts w:asciiTheme="minorHAnsi" w:hAnsiTheme="minorHAnsi" w:cstheme="minorHAnsi"/>
        </w:rPr>
        <w:t>národn</w:t>
      </w:r>
      <w:r w:rsidR="00812C91">
        <w:rPr>
          <w:rFonts w:asciiTheme="minorHAnsi" w:hAnsiTheme="minorHAnsi" w:cstheme="minorHAnsi"/>
        </w:rPr>
        <w:t xml:space="preserve">ý </w:t>
      </w:r>
      <w:r w:rsidR="00812C91" w:rsidRPr="00812C91">
        <w:rPr>
          <w:rFonts w:asciiTheme="minorHAnsi" w:hAnsiTheme="minorHAnsi" w:cstheme="minorHAnsi"/>
        </w:rPr>
        <w:t>projekt Terénna sociálna práca a komunitné centrá – aktivita KC/NDC/NSSDR</w:t>
      </w:r>
      <w:r w:rsidR="00812C91" w:rsidRPr="00812C91" w:rsidDel="00812C91">
        <w:rPr>
          <w:rFonts w:asciiTheme="minorHAnsi" w:hAnsiTheme="minorHAnsi" w:cstheme="minorHAnsi"/>
        </w:rPr>
        <w:t xml:space="preserve"> </w:t>
      </w:r>
    </w:p>
    <w:p w14:paraId="746D9BD0" w14:textId="5CF6F501" w:rsidR="000D74E2" w:rsidRPr="0025142C" w:rsidRDefault="000D74E2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NSSDR – </w:t>
      </w:r>
      <w:r w:rsidR="00C402ED">
        <w:rPr>
          <w:rFonts w:asciiTheme="minorHAnsi" w:hAnsiTheme="minorHAnsi" w:cstheme="minorHAnsi"/>
        </w:rPr>
        <w:t>n</w:t>
      </w:r>
      <w:r w:rsidR="002A0356">
        <w:rPr>
          <w:rFonts w:asciiTheme="minorHAnsi" w:hAnsiTheme="minorHAnsi" w:cstheme="minorHAnsi"/>
        </w:rPr>
        <w:t>ízkoprahová</w:t>
      </w:r>
      <w:r>
        <w:rPr>
          <w:rFonts w:asciiTheme="minorHAnsi" w:hAnsiTheme="minorHAnsi" w:cstheme="minorHAnsi"/>
        </w:rPr>
        <w:t xml:space="preserve"> sociálna služba pre deti a rodinu</w:t>
      </w:r>
    </w:p>
    <w:p w14:paraId="0DF26A28" w14:textId="0305452A" w:rsidR="00D92B6A" w:rsidRPr="005E1E6B" w:rsidRDefault="00D92B6A" w:rsidP="008E471E">
      <w:pPr>
        <w:spacing w:line="276" w:lineRule="auto"/>
        <w:ind w:left="0" w:right="56" w:firstLine="0"/>
        <w:rPr>
          <w:rFonts w:asciiTheme="minorHAnsi" w:hAnsiTheme="minorHAnsi" w:cstheme="minorHAnsi"/>
          <w:color w:val="auto"/>
        </w:rPr>
      </w:pPr>
      <w:r w:rsidRPr="005E1E6B">
        <w:rPr>
          <w:rFonts w:asciiTheme="minorHAnsi" w:hAnsiTheme="minorHAnsi" w:cstheme="minorHAnsi"/>
          <w:color w:val="auto"/>
        </w:rPr>
        <w:t>P</w:t>
      </w:r>
      <w:r w:rsidR="00A41834" w:rsidRPr="005E1E6B">
        <w:rPr>
          <w:rFonts w:asciiTheme="minorHAnsi" w:hAnsiTheme="minorHAnsi" w:cstheme="minorHAnsi"/>
          <w:color w:val="auto"/>
        </w:rPr>
        <w:t>S</w:t>
      </w:r>
      <w:r w:rsidR="00230B34">
        <w:rPr>
          <w:rFonts w:asciiTheme="minorHAnsi" w:hAnsiTheme="minorHAnsi" w:cstheme="minorHAnsi"/>
          <w:color w:val="auto"/>
        </w:rPr>
        <w:t>K</w:t>
      </w:r>
      <w:r w:rsidRPr="005E1E6B">
        <w:rPr>
          <w:rFonts w:asciiTheme="minorHAnsi" w:hAnsiTheme="minorHAnsi" w:cstheme="minorHAnsi"/>
          <w:color w:val="auto"/>
        </w:rPr>
        <w:t xml:space="preserve"> – </w:t>
      </w:r>
      <w:r w:rsidR="005E1E6B" w:rsidRPr="005E1E6B">
        <w:rPr>
          <w:rFonts w:asciiTheme="minorHAnsi" w:hAnsiTheme="minorHAnsi" w:cstheme="minorHAnsi"/>
          <w:color w:val="auto"/>
        </w:rPr>
        <w:t>Program Slovensko</w:t>
      </w:r>
    </w:p>
    <w:p w14:paraId="494D91C2" w14:textId="783D1BCB" w:rsidR="00520700" w:rsidRPr="0025142C" w:rsidRDefault="00AF2AF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Poskytovateľ –</w:t>
      </w:r>
      <w:r w:rsidR="00D24790">
        <w:rPr>
          <w:rFonts w:asciiTheme="minorHAnsi" w:hAnsiTheme="minorHAnsi" w:cstheme="minorHAnsi"/>
        </w:rPr>
        <w:t xml:space="preserve"> </w:t>
      </w:r>
      <w:r w:rsidR="00C402ED">
        <w:rPr>
          <w:rFonts w:asciiTheme="minorHAnsi" w:hAnsiTheme="minorHAnsi" w:cstheme="minorHAnsi"/>
        </w:rPr>
        <w:t xml:space="preserve">poskytovateľ </w:t>
      </w:r>
      <w:r>
        <w:rPr>
          <w:rFonts w:asciiTheme="minorHAnsi" w:hAnsiTheme="minorHAnsi" w:cstheme="minorHAnsi"/>
        </w:rPr>
        <w:t>KC</w:t>
      </w:r>
      <w:r w:rsidR="00D06441">
        <w:rPr>
          <w:rFonts w:asciiTheme="minorHAnsi" w:hAnsiTheme="minorHAnsi" w:cstheme="minorHAnsi"/>
        </w:rPr>
        <w:t>/NDC/NSSDR</w:t>
      </w:r>
    </w:p>
    <w:p w14:paraId="5AE2E414" w14:textId="6BD8566D" w:rsidR="00D92B6A" w:rsidRDefault="00D92B6A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RO – </w:t>
      </w:r>
      <w:r w:rsidR="00C402ED">
        <w:rPr>
          <w:rFonts w:asciiTheme="minorHAnsi" w:hAnsiTheme="minorHAnsi" w:cstheme="minorHAnsi"/>
        </w:rPr>
        <w:t>r</w:t>
      </w:r>
      <w:r w:rsidR="00C402ED" w:rsidRPr="0025142C">
        <w:rPr>
          <w:rFonts w:asciiTheme="minorHAnsi" w:hAnsiTheme="minorHAnsi" w:cstheme="minorHAnsi"/>
        </w:rPr>
        <w:t xml:space="preserve">iadiaci </w:t>
      </w:r>
      <w:r w:rsidRPr="0025142C">
        <w:rPr>
          <w:rFonts w:asciiTheme="minorHAnsi" w:hAnsiTheme="minorHAnsi" w:cstheme="minorHAnsi"/>
        </w:rPr>
        <w:t xml:space="preserve">orgán pre </w:t>
      </w:r>
      <w:r w:rsidR="00C13546">
        <w:rPr>
          <w:rFonts w:asciiTheme="minorHAnsi" w:hAnsiTheme="minorHAnsi" w:cstheme="minorHAnsi"/>
        </w:rPr>
        <w:t>Program Slovensko (MIRRI SR)</w:t>
      </w:r>
    </w:p>
    <w:p w14:paraId="47B0E55E" w14:textId="22233D52" w:rsidR="00C13546" w:rsidRPr="0025142C" w:rsidRDefault="00632D3A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</w:t>
      </w:r>
      <w:r w:rsidR="00C13546">
        <w:rPr>
          <w:rFonts w:asciiTheme="minorHAnsi" w:hAnsiTheme="minorHAnsi" w:cstheme="minorHAnsi"/>
        </w:rPr>
        <w:t xml:space="preserve"> -</w:t>
      </w:r>
      <w:r w:rsidR="00C13546" w:rsidRPr="00C13546">
        <w:t xml:space="preserve"> </w:t>
      </w:r>
      <w:r w:rsidR="00C402ED">
        <w:rPr>
          <w:rFonts w:asciiTheme="minorHAnsi" w:hAnsiTheme="minorHAnsi" w:cstheme="minorHAnsi"/>
        </w:rPr>
        <w:t xml:space="preserve">sprostredkovateľský </w:t>
      </w:r>
      <w:r w:rsidR="00C13546">
        <w:rPr>
          <w:rFonts w:asciiTheme="minorHAnsi" w:hAnsiTheme="minorHAnsi" w:cstheme="minorHAnsi"/>
        </w:rPr>
        <w:t>orgán (MPSVR SR)</w:t>
      </w:r>
    </w:p>
    <w:p w14:paraId="024F47D5" w14:textId="02A775FA" w:rsidR="00497699" w:rsidRPr="0025142C" w:rsidRDefault="0025142C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Správa - </w:t>
      </w:r>
      <w:r w:rsidR="00C402ED">
        <w:rPr>
          <w:rFonts w:asciiTheme="minorHAnsi" w:hAnsiTheme="minorHAnsi" w:cstheme="minorHAnsi"/>
        </w:rPr>
        <w:t>s</w:t>
      </w:r>
      <w:r w:rsidR="00C402ED" w:rsidRPr="0025142C">
        <w:rPr>
          <w:rFonts w:asciiTheme="minorHAnsi" w:hAnsiTheme="minorHAnsi" w:cstheme="minorHAnsi"/>
        </w:rPr>
        <w:t xml:space="preserve">práva </w:t>
      </w:r>
      <w:r w:rsidR="00720523" w:rsidRPr="008F5EF6">
        <w:rPr>
          <w:rFonts w:asciiTheme="minorHAnsi" w:hAnsiTheme="minorHAnsi" w:cstheme="minorHAnsi"/>
        </w:rPr>
        <w:t>regionálneho</w:t>
      </w:r>
      <w:r w:rsidR="00BD0A0D" w:rsidRPr="008F5EF6">
        <w:rPr>
          <w:rFonts w:asciiTheme="minorHAnsi" w:hAnsiTheme="minorHAnsi" w:cstheme="minorHAnsi"/>
        </w:rPr>
        <w:t xml:space="preserve"> </w:t>
      </w:r>
      <w:r w:rsidR="00720523" w:rsidRPr="008F5EF6">
        <w:rPr>
          <w:rFonts w:asciiTheme="minorHAnsi" w:hAnsiTheme="minorHAnsi" w:cstheme="minorHAnsi"/>
        </w:rPr>
        <w:t>koordinátora</w:t>
      </w:r>
      <w:r w:rsidR="00720523" w:rsidRPr="0025142C">
        <w:rPr>
          <w:rFonts w:asciiTheme="minorHAnsi" w:hAnsiTheme="minorHAnsi" w:cstheme="minorHAnsi"/>
        </w:rPr>
        <w:t xml:space="preserve"> o výkone činností/výkone zamestnancov zapojeného subjektu</w:t>
      </w:r>
    </w:p>
    <w:p w14:paraId="400F9391" w14:textId="77777777" w:rsidR="00ED04ED" w:rsidRPr="0025142C" w:rsidRDefault="00ED04ED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SR – Slovenská republika </w:t>
      </w:r>
    </w:p>
    <w:p w14:paraId="309CF945" w14:textId="089C8E9D" w:rsidR="00ED04ED" w:rsidRDefault="00ED04ED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5142C">
        <w:rPr>
          <w:rFonts w:asciiTheme="minorHAnsi" w:hAnsiTheme="minorHAnsi" w:cstheme="minorHAnsi"/>
        </w:rPr>
        <w:t xml:space="preserve">VÚC – </w:t>
      </w:r>
      <w:r w:rsidR="00C402ED">
        <w:rPr>
          <w:rFonts w:asciiTheme="minorHAnsi" w:hAnsiTheme="minorHAnsi" w:cstheme="minorHAnsi"/>
        </w:rPr>
        <w:t>v</w:t>
      </w:r>
      <w:r w:rsidR="00C402ED" w:rsidRPr="0025142C">
        <w:rPr>
          <w:rFonts w:asciiTheme="minorHAnsi" w:hAnsiTheme="minorHAnsi" w:cstheme="minorHAnsi"/>
        </w:rPr>
        <w:t xml:space="preserve">yšší </w:t>
      </w:r>
      <w:r w:rsidRPr="0025142C">
        <w:rPr>
          <w:rFonts w:asciiTheme="minorHAnsi" w:hAnsiTheme="minorHAnsi" w:cstheme="minorHAnsi"/>
        </w:rPr>
        <w:t>územný celok</w:t>
      </w:r>
    </w:p>
    <w:p w14:paraId="24C26505" w14:textId="32BE4009" w:rsidR="001524BD" w:rsidRDefault="001524BD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</w:t>
      </w:r>
      <w:r w:rsidR="00EA1F59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on</w:t>
      </w:r>
      <w:r w:rsidR="00EA1F59">
        <w:rPr>
          <w:rFonts w:asciiTheme="minorHAnsi" w:hAnsiTheme="minorHAnsi" w:cstheme="minorHAnsi"/>
        </w:rPr>
        <w:t xml:space="preserve"> o sociálnych službách</w:t>
      </w:r>
      <w:r>
        <w:rPr>
          <w:rFonts w:asciiTheme="minorHAnsi" w:hAnsiTheme="minorHAnsi" w:cstheme="minorHAnsi"/>
        </w:rPr>
        <w:t xml:space="preserve"> - Z</w:t>
      </w:r>
      <w:r w:rsidRPr="00E663ED">
        <w:rPr>
          <w:rFonts w:asciiTheme="minorHAnsi" w:hAnsiTheme="minorHAnsi" w:cstheme="minorHAnsi"/>
        </w:rPr>
        <w:t>ákon o sociálnych službách 4</w:t>
      </w:r>
      <w:r>
        <w:rPr>
          <w:rFonts w:asciiTheme="minorHAnsi" w:hAnsiTheme="minorHAnsi" w:cstheme="minorHAnsi"/>
        </w:rPr>
        <w:t>4</w:t>
      </w:r>
      <w:r w:rsidRPr="00E663ED">
        <w:rPr>
          <w:rFonts w:asciiTheme="minorHAnsi" w:hAnsiTheme="minorHAnsi" w:cstheme="minorHAnsi"/>
        </w:rPr>
        <w:t>8/2008 Z.</w:t>
      </w:r>
      <w:r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z.  </w:t>
      </w:r>
      <w:r>
        <w:rPr>
          <w:rFonts w:asciiTheme="minorHAnsi" w:hAnsiTheme="minorHAnsi" w:cstheme="minorHAnsi"/>
        </w:rPr>
        <w:t>v znení neskorších predpisov</w:t>
      </w:r>
    </w:p>
    <w:p w14:paraId="105044C2" w14:textId="3BC52DEE" w:rsidR="00857C1B" w:rsidRPr="00E663ED" w:rsidRDefault="00857C1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Zmluva – Zmluva o spolupráci medzi Poskytovateľom a </w:t>
      </w:r>
      <w:r w:rsidR="008A2BE8">
        <w:rPr>
          <w:rFonts w:asciiTheme="minorHAnsi" w:hAnsiTheme="minorHAnsi" w:cstheme="minorHAnsi"/>
        </w:rPr>
        <w:t>MPSVR SR</w:t>
      </w:r>
    </w:p>
    <w:p w14:paraId="6396F5A3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DA87422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68CCB4E8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0451501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6061C92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915E889" w14:textId="77777777" w:rsidR="008E471E" w:rsidRDefault="008E471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5D5A8F66" w14:textId="4D10A863" w:rsidR="00D92B6A" w:rsidRPr="00E663ED" w:rsidRDefault="0052070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763C14B1" w14:textId="37F09644" w:rsidR="00D92B6A" w:rsidRPr="00E663ED" w:rsidRDefault="00D92B6A" w:rsidP="008E471E">
      <w:pPr>
        <w:pStyle w:val="Nadpis2"/>
        <w:spacing w:line="276" w:lineRule="auto"/>
        <w:ind w:right="56"/>
        <w:rPr>
          <w:rFonts w:asciiTheme="minorHAnsi" w:hAnsiTheme="minorHAnsi" w:cstheme="minorHAnsi"/>
        </w:rPr>
      </w:pPr>
      <w:bookmarkStart w:id="5" w:name="_Toc185252024"/>
      <w:r w:rsidRPr="00E663ED">
        <w:rPr>
          <w:rFonts w:asciiTheme="minorHAnsi" w:hAnsiTheme="minorHAnsi" w:cstheme="minorHAnsi"/>
        </w:rPr>
        <w:lastRenderedPageBreak/>
        <w:t>Definícia základných pojmov</w:t>
      </w:r>
      <w:bookmarkEnd w:id="5"/>
    </w:p>
    <w:p w14:paraId="738EEF3E" w14:textId="77777777" w:rsidR="00520700" w:rsidRPr="00E663ED" w:rsidRDefault="00520700" w:rsidP="00773703">
      <w:pPr>
        <w:pStyle w:val="Nadpis2"/>
        <w:numPr>
          <w:ilvl w:val="0"/>
          <w:numId w:val="0"/>
        </w:numPr>
        <w:spacing w:line="276" w:lineRule="auto"/>
        <w:ind w:left="10" w:right="56"/>
        <w:rPr>
          <w:rFonts w:asciiTheme="minorHAnsi" w:hAnsiTheme="minorHAnsi" w:cstheme="minorHAnsi"/>
        </w:rPr>
      </w:pPr>
    </w:p>
    <w:p w14:paraId="22CB682C" w14:textId="31C9547A" w:rsidR="00D92B6A" w:rsidRPr="00E663ED" w:rsidRDefault="00964311" w:rsidP="008E471E">
      <w:pPr>
        <w:spacing w:after="0"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ITMS2</w:t>
      </w:r>
      <w:r w:rsidR="00D92B6A" w:rsidRPr="00E663ED">
        <w:rPr>
          <w:rFonts w:asciiTheme="minorHAnsi" w:hAnsiTheme="minorHAnsi" w:cstheme="minorHAnsi"/>
          <w:b/>
        </w:rPr>
        <w:t>1+</w:t>
      </w:r>
      <w:r w:rsidR="00D92B6A" w:rsidRPr="00E663ED">
        <w:rPr>
          <w:rFonts w:asciiTheme="minorHAnsi" w:hAnsiTheme="minorHAnsi" w:cstheme="minorHAnsi"/>
        </w:rPr>
        <w:t xml:space="preserve"> - informačný systém, ktorý zahŕňa štandardizované procesy programového a projektového riadenia. Obsahuje údaje, ktoré sú potrebné pre transparentné a efektívne riadenie, finančné riadenie a kontrolu poskytovania p</w:t>
      </w:r>
      <w:r w:rsidR="0097346E">
        <w:rPr>
          <w:rFonts w:asciiTheme="minorHAnsi" w:hAnsiTheme="minorHAnsi" w:cstheme="minorHAnsi"/>
        </w:rPr>
        <w:t>ríspevku. Prostredníctvom ITMS2</w:t>
      </w:r>
      <w:r w:rsidR="00D92B6A" w:rsidRPr="00E663ED">
        <w:rPr>
          <w:rFonts w:asciiTheme="minorHAnsi" w:hAnsiTheme="minorHAnsi" w:cstheme="minorHAnsi"/>
        </w:rPr>
        <w:t xml:space="preserve">1+ sa elektronicky vymieňajú údaje s údajmi v informačných systémoch Európskej komisie </w:t>
      </w:r>
      <w:r w:rsidR="00C402ED" w:rsidRPr="00E663ED">
        <w:rPr>
          <w:rFonts w:asciiTheme="minorHAnsi" w:hAnsiTheme="minorHAnsi" w:cstheme="minorHAnsi"/>
        </w:rPr>
        <w:t>určen</w:t>
      </w:r>
      <w:r w:rsidR="00C402ED">
        <w:rPr>
          <w:rFonts w:asciiTheme="minorHAnsi" w:hAnsiTheme="minorHAnsi" w:cstheme="minorHAnsi"/>
        </w:rPr>
        <w:t>ými</w:t>
      </w:r>
      <w:r w:rsidR="00C402ED" w:rsidRPr="00E663ED">
        <w:rPr>
          <w:rFonts w:asciiTheme="minorHAnsi" w:hAnsiTheme="minorHAnsi" w:cstheme="minorHAnsi"/>
        </w:rPr>
        <w:t xml:space="preserve"> </w:t>
      </w:r>
      <w:r w:rsidR="00D92B6A" w:rsidRPr="00E663ED">
        <w:rPr>
          <w:rFonts w:asciiTheme="minorHAnsi" w:hAnsiTheme="minorHAnsi" w:cstheme="minorHAnsi"/>
        </w:rPr>
        <w:t>pre správu európskych štrukturálnych a investičných fondov a s inými vnútroštátnymi informačnými systémami vrátane ISUF, pre ktorý je zdrojovým systémom v rámci integračného rozhrania</w:t>
      </w:r>
      <w:r w:rsidR="00497699" w:rsidRPr="00E663ED">
        <w:rPr>
          <w:rFonts w:asciiTheme="minorHAnsi" w:hAnsiTheme="minorHAnsi" w:cstheme="minorHAnsi"/>
        </w:rPr>
        <w:t>.</w:t>
      </w:r>
    </w:p>
    <w:p w14:paraId="2EFC2247" w14:textId="77777777" w:rsidR="00D92B6A" w:rsidRPr="00E663ED" w:rsidRDefault="00D92B6A" w:rsidP="008E471E">
      <w:pPr>
        <w:spacing w:after="0" w:line="276" w:lineRule="auto"/>
        <w:ind w:right="56"/>
        <w:rPr>
          <w:rFonts w:asciiTheme="minorHAnsi" w:hAnsiTheme="minorHAnsi" w:cstheme="minorHAnsi"/>
          <w:b/>
        </w:rPr>
      </w:pPr>
    </w:p>
    <w:p w14:paraId="51754B43" w14:textId="35FC3381" w:rsidR="00D92B6A" w:rsidRPr="00E663ED" w:rsidRDefault="00D92B6A" w:rsidP="008E471E">
      <w:pPr>
        <w:spacing w:after="0" w:line="276" w:lineRule="auto"/>
        <w:ind w:right="56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Lehota doručenia </w:t>
      </w:r>
      <w:r w:rsidR="00997880" w:rsidRPr="00E663ED">
        <w:rPr>
          <w:rFonts w:asciiTheme="minorHAnsi" w:hAnsiTheme="minorHAnsi" w:cstheme="minorHAnsi"/>
        </w:rPr>
        <w:t xml:space="preserve">- </w:t>
      </w:r>
      <w:r w:rsidRPr="00E663ED">
        <w:rPr>
          <w:rFonts w:asciiTheme="minorHAnsi" w:hAnsiTheme="minorHAnsi" w:cstheme="minorHAnsi"/>
          <w:b/>
        </w:rPr>
        <w:t xml:space="preserve"> </w:t>
      </w:r>
      <w:r w:rsidRPr="00E663ED">
        <w:rPr>
          <w:rFonts w:asciiTheme="minorHAnsi" w:hAnsiTheme="minorHAnsi" w:cstheme="minorHAnsi"/>
        </w:rPr>
        <w:t>pre posudzovanie dodržania tejto lehoty je rozhodujúci dátum podania zásielky na poštovú prepravu/prepravu kuriérskou službou, resp. dátum osobného doručenia do podateľne</w:t>
      </w:r>
      <w:r w:rsidR="008A2BE8">
        <w:rPr>
          <w:rFonts w:asciiTheme="minorHAnsi" w:hAnsiTheme="minorHAnsi" w:cstheme="minorHAnsi"/>
        </w:rPr>
        <w:t xml:space="preserve"> MPSVR </w:t>
      </w:r>
      <w:r w:rsidR="00C402ED">
        <w:rPr>
          <w:rFonts w:asciiTheme="minorHAnsi" w:hAnsiTheme="minorHAnsi" w:cstheme="minorHAnsi"/>
        </w:rPr>
        <w:t>SR</w:t>
      </w:r>
      <w:r w:rsidR="00C402ED">
        <w:rPr>
          <w:rStyle w:val="Odkaznakomentr"/>
        </w:rPr>
        <w:t>,</w:t>
      </w:r>
      <w:r w:rsidR="00773703">
        <w:rPr>
          <w:rStyle w:val="Odkaznakomentr"/>
        </w:rPr>
        <w:t xml:space="preserve"> </w:t>
      </w:r>
      <w:r w:rsidR="00BC775A">
        <w:rPr>
          <w:rFonts w:asciiTheme="minorHAnsi" w:hAnsiTheme="minorHAnsi" w:cstheme="minorHAnsi"/>
        </w:rPr>
        <w:t xml:space="preserve">resp. dátumom doručenia </w:t>
      </w:r>
      <w:r w:rsidR="00BC775A" w:rsidRPr="00BC775A">
        <w:rPr>
          <w:rFonts w:asciiTheme="minorHAnsi" w:hAnsiTheme="minorHAnsi" w:cstheme="minorHAnsi"/>
        </w:rPr>
        <w:t>elektronicky prostredníctvom Ústredného portálu verejnej správy (ÚPVS)</w:t>
      </w:r>
      <w:r w:rsidR="00C402ED">
        <w:rPr>
          <w:rFonts w:asciiTheme="minorHAnsi" w:hAnsiTheme="minorHAnsi" w:cstheme="minorHAnsi"/>
        </w:rPr>
        <w:t>.</w:t>
      </w:r>
    </w:p>
    <w:p w14:paraId="43F7DCBD" w14:textId="77777777" w:rsidR="00251779" w:rsidRPr="00E663ED" w:rsidRDefault="00251779" w:rsidP="008E471E">
      <w:pPr>
        <w:spacing w:after="0" w:line="276" w:lineRule="auto"/>
        <w:ind w:right="56"/>
        <w:rPr>
          <w:rFonts w:asciiTheme="minorHAnsi" w:hAnsiTheme="minorHAnsi" w:cstheme="minorHAnsi"/>
        </w:rPr>
      </w:pPr>
    </w:p>
    <w:p w14:paraId="16DC1FD8" w14:textId="1092044C" w:rsidR="00251779" w:rsidRPr="00E663ED" w:rsidRDefault="00251779" w:rsidP="008E471E">
      <w:pPr>
        <w:spacing w:after="0" w:line="276" w:lineRule="auto"/>
        <w:ind w:left="36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Počítanie lehôt</w:t>
      </w:r>
      <w:r w:rsidR="00334F3E" w:rsidRPr="00E663ED">
        <w:rPr>
          <w:rFonts w:asciiTheme="minorHAnsi" w:hAnsiTheme="minorHAnsi" w:cstheme="minorHAnsi"/>
        </w:rPr>
        <w:t xml:space="preserve"> - </w:t>
      </w:r>
      <w:r w:rsidR="00C402ED">
        <w:rPr>
          <w:rFonts w:asciiTheme="minorHAnsi" w:hAnsiTheme="minorHAnsi" w:cstheme="minorHAnsi"/>
          <w:color w:val="auto"/>
        </w:rPr>
        <w:t>p</w:t>
      </w:r>
      <w:r w:rsidR="00C402ED" w:rsidRPr="00E663ED">
        <w:rPr>
          <w:rFonts w:asciiTheme="minorHAnsi" w:hAnsiTheme="minorHAnsi" w:cstheme="minorHAnsi"/>
          <w:color w:val="auto"/>
        </w:rPr>
        <w:t xml:space="preserve">re </w:t>
      </w:r>
      <w:r w:rsidR="00334F3E" w:rsidRPr="00E663ED">
        <w:rPr>
          <w:rFonts w:asciiTheme="minorHAnsi" w:hAnsiTheme="minorHAnsi" w:cstheme="minorHAnsi"/>
          <w:color w:val="auto"/>
        </w:rPr>
        <w:t>počítanie lehôt platí, že do plynutia lehoty sa nezapočítava deň, keď došlo k</w:t>
      </w:r>
      <w:r w:rsidR="00C402ED">
        <w:rPr>
          <w:rFonts w:asciiTheme="minorHAnsi" w:hAnsiTheme="minorHAnsi" w:cstheme="minorHAnsi"/>
          <w:color w:val="auto"/>
        </w:rPr>
        <w:t>u</w:t>
      </w:r>
      <w:r w:rsidR="00334F3E" w:rsidRPr="00E663ED">
        <w:rPr>
          <w:rFonts w:asciiTheme="minorHAnsi" w:hAnsiTheme="minorHAnsi" w:cstheme="minorHAnsi"/>
          <w:color w:val="auto"/>
        </w:rPr>
        <w:t xml:space="preserve"> skutočnosti určujúcej začiatok lehoty.</w:t>
      </w:r>
    </w:p>
    <w:p w14:paraId="19BBB757" w14:textId="77777777" w:rsidR="00D92B6A" w:rsidRPr="00E663ED" w:rsidRDefault="00D92B6A" w:rsidP="008E471E">
      <w:pPr>
        <w:spacing w:after="0" w:line="276" w:lineRule="auto"/>
        <w:ind w:right="56"/>
        <w:rPr>
          <w:rFonts w:asciiTheme="minorHAnsi" w:hAnsiTheme="minorHAnsi" w:cstheme="minorHAnsi"/>
          <w:b/>
        </w:rPr>
      </w:pPr>
    </w:p>
    <w:p w14:paraId="4C4F5CA4" w14:textId="65C183B8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Národný projekt </w:t>
      </w:r>
      <w:r w:rsidRPr="003428A5">
        <w:rPr>
          <w:rFonts w:asciiTheme="minorHAnsi" w:hAnsiTheme="minorHAnsi" w:cstheme="minorHAnsi"/>
          <w:b/>
        </w:rPr>
        <w:t>(NP)</w:t>
      </w:r>
      <w:r w:rsidRPr="00E663ED">
        <w:rPr>
          <w:rFonts w:asciiTheme="minorHAnsi" w:hAnsiTheme="minorHAnsi" w:cstheme="minorHAnsi"/>
          <w:b/>
        </w:rPr>
        <w:t xml:space="preserve"> </w:t>
      </w:r>
      <w:r w:rsidRPr="00E663ED">
        <w:rPr>
          <w:rFonts w:asciiTheme="minorHAnsi" w:hAnsiTheme="minorHAnsi" w:cstheme="minorHAnsi"/>
        </w:rPr>
        <w:t xml:space="preserve">- individuálny projekt neinvestičného charakteru s predmetom projektu vopred vymedzeným </w:t>
      </w:r>
      <w:r w:rsidR="00BC775A">
        <w:rPr>
          <w:rFonts w:asciiTheme="minorHAnsi" w:hAnsiTheme="minorHAnsi" w:cstheme="minorHAnsi"/>
        </w:rPr>
        <w:t>SO</w:t>
      </w:r>
      <w:r w:rsidRPr="00E663ED">
        <w:rPr>
          <w:rFonts w:asciiTheme="minorHAnsi" w:hAnsiTheme="minorHAnsi" w:cstheme="minorHAnsi"/>
        </w:rPr>
        <w:t xml:space="preserve">, ktorý realizuje riadiacim orgánom vopred určený subjekt vzhľadom na jeho jedinečné postavenie a funkcie (v prípade NP </w:t>
      </w:r>
      <w:r w:rsidR="00212A17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212A17">
        <w:rPr>
          <w:rFonts w:asciiTheme="minorHAnsi" w:hAnsiTheme="minorHAnsi" w:cstheme="minorHAnsi"/>
        </w:rPr>
        <w:t>KC</w:t>
      </w:r>
      <w:r w:rsidR="0075245B" w:rsidRPr="00101A70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je týmto subjektom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).  </w:t>
      </w:r>
    </w:p>
    <w:p w14:paraId="5C59FA5F" w14:textId="77777777" w:rsidR="00D92B6A" w:rsidRPr="00E663ED" w:rsidRDefault="00D92B6A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96090AE" w14:textId="5FF56BED" w:rsidR="009D2232" w:rsidRPr="00E663ED" w:rsidRDefault="00D92B6A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Nenávratný finančný príspevok</w:t>
      </w:r>
      <w:r w:rsidRPr="00E663ED">
        <w:rPr>
          <w:rFonts w:asciiTheme="minorHAnsi" w:hAnsiTheme="minorHAnsi" w:cstheme="minorHAnsi"/>
        </w:rPr>
        <w:t xml:space="preserve"> - suma finančných prostriedkov poskytnutá prijímateľovi na základe schváleného projektu podľa podmienok Zmluvy o poskytnutí nenávratného finančného príspevku z verejných prostriedkov v súlade so Zákonom o rozpočtových pravidlách verejnej správy (v prípade NP</w:t>
      </w:r>
      <w:r w:rsidR="00497699" w:rsidRPr="00E663ED">
        <w:rPr>
          <w:rFonts w:asciiTheme="minorHAnsi" w:hAnsiTheme="minorHAnsi" w:cstheme="minorHAnsi"/>
        </w:rPr>
        <w:t xml:space="preserve"> </w:t>
      </w:r>
      <w:r w:rsidR="00212A17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212A17">
        <w:rPr>
          <w:rFonts w:asciiTheme="minorHAnsi" w:hAnsiTheme="minorHAnsi" w:cstheme="minorHAnsi"/>
        </w:rPr>
        <w:t xml:space="preserve">KC </w:t>
      </w:r>
      <w:r w:rsidRPr="00E663ED">
        <w:rPr>
          <w:rFonts w:asciiTheme="minorHAnsi" w:hAnsiTheme="minorHAnsi" w:cstheme="minorHAnsi"/>
        </w:rPr>
        <w:t xml:space="preserve">je prijímateľom nenávratného finančného príspevku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). Nenávratný finančný príspevok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 ďalej poskytuje </w:t>
      </w:r>
      <w:r w:rsidR="00497699" w:rsidRPr="00E663ED">
        <w:rPr>
          <w:rFonts w:asciiTheme="minorHAnsi" w:hAnsiTheme="minorHAnsi" w:cstheme="minorHAnsi"/>
        </w:rPr>
        <w:t>P</w:t>
      </w:r>
      <w:r w:rsidRPr="00E663ED">
        <w:rPr>
          <w:rFonts w:asciiTheme="minorHAnsi" w:hAnsiTheme="minorHAnsi" w:cstheme="minorHAnsi"/>
        </w:rPr>
        <w:t xml:space="preserve">oskytovateľovi </w:t>
      </w:r>
      <w:r w:rsidR="00497699" w:rsidRPr="00E663ED">
        <w:rPr>
          <w:rFonts w:asciiTheme="minorHAnsi" w:hAnsiTheme="minorHAnsi" w:cstheme="minorHAnsi"/>
        </w:rPr>
        <w:t xml:space="preserve"> </w:t>
      </w:r>
      <w:r w:rsidR="002500F7">
        <w:rPr>
          <w:rFonts w:asciiTheme="minorHAnsi" w:hAnsiTheme="minorHAnsi" w:cstheme="minorHAnsi"/>
        </w:rPr>
        <w:t>KC</w:t>
      </w:r>
      <w:r w:rsidR="00AF5B7C">
        <w:rPr>
          <w:rFonts w:asciiTheme="minorHAnsi" w:hAnsiTheme="minorHAnsi" w:cstheme="minorHAnsi"/>
        </w:rPr>
        <w:t>/NDC/NSSDR</w:t>
      </w:r>
      <w:r w:rsidR="00997880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>na refundáciu náklado</w:t>
      </w:r>
      <w:r w:rsidR="00286FA2">
        <w:rPr>
          <w:rFonts w:asciiTheme="minorHAnsi" w:hAnsiTheme="minorHAnsi" w:cstheme="minorHAnsi"/>
        </w:rPr>
        <w:t>v vynaložených na poskytovanie</w:t>
      </w:r>
      <w:r w:rsidR="00497699" w:rsidRPr="00E663ED">
        <w:rPr>
          <w:rFonts w:asciiTheme="minorHAnsi" w:hAnsiTheme="minorHAnsi" w:cstheme="minorHAnsi"/>
        </w:rPr>
        <w:t xml:space="preserve"> sociálnej</w:t>
      </w:r>
      <w:r w:rsidRPr="00E663ED">
        <w:rPr>
          <w:rFonts w:asciiTheme="minorHAnsi" w:hAnsiTheme="minorHAnsi" w:cstheme="minorHAnsi"/>
        </w:rPr>
        <w:t xml:space="preserve"> služby.</w:t>
      </w:r>
    </w:p>
    <w:p w14:paraId="2C9D0B1B" w14:textId="77777777" w:rsidR="00497699" w:rsidRPr="00E663ED" w:rsidRDefault="00497699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BA1E1BD" w14:textId="18F0E2B0" w:rsidR="00073396" w:rsidRPr="00E663ED" w:rsidRDefault="009D2232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Oprávnené výdavky</w:t>
      </w:r>
      <w:r w:rsidRPr="00E663ED">
        <w:rPr>
          <w:rFonts w:asciiTheme="minorHAnsi" w:hAnsiTheme="minorHAnsi" w:cstheme="minorHAnsi"/>
        </w:rPr>
        <w:t xml:space="preserve"> - výdavky, ktoré boli skutočne vynaložené počas obdobia platnosti a účinnosti Zmluvy o spolupráci (ďalej aj „Zmluva“) vo forme nákladov alebo výdavkov Poskytovateľa za predpokladu, že boli vynaložené na výkon služby, </w:t>
      </w:r>
      <w:r w:rsidR="001B1AFC">
        <w:rPr>
          <w:rFonts w:asciiTheme="minorHAnsi" w:hAnsiTheme="minorHAnsi" w:cstheme="minorHAnsi"/>
        </w:rPr>
        <w:t xml:space="preserve">výcviky, </w:t>
      </w:r>
      <w:r w:rsidR="00B502C1">
        <w:rPr>
          <w:rFonts w:asciiTheme="minorHAnsi" w:hAnsiTheme="minorHAnsi" w:cstheme="minorHAnsi"/>
        </w:rPr>
        <w:t xml:space="preserve">odborné tematické stretnutia </w:t>
      </w:r>
      <w:r w:rsidR="00DA06F1">
        <w:rPr>
          <w:rFonts w:asciiTheme="minorHAnsi" w:hAnsiTheme="minorHAnsi" w:cstheme="minorHAnsi"/>
        </w:rPr>
        <w:t>a sieťovacie stretnutia</w:t>
      </w:r>
      <w:r w:rsidRPr="00E663ED">
        <w:rPr>
          <w:rFonts w:asciiTheme="minorHAnsi" w:hAnsiTheme="minorHAnsi" w:cstheme="minorHAnsi"/>
        </w:rPr>
        <w:t xml:space="preserve"> </w:t>
      </w:r>
      <w:r w:rsidR="00CB6A87">
        <w:rPr>
          <w:rFonts w:asciiTheme="minorHAnsi" w:hAnsiTheme="minorHAnsi" w:cstheme="minorHAnsi"/>
        </w:rPr>
        <w:t>zamestnancov KC</w:t>
      </w:r>
      <w:r w:rsidR="00AF5B7C">
        <w:rPr>
          <w:rFonts w:asciiTheme="minorHAnsi" w:hAnsiTheme="minorHAnsi" w:cstheme="minorHAnsi"/>
        </w:rPr>
        <w:t>/NDC/NSSDR</w:t>
      </w:r>
      <w:r w:rsidR="00663C3D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vo výkone, sú v súlade s podmienkami tejto Príručky a v rozsahu stanovenom v Zmluve o spolupráci. </w:t>
      </w:r>
      <w:r w:rsidR="00407F9B" w:rsidRPr="00E663ED">
        <w:rPr>
          <w:rFonts w:asciiTheme="minorHAnsi" w:hAnsiTheme="minorHAnsi" w:cstheme="minorHAnsi"/>
        </w:rPr>
        <w:t xml:space="preserve"> </w:t>
      </w:r>
    </w:p>
    <w:p w14:paraId="3BF9ABA6" w14:textId="77777777" w:rsidR="009D2232" w:rsidRPr="00E663ED" w:rsidRDefault="009D2232" w:rsidP="008E471E">
      <w:pPr>
        <w:spacing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6EA1F4A8" w14:textId="59E026F1" w:rsidR="00EC1E65" w:rsidRPr="00E663ED" w:rsidRDefault="00EC1E65" w:rsidP="008E471E">
      <w:pPr>
        <w:spacing w:after="0" w:line="276" w:lineRule="auto"/>
        <w:ind w:right="56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Platnosť a účinnosť Zmluvy </w:t>
      </w:r>
      <w:r w:rsidRPr="00E663ED">
        <w:rPr>
          <w:rFonts w:asciiTheme="minorHAnsi" w:hAnsiTheme="minorHAnsi" w:cstheme="minorHAnsi"/>
        </w:rPr>
        <w:t>- Zmluva nadobúda platnosť dňom podpisu oboch zmluvných strán. Účinnosť nadobúda dňom nasledujúcim po dni</w:t>
      </w:r>
      <w:r>
        <w:rPr>
          <w:rFonts w:asciiTheme="minorHAnsi" w:hAnsiTheme="minorHAnsi" w:cstheme="minorHAnsi"/>
        </w:rPr>
        <w:t>,</w:t>
      </w:r>
      <w:r w:rsidRPr="00E663ED">
        <w:rPr>
          <w:rFonts w:asciiTheme="minorHAnsi" w:hAnsiTheme="minorHAnsi" w:cstheme="minorHAnsi"/>
        </w:rPr>
        <w:t xml:space="preserve"> kedy</w:t>
      </w:r>
      <w:r>
        <w:rPr>
          <w:rFonts w:asciiTheme="minorHAnsi" w:hAnsiTheme="minorHAnsi" w:cstheme="minorHAnsi"/>
        </w:rPr>
        <w:t xml:space="preserve"> MPSVR SR</w:t>
      </w:r>
      <w:r w:rsidRPr="00E663ED">
        <w:rPr>
          <w:rFonts w:asciiTheme="minorHAnsi" w:hAnsiTheme="minorHAnsi" w:cstheme="minorHAnsi"/>
        </w:rPr>
        <w:t xml:space="preserve"> zverejnení  túto Zmluvu v Centrálnom registri zmlúv. Od tohto dňa sú obe zmluvné strany viazané ustanoveniami Zmluvy.</w:t>
      </w:r>
    </w:p>
    <w:p w14:paraId="5633BDC0" w14:textId="77777777" w:rsidR="00EC1E65" w:rsidRPr="00E663ED" w:rsidRDefault="00EC1E65" w:rsidP="008E471E">
      <w:pPr>
        <w:spacing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0B4B199" w14:textId="6EEBE6D4" w:rsidR="009D2232" w:rsidRPr="00E663ED" w:rsidRDefault="009D2232" w:rsidP="008E471E">
      <w:pPr>
        <w:spacing w:after="0" w:line="276" w:lineRule="auto"/>
        <w:ind w:right="56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Platnosť a účinnosť dodatku k Zmluve </w:t>
      </w:r>
      <w:r w:rsidR="00997880" w:rsidRPr="00E663ED">
        <w:rPr>
          <w:rFonts w:asciiTheme="minorHAnsi" w:hAnsiTheme="minorHAnsi" w:cstheme="minorHAnsi"/>
        </w:rPr>
        <w:t xml:space="preserve">- </w:t>
      </w:r>
      <w:r w:rsidRPr="00E663ED">
        <w:rPr>
          <w:rFonts w:asciiTheme="minorHAnsi" w:hAnsiTheme="minorHAnsi" w:cstheme="minorHAnsi"/>
        </w:rPr>
        <w:t>dodatok k Zmluve</w:t>
      </w:r>
      <w:r w:rsidRPr="00E663ED">
        <w:rPr>
          <w:rFonts w:asciiTheme="minorHAnsi" w:hAnsiTheme="minorHAnsi" w:cstheme="minorHAnsi"/>
          <w:b/>
        </w:rPr>
        <w:t xml:space="preserve"> </w:t>
      </w:r>
      <w:r w:rsidRPr="00E663ED">
        <w:rPr>
          <w:rFonts w:asciiTheme="minorHAnsi" w:hAnsiTheme="minorHAnsi" w:cstheme="minorHAnsi"/>
        </w:rPr>
        <w:t>nadobúda platnosť dňom podpisu oboch zmluvných strán. Účinnosť nadobúda dňom nasledujúcim po dni</w:t>
      </w:r>
      <w:r w:rsidR="00EC1E65">
        <w:rPr>
          <w:rFonts w:asciiTheme="minorHAnsi" w:hAnsiTheme="minorHAnsi" w:cstheme="minorHAnsi"/>
        </w:rPr>
        <w:t>,</w:t>
      </w:r>
      <w:r w:rsidRPr="00E663ED">
        <w:rPr>
          <w:rFonts w:asciiTheme="minorHAnsi" w:hAnsiTheme="minorHAnsi" w:cstheme="minorHAnsi"/>
        </w:rPr>
        <w:t xml:space="preserve"> kedy</w:t>
      </w:r>
      <w:r w:rsidR="008A2BE8">
        <w:rPr>
          <w:rFonts w:asciiTheme="minorHAnsi" w:hAnsiTheme="minorHAnsi" w:cstheme="minorHAnsi"/>
        </w:rPr>
        <w:t xml:space="preserve"> MPSVR SR</w:t>
      </w:r>
      <w:r w:rsidRPr="00E663ED">
        <w:rPr>
          <w:rFonts w:asciiTheme="minorHAnsi" w:hAnsiTheme="minorHAnsi" w:cstheme="minorHAnsi"/>
        </w:rPr>
        <w:t xml:space="preserve"> zverejnení tento dodatok v Centrálnom registri zmlúv. Od tohto dňa sú obe zmluvné strany viazané ustanoveniami Zmluvy</w:t>
      </w:r>
      <w:r w:rsidR="00026BCE">
        <w:rPr>
          <w:rFonts w:asciiTheme="minorHAnsi" w:hAnsiTheme="minorHAnsi" w:cstheme="minorHAnsi"/>
        </w:rPr>
        <w:t>,</w:t>
      </w:r>
      <w:r w:rsidRPr="00E663ED">
        <w:rPr>
          <w:rFonts w:asciiTheme="minorHAnsi" w:hAnsiTheme="minorHAnsi" w:cstheme="minorHAnsi"/>
        </w:rPr>
        <w:t xml:space="preserve"> ako aj dodatku k Zmluve.</w:t>
      </w:r>
    </w:p>
    <w:p w14:paraId="57AE61E0" w14:textId="77777777" w:rsidR="009D2232" w:rsidRPr="00E663ED" w:rsidRDefault="009D2232" w:rsidP="008E471E">
      <w:pPr>
        <w:spacing w:after="0" w:line="276" w:lineRule="auto"/>
        <w:ind w:right="56"/>
        <w:rPr>
          <w:rFonts w:asciiTheme="minorHAnsi" w:hAnsiTheme="minorHAnsi" w:cstheme="minorHAnsi"/>
        </w:rPr>
      </w:pPr>
    </w:p>
    <w:p w14:paraId="53AB9408" w14:textId="22D8499D" w:rsidR="009D2232" w:rsidRPr="00E663ED" w:rsidRDefault="009D2232" w:rsidP="008E471E">
      <w:pPr>
        <w:spacing w:after="0" w:line="276" w:lineRule="auto"/>
        <w:ind w:right="56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Prijímateľ sociálnej služby</w:t>
      </w:r>
      <w:r w:rsidRPr="00E663ED">
        <w:rPr>
          <w:rFonts w:asciiTheme="minorHAnsi" w:hAnsiTheme="minorHAnsi" w:cstheme="minorHAnsi"/>
        </w:rPr>
        <w:t xml:space="preserve"> - </w:t>
      </w:r>
      <w:r w:rsidRPr="00E663ED">
        <w:rPr>
          <w:rFonts w:asciiTheme="minorHAnsi" w:hAnsiTheme="minorHAnsi" w:cstheme="minorHAnsi"/>
          <w:bCs/>
        </w:rPr>
        <w:t>pre účely tohto projektu</w:t>
      </w:r>
      <w:r w:rsidRPr="00E663ED">
        <w:rPr>
          <w:rFonts w:asciiTheme="minorHAnsi" w:hAnsiTheme="minorHAnsi" w:cstheme="minorHAnsi"/>
        </w:rPr>
        <w:t xml:space="preserve"> je prijímateľom služby krízovej intervencie na komunitnej úrovni fyzická osoba, ktorej sa poskytuje služba v zmysle </w:t>
      </w:r>
      <w:r w:rsidR="008F7D60" w:rsidRPr="00E663ED">
        <w:rPr>
          <w:rFonts w:asciiTheme="minorHAnsi" w:hAnsiTheme="minorHAnsi" w:cstheme="minorHAnsi"/>
        </w:rPr>
        <w:t xml:space="preserve">§24d) </w:t>
      </w:r>
      <w:r w:rsidR="00720523">
        <w:rPr>
          <w:rFonts w:asciiTheme="minorHAnsi" w:hAnsiTheme="minorHAnsi" w:cstheme="minorHAnsi"/>
        </w:rPr>
        <w:t>KC</w:t>
      </w:r>
      <w:r w:rsidR="003C24D1">
        <w:rPr>
          <w:rFonts w:asciiTheme="minorHAnsi" w:hAnsiTheme="minorHAnsi" w:cstheme="minorHAnsi"/>
        </w:rPr>
        <w:t>, §24b) NDC a §28 NSSDR</w:t>
      </w:r>
      <w:r w:rsidR="002D4EB7">
        <w:rPr>
          <w:rFonts w:asciiTheme="minorHAnsi" w:hAnsiTheme="minorHAnsi" w:cstheme="minorHAnsi"/>
        </w:rPr>
        <w:t xml:space="preserve"> </w:t>
      </w:r>
      <w:r w:rsidR="004D0749">
        <w:rPr>
          <w:rFonts w:asciiTheme="minorHAnsi" w:hAnsiTheme="minorHAnsi" w:cstheme="minorHAnsi"/>
        </w:rPr>
        <w:t>Z</w:t>
      </w:r>
      <w:r w:rsidRPr="00E663ED">
        <w:rPr>
          <w:rFonts w:asciiTheme="minorHAnsi" w:hAnsiTheme="minorHAnsi" w:cstheme="minorHAnsi"/>
        </w:rPr>
        <w:t>ákona o sociálnych službách</w:t>
      </w:r>
      <w:r w:rsidR="008F7D60" w:rsidRPr="00E663ED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>(ďalej aj „</w:t>
      </w:r>
      <w:r w:rsidR="008F7D60" w:rsidRPr="008E471E">
        <w:rPr>
          <w:rFonts w:asciiTheme="minorHAnsi" w:hAnsiTheme="minorHAnsi" w:cstheme="minorHAnsi"/>
        </w:rPr>
        <w:t>užívateľ</w:t>
      </w:r>
      <w:r w:rsidRPr="00EC1E65">
        <w:rPr>
          <w:rFonts w:asciiTheme="minorHAnsi" w:hAnsiTheme="minorHAnsi" w:cstheme="minorHAnsi"/>
        </w:rPr>
        <w:t>“).</w:t>
      </w:r>
    </w:p>
    <w:p w14:paraId="1822F628" w14:textId="77777777" w:rsidR="00497699" w:rsidRPr="00E663ED" w:rsidRDefault="00497699" w:rsidP="008E471E">
      <w:pPr>
        <w:spacing w:after="0" w:line="276" w:lineRule="auto"/>
        <w:ind w:right="56"/>
        <w:rPr>
          <w:rFonts w:asciiTheme="minorHAnsi" w:hAnsiTheme="minorHAnsi" w:cstheme="minorHAnsi"/>
        </w:rPr>
      </w:pPr>
    </w:p>
    <w:p w14:paraId="23C92AC0" w14:textId="46423B38" w:rsidR="00073396" w:rsidRPr="00E663ED" w:rsidRDefault="00663C3D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Poradný</w:t>
      </w:r>
      <w:r w:rsidR="00407F9B" w:rsidRPr="00E663ED">
        <w:rPr>
          <w:rFonts w:asciiTheme="minorHAnsi" w:hAnsiTheme="minorHAnsi" w:cstheme="minorHAnsi"/>
          <w:b/>
        </w:rPr>
        <w:t xml:space="preserve"> výbor </w:t>
      </w:r>
      <w:r w:rsidR="00407F9B" w:rsidRPr="00774417">
        <w:rPr>
          <w:rFonts w:asciiTheme="minorHAnsi" w:hAnsiTheme="minorHAnsi" w:cstheme="minorHAnsi"/>
          <w:b/>
        </w:rPr>
        <w:t xml:space="preserve">NP </w:t>
      </w:r>
      <w:r w:rsidR="00212A17">
        <w:rPr>
          <w:rFonts w:asciiTheme="minorHAnsi" w:hAnsiTheme="minorHAnsi" w:cstheme="minorHAnsi"/>
        </w:rPr>
        <w:t>TSP</w:t>
      </w:r>
      <w:r w:rsidR="007228AE">
        <w:rPr>
          <w:rFonts w:asciiTheme="minorHAnsi" w:hAnsiTheme="minorHAnsi" w:cstheme="minorHAnsi"/>
        </w:rPr>
        <w:t xml:space="preserve"> </w:t>
      </w:r>
      <w:r w:rsidR="00E95907">
        <w:rPr>
          <w:rFonts w:asciiTheme="minorHAnsi" w:hAnsiTheme="minorHAnsi" w:cstheme="minorHAnsi"/>
        </w:rPr>
        <w:t>a</w:t>
      </w:r>
      <w:r w:rsidR="007228AE">
        <w:rPr>
          <w:rFonts w:asciiTheme="minorHAnsi" w:hAnsiTheme="minorHAnsi" w:cstheme="minorHAnsi"/>
        </w:rPr>
        <w:t xml:space="preserve"> </w:t>
      </w:r>
      <w:r w:rsidR="00212A17">
        <w:rPr>
          <w:rFonts w:asciiTheme="minorHAnsi" w:hAnsiTheme="minorHAnsi" w:cstheme="minorHAnsi"/>
        </w:rPr>
        <w:t>KC</w:t>
      </w:r>
      <w:r w:rsidR="00DA488E" w:rsidRPr="00E663ED">
        <w:rPr>
          <w:rFonts w:asciiTheme="minorHAnsi" w:hAnsiTheme="minorHAnsi" w:cstheme="minorHAnsi"/>
          <w:b/>
        </w:rPr>
        <w:t xml:space="preserve"> </w:t>
      </w:r>
      <w:r w:rsidR="00407F9B" w:rsidRPr="00E663ED">
        <w:rPr>
          <w:rFonts w:asciiTheme="minorHAnsi" w:hAnsiTheme="minorHAnsi" w:cstheme="minorHAnsi"/>
        </w:rPr>
        <w:t>(ďalej len „</w:t>
      </w:r>
      <w:r w:rsidR="00596951">
        <w:rPr>
          <w:rFonts w:asciiTheme="minorHAnsi" w:hAnsiTheme="minorHAnsi" w:cstheme="minorHAnsi"/>
        </w:rPr>
        <w:t>PV</w:t>
      </w:r>
      <w:r w:rsidR="00407F9B" w:rsidRPr="00E663ED">
        <w:rPr>
          <w:rFonts w:asciiTheme="minorHAnsi" w:hAnsiTheme="minorHAnsi" w:cstheme="minorHAnsi"/>
        </w:rPr>
        <w:t xml:space="preserve">“) - poradný orgán </w:t>
      </w:r>
      <w:r w:rsidR="00DA488E" w:rsidRPr="00E663ED">
        <w:rPr>
          <w:rFonts w:asciiTheme="minorHAnsi" w:hAnsiTheme="minorHAnsi" w:cstheme="minorHAnsi"/>
        </w:rPr>
        <w:t xml:space="preserve"> </w:t>
      </w:r>
      <w:r w:rsidR="007314AA">
        <w:rPr>
          <w:rFonts w:asciiTheme="minorHAnsi" w:hAnsiTheme="minorHAnsi" w:cstheme="minorHAnsi"/>
        </w:rPr>
        <w:t>GR</w:t>
      </w:r>
      <w:r w:rsidR="00DA488E" w:rsidRPr="00E663ED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>pre implementáciu NP</w:t>
      </w:r>
      <w:r w:rsidR="00DA488E" w:rsidRPr="00E663ED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TSP</w:t>
      </w:r>
      <w:r w:rsidR="007228AE">
        <w:rPr>
          <w:rFonts w:asciiTheme="minorHAnsi" w:hAnsiTheme="minorHAnsi" w:cstheme="minorHAnsi"/>
        </w:rPr>
        <w:t xml:space="preserve"> </w:t>
      </w:r>
      <w:r w:rsidR="00E95907">
        <w:rPr>
          <w:rFonts w:asciiTheme="minorHAnsi" w:hAnsiTheme="minorHAnsi" w:cstheme="minorHAnsi"/>
        </w:rPr>
        <w:t>a</w:t>
      </w:r>
      <w:r w:rsidR="007228AE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KC</w:t>
      </w:r>
      <w:r w:rsidR="00407F9B" w:rsidRPr="00E663ED">
        <w:rPr>
          <w:rFonts w:asciiTheme="minorHAnsi" w:hAnsiTheme="minorHAnsi" w:cstheme="minorHAnsi"/>
        </w:rPr>
        <w:t xml:space="preserve">, ktorý vykonáva dohľad nad strategickým smerovaním NP </w:t>
      </w:r>
      <w:r w:rsidR="00212A17">
        <w:rPr>
          <w:rFonts w:asciiTheme="minorHAnsi" w:hAnsiTheme="minorHAnsi" w:cstheme="minorHAnsi"/>
        </w:rPr>
        <w:t>TSP</w:t>
      </w:r>
      <w:r w:rsidR="007228AE">
        <w:rPr>
          <w:rFonts w:asciiTheme="minorHAnsi" w:hAnsiTheme="minorHAnsi" w:cstheme="minorHAnsi"/>
        </w:rPr>
        <w:t xml:space="preserve"> </w:t>
      </w:r>
      <w:r w:rsidR="00E95907">
        <w:rPr>
          <w:rFonts w:asciiTheme="minorHAnsi" w:hAnsiTheme="minorHAnsi" w:cstheme="minorHAnsi"/>
        </w:rPr>
        <w:t>a</w:t>
      </w:r>
      <w:r w:rsidR="007228AE">
        <w:rPr>
          <w:rFonts w:asciiTheme="minorHAnsi" w:hAnsiTheme="minorHAnsi" w:cstheme="minorHAnsi"/>
        </w:rPr>
        <w:t xml:space="preserve"> </w:t>
      </w:r>
      <w:r w:rsidR="00212A17">
        <w:rPr>
          <w:rFonts w:asciiTheme="minorHAnsi" w:hAnsiTheme="minorHAnsi" w:cstheme="minorHAnsi"/>
        </w:rPr>
        <w:t>KC</w:t>
      </w:r>
      <w:r w:rsidR="00407F9B" w:rsidRPr="00E663ED">
        <w:rPr>
          <w:rFonts w:asciiTheme="minorHAnsi" w:hAnsiTheme="minorHAnsi" w:cstheme="minorHAnsi"/>
        </w:rPr>
        <w:t>, hodnotením implementácie a výsledkov NP</w:t>
      </w:r>
      <w:r w:rsidR="00DA488E" w:rsidRPr="00E663ED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TSP</w:t>
      </w:r>
      <w:r w:rsidR="007228AE">
        <w:rPr>
          <w:rFonts w:asciiTheme="minorHAnsi" w:hAnsiTheme="minorHAnsi" w:cstheme="minorHAnsi"/>
        </w:rPr>
        <w:t xml:space="preserve"> </w:t>
      </w:r>
      <w:r w:rsidR="00E95907">
        <w:rPr>
          <w:rFonts w:asciiTheme="minorHAnsi" w:hAnsiTheme="minorHAnsi" w:cstheme="minorHAnsi"/>
        </w:rPr>
        <w:t>a</w:t>
      </w:r>
      <w:r w:rsidR="007228AE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KC</w:t>
      </w:r>
      <w:r w:rsidR="00407F9B" w:rsidRPr="00E663ED">
        <w:rPr>
          <w:rFonts w:asciiTheme="minorHAnsi" w:hAnsiTheme="minorHAnsi" w:cstheme="minorHAnsi"/>
        </w:rPr>
        <w:t xml:space="preserve">, ako aj nad transparentnosťou používania NFP a podobne. </w:t>
      </w:r>
    </w:p>
    <w:p w14:paraId="104A2344" w14:textId="77777777" w:rsidR="00497699" w:rsidRPr="00E663ED" w:rsidRDefault="00497699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88E3E04" w14:textId="6F57E483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Garant odborných aktivít  </w:t>
      </w:r>
      <w:r w:rsidRPr="00E663ED">
        <w:rPr>
          <w:rFonts w:asciiTheme="minorHAnsi" w:hAnsiTheme="minorHAnsi" w:cstheme="minorHAnsi"/>
        </w:rPr>
        <w:t xml:space="preserve">- je zamestnancom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 a zabezpečuje najmä odbornú garanciu aktivít a odborných činností v projekte a celkové riadenie a koordin</w:t>
      </w:r>
      <w:r w:rsidR="005D552B">
        <w:rPr>
          <w:rFonts w:asciiTheme="minorHAnsi" w:hAnsiTheme="minorHAnsi" w:cstheme="minorHAnsi"/>
        </w:rPr>
        <w:t>áciu odborných aktivít projektu.</w:t>
      </w:r>
    </w:p>
    <w:p w14:paraId="23EDD3D4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75E44494" w14:textId="74A87C92" w:rsidR="00073396" w:rsidRPr="003A16B1" w:rsidRDefault="0077630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0831CC">
        <w:rPr>
          <w:b/>
        </w:rPr>
        <w:t>Odborní koordinátori</w:t>
      </w:r>
      <w:r w:rsidR="00F91D63" w:rsidRPr="003A16B1">
        <w:rPr>
          <w:rFonts w:asciiTheme="minorHAnsi" w:hAnsiTheme="minorHAnsi" w:cstheme="minorHAnsi"/>
          <w:b/>
        </w:rPr>
        <w:t xml:space="preserve"> -</w:t>
      </w:r>
      <w:r w:rsidR="00407F9B" w:rsidRPr="003A16B1">
        <w:rPr>
          <w:rFonts w:asciiTheme="minorHAnsi" w:hAnsiTheme="minorHAnsi" w:cstheme="minorHAnsi"/>
          <w:b/>
        </w:rPr>
        <w:t xml:space="preserve"> </w:t>
      </w:r>
      <w:r w:rsidR="00407F9B" w:rsidRPr="003A16B1">
        <w:rPr>
          <w:rFonts w:asciiTheme="minorHAnsi" w:hAnsiTheme="minorHAnsi" w:cstheme="minorHAnsi"/>
        </w:rPr>
        <w:t xml:space="preserve">sú zamestnancami </w:t>
      </w:r>
      <w:r w:rsidR="008A2BE8" w:rsidRPr="003A16B1">
        <w:rPr>
          <w:rFonts w:asciiTheme="minorHAnsi" w:hAnsiTheme="minorHAnsi" w:cstheme="minorHAnsi"/>
        </w:rPr>
        <w:t>MPSVR SR</w:t>
      </w:r>
      <w:r w:rsidR="00407F9B" w:rsidRPr="003A16B1">
        <w:rPr>
          <w:rFonts w:asciiTheme="minorHAnsi" w:hAnsiTheme="minorHAnsi" w:cstheme="minorHAnsi"/>
        </w:rPr>
        <w:t xml:space="preserve"> a zabezpečujú činnosti v oblastiach </w:t>
      </w:r>
      <w:r w:rsidRPr="003A16B1">
        <w:rPr>
          <w:rFonts w:asciiTheme="minorHAnsi" w:hAnsiTheme="minorHAnsi" w:cstheme="minorHAnsi"/>
        </w:rPr>
        <w:t xml:space="preserve">odborného </w:t>
      </w:r>
      <w:r w:rsidR="00407F9B" w:rsidRPr="003A16B1">
        <w:rPr>
          <w:rFonts w:asciiTheme="minorHAnsi" w:hAnsiTheme="minorHAnsi" w:cstheme="minorHAnsi"/>
        </w:rPr>
        <w:t>usmerňovania a poskytovania poradenstva</w:t>
      </w:r>
      <w:r w:rsidR="00407F9B" w:rsidRPr="003A16B1">
        <w:rPr>
          <w:rFonts w:asciiTheme="minorHAnsi" w:hAnsiTheme="minorHAnsi" w:cstheme="minorHAnsi"/>
          <w:b/>
        </w:rPr>
        <w:t xml:space="preserve"> </w:t>
      </w:r>
      <w:r w:rsidR="006C2E27" w:rsidRPr="003A16B1">
        <w:rPr>
          <w:rFonts w:asciiTheme="minorHAnsi" w:hAnsiTheme="minorHAnsi" w:cstheme="minorHAnsi"/>
        </w:rPr>
        <w:t xml:space="preserve">regionálnym </w:t>
      </w:r>
      <w:r w:rsidR="00251779" w:rsidRPr="003A16B1">
        <w:rPr>
          <w:rFonts w:asciiTheme="minorHAnsi" w:hAnsiTheme="minorHAnsi" w:cstheme="minorHAnsi"/>
        </w:rPr>
        <w:t>koordinátorom</w:t>
      </w:r>
      <w:r w:rsidR="00407F9B" w:rsidRPr="003A16B1">
        <w:rPr>
          <w:rFonts w:asciiTheme="minorHAnsi" w:hAnsiTheme="minorHAnsi" w:cstheme="minorHAnsi"/>
        </w:rPr>
        <w:t xml:space="preserve">. Vykonávajú </w:t>
      </w:r>
      <w:r w:rsidR="000B38D0" w:rsidRPr="003A16B1">
        <w:rPr>
          <w:rFonts w:asciiTheme="minorHAnsi" w:hAnsiTheme="minorHAnsi" w:cstheme="minorHAnsi"/>
        </w:rPr>
        <w:t xml:space="preserve">usmerňovanie </w:t>
      </w:r>
      <w:r w:rsidR="00407F9B" w:rsidRPr="003A16B1">
        <w:rPr>
          <w:rFonts w:asciiTheme="minorHAnsi" w:hAnsiTheme="minorHAnsi" w:cstheme="minorHAnsi"/>
        </w:rPr>
        <w:t xml:space="preserve">výkonu činností zapojených subjektov z hľadiska </w:t>
      </w:r>
      <w:r w:rsidRPr="003A16B1">
        <w:rPr>
          <w:rFonts w:asciiTheme="minorHAnsi" w:hAnsiTheme="minorHAnsi" w:cstheme="minorHAnsi"/>
        </w:rPr>
        <w:t>dodržiavania Príručky</w:t>
      </w:r>
      <w:r w:rsidR="00407F9B" w:rsidRPr="003A16B1">
        <w:rPr>
          <w:rFonts w:asciiTheme="minorHAnsi" w:hAnsiTheme="minorHAnsi" w:cstheme="minorHAnsi"/>
        </w:rPr>
        <w:t xml:space="preserve"> </w:t>
      </w:r>
      <w:r w:rsidRPr="003A16B1">
        <w:rPr>
          <w:rFonts w:asciiTheme="minorHAnsi" w:hAnsiTheme="minorHAnsi" w:cstheme="minorHAnsi"/>
        </w:rPr>
        <w:t>a jej príloh, Zmluvy o spolupráci a metodík MPSVR SR.</w:t>
      </w:r>
    </w:p>
    <w:p w14:paraId="5127D66E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005A0CC3" w14:textId="040D97AA" w:rsidR="00073396" w:rsidRPr="00E663ED" w:rsidRDefault="00407F9B" w:rsidP="008E471E">
      <w:pPr>
        <w:spacing w:after="188" w:line="276" w:lineRule="auto"/>
        <w:ind w:left="0" w:right="56" w:firstLine="0"/>
        <w:rPr>
          <w:rFonts w:asciiTheme="minorHAnsi" w:hAnsiTheme="minorHAnsi" w:cstheme="minorHAnsi"/>
        </w:rPr>
      </w:pPr>
      <w:r w:rsidRPr="00D509F2">
        <w:rPr>
          <w:rFonts w:asciiTheme="minorHAnsi" w:hAnsiTheme="minorHAnsi" w:cstheme="minorHAnsi"/>
          <w:b/>
        </w:rPr>
        <w:t>Regionáln</w:t>
      </w:r>
      <w:r w:rsidR="00F91D63" w:rsidRPr="00D509F2">
        <w:rPr>
          <w:rFonts w:asciiTheme="minorHAnsi" w:hAnsiTheme="minorHAnsi" w:cstheme="minorHAnsi"/>
          <w:b/>
        </w:rPr>
        <w:t>i</w:t>
      </w:r>
      <w:r w:rsidRPr="00D509F2">
        <w:rPr>
          <w:rFonts w:asciiTheme="minorHAnsi" w:hAnsiTheme="minorHAnsi" w:cstheme="minorHAnsi"/>
          <w:b/>
        </w:rPr>
        <w:t xml:space="preserve"> koordinátor</w:t>
      </w:r>
      <w:r w:rsidR="00F91D63" w:rsidRPr="00D509F2">
        <w:rPr>
          <w:rFonts w:asciiTheme="minorHAnsi" w:hAnsiTheme="minorHAnsi" w:cstheme="minorHAnsi"/>
          <w:b/>
        </w:rPr>
        <w:t>i</w:t>
      </w:r>
      <w:r w:rsidRPr="00E663ED">
        <w:rPr>
          <w:rFonts w:asciiTheme="minorHAnsi" w:hAnsiTheme="minorHAnsi" w:cstheme="minorHAnsi"/>
          <w:b/>
        </w:rPr>
        <w:t xml:space="preserve"> </w:t>
      </w:r>
      <w:r w:rsidR="00F91D63" w:rsidRPr="00E663ED">
        <w:rPr>
          <w:rFonts w:asciiTheme="minorHAnsi" w:hAnsiTheme="minorHAnsi" w:cstheme="minorHAnsi"/>
        </w:rPr>
        <w:t>–</w:t>
      </w:r>
      <w:r w:rsidRPr="00E663ED">
        <w:rPr>
          <w:rFonts w:asciiTheme="minorHAnsi" w:hAnsiTheme="minorHAnsi" w:cstheme="minorHAnsi"/>
        </w:rPr>
        <w:t xml:space="preserve"> </w:t>
      </w:r>
      <w:r w:rsidR="00F91D63" w:rsidRPr="00E663ED">
        <w:rPr>
          <w:rFonts w:asciiTheme="minorHAnsi" w:hAnsiTheme="minorHAnsi" w:cstheme="minorHAnsi"/>
        </w:rPr>
        <w:t xml:space="preserve">sú </w:t>
      </w:r>
      <w:r w:rsidRPr="00E663ED">
        <w:rPr>
          <w:rFonts w:asciiTheme="minorHAnsi" w:hAnsiTheme="minorHAnsi" w:cstheme="minorHAnsi"/>
        </w:rPr>
        <w:t>zamestnan</w:t>
      </w:r>
      <w:r w:rsidR="00F91D63" w:rsidRPr="00E663ED">
        <w:rPr>
          <w:rFonts w:asciiTheme="minorHAnsi" w:hAnsiTheme="minorHAnsi" w:cstheme="minorHAnsi"/>
        </w:rPr>
        <w:t>ci</w:t>
      </w:r>
      <w:r w:rsidR="008A2BE8">
        <w:rPr>
          <w:rFonts w:asciiTheme="minorHAnsi" w:hAnsiTheme="minorHAnsi" w:cstheme="minorHAnsi"/>
        </w:rPr>
        <w:t xml:space="preserve"> MPSVR SR</w:t>
      </w:r>
      <w:r w:rsidRPr="00E663ED">
        <w:rPr>
          <w:rFonts w:asciiTheme="minorHAnsi" w:hAnsiTheme="minorHAnsi" w:cstheme="minorHAnsi"/>
        </w:rPr>
        <w:t>, ktor</w:t>
      </w:r>
      <w:r w:rsidR="00F91D63" w:rsidRPr="00E663ED">
        <w:rPr>
          <w:rFonts w:asciiTheme="minorHAnsi" w:hAnsiTheme="minorHAnsi" w:cstheme="minorHAnsi"/>
        </w:rPr>
        <w:t>í</w:t>
      </w:r>
      <w:r w:rsidRPr="00E663ED">
        <w:rPr>
          <w:rFonts w:asciiTheme="minorHAnsi" w:hAnsiTheme="minorHAnsi" w:cstheme="minorHAnsi"/>
        </w:rPr>
        <w:t xml:space="preserve"> </w:t>
      </w:r>
      <w:r w:rsidR="00716D06">
        <w:rPr>
          <w:rFonts w:asciiTheme="minorHAnsi" w:hAnsiTheme="minorHAnsi" w:cstheme="minorHAnsi"/>
        </w:rPr>
        <w:t>odborne</w:t>
      </w:r>
      <w:r w:rsidR="00716D06" w:rsidRPr="00E663ED">
        <w:rPr>
          <w:rFonts w:asciiTheme="minorHAnsi" w:hAnsiTheme="minorHAnsi" w:cstheme="minorHAnsi"/>
        </w:rPr>
        <w:t xml:space="preserve"> </w:t>
      </w:r>
      <w:r w:rsidR="00941A73">
        <w:rPr>
          <w:rFonts w:asciiTheme="minorHAnsi" w:hAnsiTheme="minorHAnsi" w:cstheme="minorHAnsi"/>
        </w:rPr>
        <w:t>usmerňujú</w:t>
      </w:r>
      <w:r w:rsidR="00941A73" w:rsidRPr="00E663ED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a </w:t>
      </w:r>
      <w:r w:rsidR="00F91D63" w:rsidRPr="00E663ED">
        <w:rPr>
          <w:rFonts w:asciiTheme="minorHAnsi" w:hAnsiTheme="minorHAnsi" w:cstheme="minorHAnsi"/>
        </w:rPr>
        <w:t xml:space="preserve">koordinujú </w:t>
      </w:r>
      <w:r w:rsidRPr="00E663ED">
        <w:rPr>
          <w:rFonts w:asciiTheme="minorHAnsi" w:hAnsiTheme="minorHAnsi" w:cstheme="minorHAnsi"/>
        </w:rPr>
        <w:t>zamestnancov zapojených subjektov z administratívneho aj vecného hľadiska</w:t>
      </w:r>
      <w:r w:rsidR="000B38D0" w:rsidRPr="00E663ED">
        <w:rPr>
          <w:rFonts w:asciiTheme="minorHAnsi" w:hAnsiTheme="minorHAnsi" w:cstheme="minorHAnsi"/>
        </w:rPr>
        <w:t>.</w:t>
      </w:r>
      <w:r w:rsidRPr="00E663ED">
        <w:rPr>
          <w:rFonts w:asciiTheme="minorHAnsi" w:hAnsiTheme="minorHAnsi" w:cstheme="minorHAnsi"/>
        </w:rPr>
        <w:t xml:space="preserve"> Kontroluj</w:t>
      </w:r>
      <w:r w:rsidR="00F91D63" w:rsidRPr="00E663ED">
        <w:rPr>
          <w:rFonts w:asciiTheme="minorHAnsi" w:hAnsiTheme="minorHAnsi" w:cstheme="minorHAnsi"/>
        </w:rPr>
        <w:t>ú</w:t>
      </w:r>
      <w:r w:rsidRPr="00E663ED">
        <w:rPr>
          <w:rFonts w:asciiTheme="minorHAnsi" w:hAnsiTheme="minorHAnsi" w:cstheme="minorHAnsi"/>
        </w:rPr>
        <w:t xml:space="preserve"> plnenie podmienok definovaných v </w:t>
      </w:r>
      <w:r w:rsidR="00F91D63" w:rsidRPr="00E663ED">
        <w:rPr>
          <w:rFonts w:asciiTheme="minorHAnsi" w:hAnsiTheme="minorHAnsi" w:cstheme="minorHAnsi"/>
        </w:rPr>
        <w:t xml:space="preserve">Zmluve </w:t>
      </w:r>
      <w:r w:rsidRPr="00E663ED">
        <w:rPr>
          <w:rFonts w:asciiTheme="minorHAnsi" w:hAnsiTheme="minorHAnsi" w:cstheme="minorHAnsi"/>
        </w:rPr>
        <w:t xml:space="preserve">medzi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 a zapojeným subjektom so zreteľom na odbornosť vykonávania vybraných sociálnych služieb krízovej intervencie a vykonáva</w:t>
      </w:r>
      <w:r w:rsidR="00F91D63" w:rsidRPr="00E663ED">
        <w:rPr>
          <w:rFonts w:asciiTheme="minorHAnsi" w:hAnsiTheme="minorHAnsi" w:cstheme="minorHAnsi"/>
        </w:rPr>
        <w:t>jú</w:t>
      </w:r>
      <w:r w:rsidRPr="00E663ED">
        <w:rPr>
          <w:rFonts w:asciiTheme="minorHAnsi" w:hAnsiTheme="minorHAnsi" w:cstheme="minorHAnsi"/>
        </w:rPr>
        <w:t xml:space="preserve"> ďalšie odborné činnosti v</w:t>
      </w:r>
      <w:r w:rsidR="00941A73">
        <w:rPr>
          <w:rFonts w:asciiTheme="minorHAnsi" w:hAnsiTheme="minorHAnsi" w:cstheme="minorHAnsi"/>
        </w:rPr>
        <w:t> </w:t>
      </w:r>
      <w:r w:rsidRPr="00E663ED">
        <w:rPr>
          <w:rFonts w:asciiTheme="minorHAnsi" w:hAnsiTheme="minorHAnsi" w:cstheme="minorHAnsi"/>
        </w:rPr>
        <w:t>rámci</w:t>
      </w:r>
      <w:r w:rsidR="00941A73">
        <w:rPr>
          <w:rFonts w:asciiTheme="minorHAnsi" w:hAnsiTheme="minorHAnsi" w:cstheme="minorHAnsi"/>
        </w:rPr>
        <w:t xml:space="preserve"> schválených aktivít</w:t>
      </w:r>
      <w:r w:rsidRPr="00E663ED">
        <w:rPr>
          <w:rFonts w:asciiTheme="minorHAnsi" w:hAnsiTheme="minorHAnsi" w:cstheme="minorHAnsi"/>
        </w:rPr>
        <w:t xml:space="preserve"> projektu.</w:t>
      </w:r>
    </w:p>
    <w:p w14:paraId="6644901C" w14:textId="3143E433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Kontrolór</w:t>
      </w:r>
      <w:r w:rsidRPr="00E663ED">
        <w:rPr>
          <w:rFonts w:asciiTheme="minorHAnsi" w:hAnsiTheme="minorHAnsi" w:cstheme="minorHAnsi"/>
        </w:rPr>
        <w:t xml:space="preserve"> </w:t>
      </w:r>
      <w:r w:rsidR="00F91D63" w:rsidRPr="00E663ED">
        <w:rPr>
          <w:rFonts w:asciiTheme="minorHAnsi" w:hAnsiTheme="minorHAnsi" w:cstheme="minorHAnsi"/>
        </w:rPr>
        <w:t xml:space="preserve">- </w:t>
      </w:r>
      <w:r w:rsidRPr="00E663ED">
        <w:rPr>
          <w:rFonts w:asciiTheme="minorHAnsi" w:hAnsiTheme="minorHAnsi" w:cstheme="minorHAnsi"/>
        </w:rPr>
        <w:t>je zamestnancom</w:t>
      </w:r>
      <w:r w:rsidR="008A2BE8">
        <w:rPr>
          <w:rFonts w:asciiTheme="minorHAnsi" w:hAnsiTheme="minorHAnsi" w:cstheme="minorHAnsi"/>
        </w:rPr>
        <w:t xml:space="preserve"> MPSVR SR</w:t>
      </w:r>
      <w:r w:rsidRPr="00E663ED">
        <w:rPr>
          <w:rFonts w:asciiTheme="minorHAnsi" w:hAnsiTheme="minorHAnsi" w:cstheme="minorHAnsi"/>
        </w:rPr>
        <w:t xml:space="preserve">, ktorý zabezpečuje kontrolnú činnosť v rámci realizácie projektu formou kontroly dokumentov u Poskytovateľa </w:t>
      </w:r>
      <w:r w:rsidR="002500F7">
        <w:rPr>
          <w:rFonts w:asciiTheme="minorHAnsi" w:hAnsiTheme="minorHAnsi" w:cstheme="minorHAnsi"/>
        </w:rPr>
        <w:t>KC</w:t>
      </w:r>
      <w:r w:rsidR="00C647A7">
        <w:rPr>
          <w:rFonts w:asciiTheme="minorHAnsi" w:hAnsiTheme="minorHAnsi" w:cstheme="minorHAnsi"/>
        </w:rPr>
        <w:t>/NDC/NSSDR</w:t>
      </w:r>
      <w:r w:rsidRPr="00E663ED">
        <w:rPr>
          <w:rFonts w:asciiTheme="minorHAnsi" w:hAnsiTheme="minorHAnsi" w:cstheme="minorHAnsi"/>
        </w:rPr>
        <w:t xml:space="preserve"> v súvislosti s predkladaním transferov </w:t>
      </w:r>
      <w:r w:rsidR="00B94E43" w:rsidRPr="00E663ED">
        <w:rPr>
          <w:rFonts w:asciiTheme="minorHAnsi" w:hAnsiTheme="minorHAnsi" w:cstheme="minorHAnsi"/>
        </w:rPr>
        <w:t>a </w:t>
      </w:r>
      <w:r w:rsidR="00183A0F" w:rsidRPr="00E663ED">
        <w:rPr>
          <w:rFonts w:asciiTheme="minorHAnsi" w:hAnsiTheme="minorHAnsi" w:cstheme="minorHAnsi"/>
        </w:rPr>
        <w:t xml:space="preserve"> kontroluje dodržiavanie</w:t>
      </w:r>
      <w:r w:rsidR="00B94E43" w:rsidRPr="00E663ED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zmluvných podmienok zo strany Poskytovateľa </w:t>
      </w:r>
      <w:r w:rsidR="002500F7">
        <w:rPr>
          <w:rFonts w:asciiTheme="minorHAnsi" w:hAnsiTheme="minorHAnsi" w:cstheme="minorHAnsi"/>
        </w:rPr>
        <w:t>KC</w:t>
      </w:r>
      <w:r w:rsidR="00C647A7">
        <w:rPr>
          <w:rFonts w:asciiTheme="minorHAnsi" w:hAnsiTheme="minorHAnsi" w:cstheme="minorHAnsi"/>
        </w:rPr>
        <w:t>/NDC/NSSDR</w:t>
      </w:r>
      <w:r w:rsidRPr="00E663ED">
        <w:rPr>
          <w:rFonts w:asciiTheme="minorHAnsi" w:hAnsiTheme="minorHAnsi" w:cstheme="minorHAnsi"/>
        </w:rPr>
        <w:t xml:space="preserve"> </w:t>
      </w:r>
      <w:r w:rsidR="00183A0F" w:rsidRPr="00E663ED">
        <w:rPr>
          <w:rFonts w:asciiTheme="minorHAnsi" w:hAnsiTheme="minorHAnsi" w:cstheme="minorHAnsi"/>
        </w:rPr>
        <w:t xml:space="preserve">zapojeného </w:t>
      </w:r>
      <w:r w:rsidRPr="00E663ED">
        <w:rPr>
          <w:rFonts w:asciiTheme="minorHAnsi" w:hAnsiTheme="minorHAnsi" w:cstheme="minorHAnsi"/>
        </w:rPr>
        <w:t>do projektu</w:t>
      </w:r>
      <w:r w:rsidR="00B94E43" w:rsidRPr="00E663ED">
        <w:rPr>
          <w:rFonts w:asciiTheme="minorHAnsi" w:hAnsiTheme="minorHAnsi" w:cstheme="minorHAnsi"/>
        </w:rPr>
        <w:t xml:space="preserve">. </w:t>
      </w:r>
      <w:r w:rsidRPr="00E663ED">
        <w:rPr>
          <w:rFonts w:asciiTheme="minorHAnsi" w:hAnsiTheme="minorHAnsi" w:cstheme="minorHAnsi"/>
          <w:b/>
        </w:rPr>
        <w:t xml:space="preserve"> </w:t>
      </w:r>
    </w:p>
    <w:p w14:paraId="41C2A4EA" w14:textId="77777777" w:rsidR="00910815" w:rsidRPr="00E663ED" w:rsidRDefault="00910815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3DBD02B" w14:textId="197E0C48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Komunitné </w:t>
      </w:r>
      <w:r w:rsidRPr="008568AA">
        <w:rPr>
          <w:rFonts w:asciiTheme="minorHAnsi" w:hAnsiTheme="minorHAnsi" w:cstheme="minorHAnsi"/>
          <w:b/>
        </w:rPr>
        <w:t>centrum (KC)</w:t>
      </w:r>
      <w:r w:rsidRPr="00E663ED">
        <w:rPr>
          <w:rFonts w:asciiTheme="minorHAnsi" w:hAnsiTheme="minorHAnsi" w:cstheme="minorHAnsi"/>
        </w:rPr>
        <w:t xml:space="preserve"> - </w:t>
      </w:r>
      <w:r w:rsidR="00B94E43" w:rsidRPr="00E663ED">
        <w:rPr>
          <w:rFonts w:asciiTheme="minorHAnsi" w:hAnsiTheme="minorHAnsi" w:cstheme="minorHAnsi"/>
        </w:rPr>
        <w:t xml:space="preserve"> poskytuje  </w:t>
      </w:r>
      <w:r w:rsidRPr="00E663ED">
        <w:rPr>
          <w:rFonts w:asciiTheme="minorHAnsi" w:hAnsiTheme="minorHAnsi" w:cstheme="minorHAnsi"/>
        </w:rPr>
        <w:t xml:space="preserve">činnosti </w:t>
      </w:r>
      <w:r w:rsidR="008052D4">
        <w:rPr>
          <w:rFonts w:asciiTheme="minorHAnsi" w:hAnsiTheme="minorHAnsi" w:cstheme="minorHAnsi"/>
        </w:rPr>
        <w:t xml:space="preserve">a aktivity </w:t>
      </w:r>
      <w:r w:rsidRPr="00E663ED">
        <w:rPr>
          <w:rFonts w:asciiTheme="minorHAnsi" w:hAnsiTheme="minorHAnsi" w:cstheme="minorHAnsi"/>
        </w:rPr>
        <w:t xml:space="preserve">v zmysle § 24d </w:t>
      </w:r>
      <w:r w:rsidR="00422C6D">
        <w:rPr>
          <w:rFonts w:asciiTheme="minorHAnsi" w:hAnsiTheme="minorHAnsi" w:cstheme="minorHAnsi"/>
        </w:rPr>
        <w:t>Z</w:t>
      </w:r>
      <w:r w:rsidRPr="00E663ED">
        <w:rPr>
          <w:rFonts w:asciiTheme="minorHAnsi" w:hAnsiTheme="minorHAnsi" w:cstheme="minorHAnsi"/>
        </w:rPr>
        <w:t>ákona</w:t>
      </w:r>
      <w:r w:rsidR="00026BCE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o sociálnych </w:t>
      </w:r>
      <w:r w:rsidR="008052D4">
        <w:rPr>
          <w:rFonts w:asciiTheme="minorHAnsi" w:hAnsiTheme="minorHAnsi" w:cstheme="minorHAnsi"/>
        </w:rPr>
        <w:t xml:space="preserve">službách </w:t>
      </w:r>
      <w:r w:rsidRPr="00E663ED">
        <w:rPr>
          <w:rFonts w:asciiTheme="minorHAnsi" w:hAnsiTheme="minorHAnsi" w:cstheme="minorHAnsi"/>
        </w:rPr>
        <w:t xml:space="preserve">celej komunite a taktiež </w:t>
      </w:r>
      <w:r w:rsidR="00B94E43" w:rsidRPr="00E663ED">
        <w:rPr>
          <w:rFonts w:asciiTheme="minorHAnsi" w:hAnsiTheme="minorHAnsi" w:cstheme="minorHAnsi"/>
        </w:rPr>
        <w:t xml:space="preserve"> fyzickej osobe </w:t>
      </w:r>
      <w:r w:rsidRPr="00E663ED">
        <w:rPr>
          <w:rFonts w:asciiTheme="minorHAnsi" w:hAnsiTheme="minorHAnsi" w:cstheme="minorHAnsi"/>
        </w:rPr>
        <w:t>v nepriazniv</w:t>
      </w:r>
      <w:r w:rsidR="0043352B" w:rsidRPr="00E663ED">
        <w:rPr>
          <w:rFonts w:asciiTheme="minorHAnsi" w:hAnsiTheme="minorHAnsi" w:cstheme="minorHAnsi"/>
        </w:rPr>
        <w:t>ej sociálnej situáci</w:t>
      </w:r>
      <w:r w:rsidR="00183A0F" w:rsidRPr="00E663ED">
        <w:rPr>
          <w:rFonts w:asciiTheme="minorHAnsi" w:hAnsiTheme="minorHAnsi" w:cstheme="minorHAnsi"/>
        </w:rPr>
        <w:t>i</w:t>
      </w:r>
      <w:r w:rsidR="0043352B" w:rsidRPr="00E663ED">
        <w:rPr>
          <w:rFonts w:asciiTheme="minorHAnsi" w:hAnsiTheme="minorHAnsi" w:cstheme="minorHAnsi"/>
        </w:rPr>
        <w:t>.</w:t>
      </w:r>
      <w:r w:rsidR="00183A0F" w:rsidRPr="00E663ED">
        <w:rPr>
          <w:rFonts w:asciiTheme="minorHAnsi" w:hAnsiTheme="minorHAnsi" w:cstheme="minorHAnsi"/>
        </w:rPr>
        <w:t xml:space="preserve"> </w:t>
      </w:r>
    </w:p>
    <w:p w14:paraId="72CDCE32" w14:textId="77777777" w:rsidR="00506890" w:rsidRPr="00E663ED" w:rsidRDefault="0050689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D848EB7" w14:textId="77777777" w:rsidR="00C90AC9" w:rsidRDefault="00C90AC9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Komunitná práca</w:t>
      </w:r>
      <w:r w:rsidRPr="00E663ED">
        <w:rPr>
          <w:rFonts w:asciiTheme="minorHAnsi" w:hAnsiTheme="minorHAnsi" w:cstheme="minorHAnsi"/>
        </w:rPr>
        <w:t xml:space="preserve">  -  je sociálna práca zameraná na komunitu. Ide o poskytovanie komplexných služieb na základe potrieb komunity, pre komunitu a za účasti komunity. Komunitná práca v oblasti poskytovania sociálnych služieb je podpora aktivít členov miestnej komunity k svojpomocnému riešeniu sociálnych problémov v rámci miestneho spoločenstva, najmä rozvojom</w:t>
      </w:r>
      <w:r>
        <w:rPr>
          <w:rFonts w:asciiTheme="minorHAnsi" w:hAnsiTheme="minorHAnsi" w:cstheme="minorHAnsi"/>
        </w:rPr>
        <w:t xml:space="preserve"> sociálnych služieb (</w:t>
      </w:r>
      <w:r w:rsidRPr="00E663ED">
        <w:rPr>
          <w:rFonts w:asciiTheme="minorHAnsi" w:hAnsiTheme="minorHAnsi" w:cstheme="minorHAnsi"/>
        </w:rPr>
        <w:t xml:space="preserve">podľa § 82 ods. 2 </w:t>
      </w:r>
      <w:r>
        <w:rPr>
          <w:rFonts w:asciiTheme="minorHAnsi" w:hAnsiTheme="minorHAnsi" w:cstheme="minorHAnsi"/>
        </w:rPr>
        <w:t>zákona o sociálnych službách obec utvára podmienky na podporu komunitného rozvoja v oblasti poskytovania sociálnych služieb, na komunitnú prácu a komunitnú rehabilitáciu). Komunitná práca je nástrojom na zmenu prístupu k moci. Učí ľudí novým kompetenciám, ktoré stratili počas dlhodobého vylúčenia z rozhodovacích procesov a participovať na veciach verejných.</w:t>
      </w:r>
    </w:p>
    <w:p w14:paraId="0163BDC1" w14:textId="77777777" w:rsidR="00C90AC9" w:rsidRPr="00E663ED" w:rsidRDefault="00C90AC9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7D573391" w14:textId="6DF1B010" w:rsidR="00AA33AC" w:rsidRPr="0083501C" w:rsidRDefault="0050689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073EDB">
        <w:rPr>
          <w:rFonts w:asciiTheme="minorHAnsi" w:hAnsiTheme="minorHAnsi" w:cstheme="minorHAnsi"/>
          <w:b/>
        </w:rPr>
        <w:t>Komunitná aktivita</w:t>
      </w:r>
      <w:r w:rsidRPr="00073EDB">
        <w:rPr>
          <w:rFonts w:asciiTheme="minorHAnsi" w:hAnsiTheme="minorHAnsi" w:cstheme="minorHAnsi"/>
        </w:rPr>
        <w:t xml:space="preserve"> </w:t>
      </w:r>
      <w:r w:rsidR="00ED04ED" w:rsidRPr="00073EDB">
        <w:rPr>
          <w:rFonts w:asciiTheme="minorHAnsi" w:hAnsiTheme="minorHAnsi" w:cstheme="minorHAnsi"/>
        </w:rPr>
        <w:t>– je súčasťou</w:t>
      </w:r>
      <w:r w:rsidR="0043352B" w:rsidRPr="00073EDB">
        <w:rPr>
          <w:rFonts w:asciiTheme="minorHAnsi" w:hAnsiTheme="minorHAnsi" w:cstheme="minorHAnsi"/>
        </w:rPr>
        <w:t>/technikou</w:t>
      </w:r>
      <w:r w:rsidR="00ED04ED" w:rsidRPr="00073EDB">
        <w:rPr>
          <w:rFonts w:asciiTheme="minorHAnsi" w:hAnsiTheme="minorHAnsi" w:cstheme="minorHAnsi"/>
        </w:rPr>
        <w:t xml:space="preserve"> komunitnej práce, ktorej cieľom je posilnenie </w:t>
      </w:r>
      <w:r w:rsidR="0043352B" w:rsidRPr="00073EDB">
        <w:rPr>
          <w:rFonts w:asciiTheme="minorHAnsi" w:hAnsiTheme="minorHAnsi" w:cstheme="minorHAnsi"/>
        </w:rPr>
        <w:t>danej</w:t>
      </w:r>
      <w:r w:rsidR="00ED04ED" w:rsidRPr="00073EDB">
        <w:rPr>
          <w:rFonts w:asciiTheme="minorHAnsi" w:hAnsiTheme="minorHAnsi" w:cstheme="minorHAnsi"/>
        </w:rPr>
        <w:t xml:space="preserve"> komunity</w:t>
      </w:r>
      <w:r w:rsidR="0043352B" w:rsidRPr="00073EDB">
        <w:rPr>
          <w:rFonts w:asciiTheme="minorHAnsi" w:hAnsiTheme="minorHAnsi" w:cstheme="minorHAnsi"/>
        </w:rPr>
        <w:t xml:space="preserve"> a je</w:t>
      </w:r>
      <w:r w:rsidR="00ED04ED" w:rsidRPr="00073EDB">
        <w:rPr>
          <w:rFonts w:asciiTheme="minorHAnsi" w:hAnsiTheme="minorHAnsi" w:cstheme="minorHAnsi"/>
        </w:rPr>
        <w:t xml:space="preserve"> zameraná na budovanie </w:t>
      </w:r>
      <w:r w:rsidR="0043352B" w:rsidRPr="00073EDB">
        <w:rPr>
          <w:rFonts w:asciiTheme="minorHAnsi" w:hAnsiTheme="minorHAnsi" w:cstheme="minorHAnsi"/>
        </w:rPr>
        <w:t>partnerstiev rôznych komunít a spoločenstiev a</w:t>
      </w:r>
      <w:r w:rsidR="00ED04ED" w:rsidRPr="00073EDB">
        <w:rPr>
          <w:rFonts w:asciiTheme="minorHAnsi" w:hAnsiTheme="minorHAnsi" w:cstheme="minorHAnsi"/>
        </w:rPr>
        <w:t xml:space="preserve"> má pozitívne dopady pri práci so sociálne </w:t>
      </w:r>
      <w:r w:rsidR="0043352B" w:rsidRPr="00073EDB">
        <w:rPr>
          <w:rFonts w:asciiTheme="minorHAnsi" w:hAnsiTheme="minorHAnsi" w:cstheme="minorHAnsi"/>
        </w:rPr>
        <w:t xml:space="preserve">alebo inak </w:t>
      </w:r>
      <w:r w:rsidR="00ED04ED" w:rsidRPr="00073EDB">
        <w:rPr>
          <w:rFonts w:asciiTheme="minorHAnsi" w:hAnsiTheme="minorHAnsi" w:cstheme="minorHAnsi"/>
        </w:rPr>
        <w:t xml:space="preserve">vylúčenými </w:t>
      </w:r>
      <w:r w:rsidR="0043352B" w:rsidRPr="00073EDB">
        <w:rPr>
          <w:rFonts w:asciiTheme="minorHAnsi" w:hAnsiTheme="minorHAnsi" w:cstheme="minorHAnsi"/>
        </w:rPr>
        <w:t xml:space="preserve">komunitami. </w:t>
      </w:r>
      <w:r w:rsidR="00596951">
        <w:rPr>
          <w:rFonts w:asciiTheme="minorHAnsi" w:hAnsiTheme="minorHAnsi" w:cstheme="minorHAnsi"/>
        </w:rPr>
        <w:t xml:space="preserve">Cieľom je </w:t>
      </w:r>
      <w:r w:rsidR="00C53CE1">
        <w:t>zaangažovanosť ľudí do záležitostí,</w:t>
      </w:r>
      <w:r w:rsidR="00596951">
        <w:rPr>
          <w:rFonts w:asciiTheme="minorHAnsi" w:hAnsiTheme="minorHAnsi" w:cstheme="minorHAnsi"/>
        </w:rPr>
        <w:t xml:space="preserve"> </w:t>
      </w:r>
      <w:r w:rsidR="00C53CE1">
        <w:t>ktoré ovplyvňujú ich životy</w:t>
      </w:r>
      <w:r w:rsidR="00C53CE1">
        <w:rPr>
          <w:rFonts w:asciiTheme="minorHAnsi" w:hAnsiTheme="minorHAnsi" w:cstheme="minorHAnsi"/>
        </w:rPr>
        <w:t xml:space="preserve"> </w:t>
      </w:r>
      <w:r w:rsidR="00596951">
        <w:rPr>
          <w:rFonts w:asciiTheme="minorHAnsi" w:hAnsiTheme="minorHAnsi" w:cstheme="minorHAnsi"/>
        </w:rPr>
        <w:t>v rámci komunity</w:t>
      </w:r>
      <w:r w:rsidR="00C53CE1">
        <w:rPr>
          <w:rFonts w:asciiTheme="minorHAnsi" w:hAnsiTheme="minorHAnsi" w:cstheme="minorHAnsi"/>
        </w:rPr>
        <w:t>. Je v súlade s</w:t>
      </w:r>
      <w:r w:rsidR="00BE2364">
        <w:rPr>
          <w:rFonts w:asciiTheme="minorHAnsi" w:hAnsiTheme="minorHAnsi" w:cstheme="minorHAnsi"/>
        </w:rPr>
        <w:t xml:space="preserve"> nap</w:t>
      </w:r>
      <w:r w:rsidR="00C53CE1">
        <w:rPr>
          <w:rFonts w:asciiTheme="minorHAnsi" w:hAnsiTheme="minorHAnsi" w:cstheme="minorHAnsi"/>
        </w:rPr>
        <w:t>ĺňaním</w:t>
      </w:r>
      <w:r w:rsidR="00BE2364">
        <w:rPr>
          <w:rFonts w:asciiTheme="minorHAnsi" w:hAnsiTheme="minorHAnsi" w:cstheme="minorHAnsi"/>
        </w:rPr>
        <w:t xml:space="preserve"> cieľov plán</w:t>
      </w:r>
      <w:r w:rsidR="00C53CE1">
        <w:rPr>
          <w:rFonts w:asciiTheme="minorHAnsi" w:hAnsiTheme="minorHAnsi" w:cstheme="minorHAnsi"/>
        </w:rPr>
        <w:t>u</w:t>
      </w:r>
      <w:r w:rsidR="00BE2364">
        <w:rPr>
          <w:rFonts w:asciiTheme="minorHAnsi" w:hAnsiTheme="minorHAnsi" w:cstheme="minorHAnsi"/>
        </w:rPr>
        <w:t xml:space="preserve"> komunitného centra</w:t>
      </w:r>
      <w:r w:rsidR="00C53CE1">
        <w:rPr>
          <w:rFonts w:asciiTheme="minorHAnsi" w:hAnsiTheme="minorHAnsi" w:cstheme="minorHAnsi"/>
        </w:rPr>
        <w:t xml:space="preserve"> v komunitnej práci</w:t>
      </w:r>
      <w:r w:rsidR="00BE2364">
        <w:rPr>
          <w:rFonts w:asciiTheme="minorHAnsi" w:hAnsiTheme="minorHAnsi" w:cstheme="minorHAnsi"/>
        </w:rPr>
        <w:t xml:space="preserve"> a </w:t>
      </w:r>
      <w:r w:rsidR="00925C56" w:rsidRPr="00073EDB" w:rsidDel="00596951">
        <w:rPr>
          <w:rFonts w:asciiTheme="minorHAnsi" w:hAnsiTheme="minorHAnsi" w:cstheme="minorHAnsi"/>
        </w:rPr>
        <w:t xml:space="preserve">realizuje </w:t>
      </w:r>
      <w:r w:rsidR="00BE2364">
        <w:rPr>
          <w:rFonts w:asciiTheme="minorHAnsi" w:hAnsiTheme="minorHAnsi" w:cstheme="minorHAnsi"/>
        </w:rPr>
        <w:t>sa</w:t>
      </w:r>
      <w:r w:rsidR="00ED04ED" w:rsidRPr="00073EDB" w:rsidDel="00596951">
        <w:rPr>
          <w:rFonts w:asciiTheme="minorHAnsi" w:hAnsiTheme="minorHAnsi" w:cstheme="minorHAnsi"/>
        </w:rPr>
        <w:t xml:space="preserve"> </w:t>
      </w:r>
      <w:r w:rsidR="000304E9" w:rsidRPr="00073EDB" w:rsidDel="00596951">
        <w:rPr>
          <w:rFonts w:asciiTheme="minorHAnsi" w:hAnsiTheme="minorHAnsi" w:cstheme="minorHAnsi"/>
        </w:rPr>
        <w:t>rôznymi formami, napr. o</w:t>
      </w:r>
      <w:r w:rsidR="000304E9" w:rsidRPr="00073EDB" w:rsidDel="00596951">
        <w:t>krúhl</w:t>
      </w:r>
      <w:r w:rsidR="00C90AC9">
        <w:t>ymi</w:t>
      </w:r>
      <w:r w:rsidR="000304E9" w:rsidRPr="00073EDB" w:rsidDel="00596951">
        <w:t xml:space="preserve"> stol</w:t>
      </w:r>
      <w:r w:rsidR="00C90AC9">
        <w:t>mi</w:t>
      </w:r>
      <w:r w:rsidR="000304E9" w:rsidRPr="00073EDB" w:rsidDel="00596951">
        <w:t>, verejn</w:t>
      </w:r>
      <w:r w:rsidR="00C90AC9">
        <w:t>ými</w:t>
      </w:r>
      <w:r w:rsidR="000304E9" w:rsidRPr="00073EDB" w:rsidDel="00596951">
        <w:t xml:space="preserve"> diskusi</w:t>
      </w:r>
      <w:r w:rsidR="00C90AC9">
        <w:t>ami</w:t>
      </w:r>
      <w:r w:rsidR="000304E9" w:rsidRPr="00073EDB" w:rsidDel="00596951">
        <w:t xml:space="preserve">, </w:t>
      </w:r>
      <w:r w:rsidR="00BE2364">
        <w:t>zhromažden</w:t>
      </w:r>
      <w:r w:rsidR="00C90AC9">
        <w:t>iami</w:t>
      </w:r>
      <w:r w:rsidR="00BE2364">
        <w:t>, stretnut</w:t>
      </w:r>
      <w:r w:rsidR="00C90AC9">
        <w:t>iami</w:t>
      </w:r>
      <w:r w:rsidR="00BE2364">
        <w:t xml:space="preserve"> komunitných rád</w:t>
      </w:r>
      <w:r w:rsidR="00C12F4D" w:rsidRPr="00073EDB" w:rsidDel="00596951">
        <w:t xml:space="preserve"> a</w:t>
      </w:r>
      <w:r w:rsidR="000304E9" w:rsidRPr="00073EDB" w:rsidDel="00596951">
        <w:t xml:space="preserve"> </w:t>
      </w:r>
      <w:r w:rsidR="00BE2364">
        <w:t>pod.</w:t>
      </w:r>
      <w:r w:rsidR="00C90AC9">
        <w:t>.</w:t>
      </w:r>
      <w:r w:rsidR="00C53CE1">
        <w:t xml:space="preserve"> </w:t>
      </w:r>
    </w:p>
    <w:p w14:paraId="78C8BFB2" w14:textId="77777777" w:rsidR="0043352B" w:rsidRPr="0083501C" w:rsidRDefault="0043352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51C3F5DD" w14:textId="66E818E5" w:rsidR="00881FD0" w:rsidRDefault="00691CDE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83501C">
        <w:rPr>
          <w:rFonts w:asciiTheme="minorHAnsi" w:hAnsiTheme="minorHAnsi" w:cstheme="minorHAnsi"/>
          <w:b/>
        </w:rPr>
        <w:t>Skupinová aktivita</w:t>
      </w:r>
      <w:r w:rsidRPr="0083501C">
        <w:rPr>
          <w:rFonts w:asciiTheme="minorHAnsi" w:hAnsiTheme="minorHAnsi" w:cstheme="minorHAnsi"/>
        </w:rPr>
        <w:t xml:space="preserve"> </w:t>
      </w:r>
      <w:r w:rsidR="0043352B" w:rsidRPr="0083501C">
        <w:rPr>
          <w:rFonts w:asciiTheme="minorHAnsi" w:hAnsiTheme="minorHAnsi" w:cstheme="minorHAnsi"/>
        </w:rPr>
        <w:t>–</w:t>
      </w:r>
      <w:r w:rsidRPr="0083501C">
        <w:rPr>
          <w:rFonts w:asciiTheme="minorHAnsi" w:hAnsiTheme="minorHAnsi" w:cstheme="minorHAnsi"/>
        </w:rPr>
        <w:t xml:space="preserve"> </w:t>
      </w:r>
      <w:r w:rsidR="0043352B" w:rsidRPr="0083501C">
        <w:rPr>
          <w:rFonts w:asciiTheme="minorHAnsi" w:hAnsiTheme="minorHAnsi" w:cstheme="minorHAnsi"/>
        </w:rPr>
        <w:t>jej základom je práca s</w:t>
      </w:r>
      <w:r w:rsidR="00C53CE1">
        <w:rPr>
          <w:rFonts w:asciiTheme="minorHAnsi" w:hAnsiTheme="minorHAnsi" w:cstheme="minorHAnsi"/>
        </w:rPr>
        <w:t> </w:t>
      </w:r>
      <w:r w:rsidR="0043352B" w:rsidRPr="0083501C">
        <w:rPr>
          <w:rFonts w:asciiTheme="minorHAnsi" w:hAnsiTheme="minorHAnsi" w:cstheme="minorHAnsi"/>
        </w:rPr>
        <w:t>ucelenou</w:t>
      </w:r>
      <w:r w:rsidR="00C53CE1">
        <w:rPr>
          <w:rFonts w:asciiTheme="minorHAnsi" w:hAnsiTheme="minorHAnsi" w:cstheme="minorHAnsi"/>
        </w:rPr>
        <w:t xml:space="preserve"> (nie náhodne zloženou)</w:t>
      </w:r>
      <w:r w:rsidR="0043352B" w:rsidRPr="0083501C">
        <w:rPr>
          <w:rFonts w:asciiTheme="minorHAnsi" w:hAnsiTheme="minorHAnsi" w:cstheme="minorHAnsi"/>
        </w:rPr>
        <w:t xml:space="preserve"> skupinou</w:t>
      </w:r>
      <w:r w:rsidR="00C53CE1">
        <w:rPr>
          <w:rFonts w:asciiTheme="minorHAnsi" w:hAnsiTheme="minorHAnsi" w:cstheme="minorHAnsi"/>
        </w:rPr>
        <w:t xml:space="preserve"> ľudí</w:t>
      </w:r>
      <w:r w:rsidR="00F73752">
        <w:rPr>
          <w:rFonts w:asciiTheme="minorHAnsi" w:hAnsiTheme="minorHAnsi" w:cstheme="minorHAnsi"/>
        </w:rPr>
        <w:t xml:space="preserve">, ktorá je charakterizovaná skupinovou dynamikou </w:t>
      </w:r>
      <w:r w:rsidR="00C53CE1">
        <w:rPr>
          <w:rFonts w:asciiTheme="minorHAnsi" w:hAnsiTheme="minorHAnsi" w:cstheme="minorHAnsi"/>
        </w:rPr>
        <w:t xml:space="preserve">a má stanovené ciele, </w:t>
      </w:r>
      <w:r w:rsidR="00F73752">
        <w:rPr>
          <w:rFonts w:asciiTheme="minorHAnsi" w:hAnsiTheme="minorHAnsi" w:cstheme="minorHAnsi"/>
        </w:rPr>
        <w:t>ktoré plánuje</w:t>
      </w:r>
      <w:r w:rsidR="00C53CE1">
        <w:rPr>
          <w:rFonts w:asciiTheme="minorHAnsi" w:hAnsiTheme="minorHAnsi" w:cstheme="minorHAnsi"/>
        </w:rPr>
        <w:t xml:space="preserve"> </w:t>
      </w:r>
      <w:r w:rsidR="00590EF5">
        <w:rPr>
          <w:rFonts w:asciiTheme="minorHAnsi" w:hAnsiTheme="minorHAnsi" w:cstheme="minorHAnsi"/>
        </w:rPr>
        <w:t>KC/NDC/NSSDR</w:t>
      </w:r>
      <w:r w:rsidR="00F73752">
        <w:rPr>
          <w:rFonts w:asciiTheme="minorHAnsi" w:hAnsiTheme="minorHAnsi" w:cstheme="minorHAnsi"/>
        </w:rPr>
        <w:t xml:space="preserve"> </w:t>
      </w:r>
      <w:r w:rsidR="00C53CE1">
        <w:rPr>
          <w:rFonts w:asciiTheme="minorHAnsi" w:hAnsiTheme="minorHAnsi" w:cstheme="minorHAnsi"/>
        </w:rPr>
        <w:t xml:space="preserve">viacerými na seba nadväzujúcimi aktivitami </w:t>
      </w:r>
      <w:r w:rsidR="00F73752">
        <w:rPr>
          <w:rFonts w:asciiTheme="minorHAnsi" w:hAnsiTheme="minorHAnsi" w:cstheme="minorHAnsi"/>
        </w:rPr>
        <w:t>dosiahnuť.</w:t>
      </w:r>
      <w:r w:rsidR="00F73752" w:rsidRPr="00E663ED">
        <w:rPr>
          <w:rFonts w:asciiTheme="minorHAnsi" w:hAnsiTheme="minorHAnsi" w:cstheme="minorHAnsi"/>
        </w:rPr>
        <w:t xml:space="preserve"> </w:t>
      </w:r>
    </w:p>
    <w:p w14:paraId="6A733C39" w14:textId="77777777" w:rsidR="00C90AC9" w:rsidRPr="00E663ED" w:rsidRDefault="00C90AC9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DD352CD" w14:textId="77CE31F6" w:rsidR="00073396" w:rsidRPr="0051365F" w:rsidRDefault="004203F8" w:rsidP="008E471E">
      <w:pPr>
        <w:spacing w:line="276" w:lineRule="auto"/>
        <w:ind w:left="0" w:right="56" w:firstLine="0"/>
        <w:rPr>
          <w:rFonts w:asciiTheme="minorHAnsi" w:hAnsiTheme="minorHAnsi" w:cstheme="minorHAnsi"/>
          <w:color w:val="5B9BD5" w:themeColor="accent1"/>
        </w:rPr>
      </w:pPr>
      <w:r>
        <w:rPr>
          <w:rFonts w:asciiTheme="minorHAnsi" w:hAnsiTheme="minorHAnsi" w:cstheme="minorHAnsi"/>
          <w:b/>
        </w:rPr>
        <w:t>Evidencia pracovného času zamestnancov</w:t>
      </w:r>
      <w:r w:rsidR="00407F9B" w:rsidRPr="00E663ED">
        <w:rPr>
          <w:rFonts w:asciiTheme="minorHAnsi" w:hAnsiTheme="minorHAnsi" w:cstheme="minorHAnsi"/>
        </w:rPr>
        <w:t xml:space="preserve"> - ide o ucelenú, prehľadnú a zrozumiteľnú formu zápisu evidencie pracovného času konkrétnych zamestnancov, ktorá odzrkadľuje, resp. má odzrkadľovať </w:t>
      </w:r>
      <w:r w:rsidR="00407F9B" w:rsidRPr="00E663ED">
        <w:rPr>
          <w:rFonts w:asciiTheme="minorHAnsi" w:hAnsiTheme="minorHAnsi" w:cstheme="minorHAnsi"/>
        </w:rPr>
        <w:lastRenderedPageBreak/>
        <w:t xml:space="preserve">pravdivý skutkový stav odpracovaného času a ďalších, pracovno-právne relevantných okolností (práce nadčas, dovolenky, atď.). Evidencia pracovného času zamestnancov sa môže vykonávať aj elektronickou formou s mesačnými tlačenými výstupmi overenými štatutárnym orgánom alebo ním povereným zamestnancom. </w:t>
      </w:r>
      <w:r w:rsidR="0051365F" w:rsidRPr="004620CF">
        <w:rPr>
          <w:rFonts w:asciiTheme="minorHAnsi" w:hAnsiTheme="minorHAnsi" w:cstheme="minorHAnsi"/>
          <w:color w:val="4472C4" w:themeColor="accent5"/>
        </w:rPr>
        <w:t>Evidencia má byť jednotná pre všetkých troch zamestnancov (v jednej evidenčnej knihe).</w:t>
      </w:r>
    </w:p>
    <w:p w14:paraId="0B8440BA" w14:textId="5CADEFBE" w:rsidR="00073396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74DF73F9" w14:textId="2C414444" w:rsidR="00825AFD" w:rsidRDefault="00825AFD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825AFD">
        <w:rPr>
          <w:rFonts w:asciiTheme="minorHAnsi" w:hAnsiTheme="minorHAnsi" w:cstheme="minorHAnsi"/>
          <w:b/>
        </w:rPr>
        <w:t>Nízkoprahové denné centrum</w:t>
      </w:r>
      <w:r>
        <w:rPr>
          <w:rFonts w:asciiTheme="minorHAnsi" w:hAnsiTheme="minorHAnsi" w:cstheme="minorHAnsi"/>
        </w:rPr>
        <w:t xml:space="preserve"> </w:t>
      </w:r>
      <w:r w:rsidRPr="00825AFD">
        <w:rPr>
          <w:rFonts w:asciiTheme="minorHAnsi" w:hAnsiTheme="minorHAnsi" w:cstheme="minorHAnsi"/>
          <w:b/>
        </w:rPr>
        <w:t>(NDC)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– poskytuje odbornú pomoc fyzickej osobe v nepriaznivej sociálnej situácii </w:t>
      </w:r>
      <w:r w:rsidR="000B59A8">
        <w:rPr>
          <w:rFonts w:asciiTheme="minorHAnsi" w:hAnsiTheme="minorHAnsi" w:cstheme="minorHAnsi"/>
        </w:rPr>
        <w:t xml:space="preserve">v zmysle </w:t>
      </w:r>
      <w:r>
        <w:rPr>
          <w:rFonts w:asciiTheme="minorHAnsi" w:hAnsiTheme="minorHAnsi" w:cstheme="minorHAnsi"/>
        </w:rPr>
        <w:t>§</w:t>
      </w:r>
      <w:r w:rsidR="000B59A8">
        <w:rPr>
          <w:rFonts w:asciiTheme="minorHAnsi" w:hAnsiTheme="minorHAnsi" w:cstheme="minorHAnsi"/>
        </w:rPr>
        <w:t xml:space="preserve"> 24b zákona o sociálnych službách.</w:t>
      </w:r>
    </w:p>
    <w:p w14:paraId="55F17C7A" w14:textId="77777777" w:rsidR="000B59A8" w:rsidRDefault="000B59A8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5EE4A66A" w14:textId="5260EDA1" w:rsidR="000B59A8" w:rsidRPr="000B59A8" w:rsidRDefault="000B59A8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Nízkoprahová sociálna služba pre deti a rodinu (NSSDR)</w:t>
      </w:r>
      <w:r>
        <w:rPr>
          <w:rFonts w:asciiTheme="minorHAnsi" w:hAnsiTheme="minorHAnsi" w:cstheme="minorHAnsi"/>
        </w:rPr>
        <w:t xml:space="preserve"> – poskytuje odbornú </w:t>
      </w:r>
      <w:r w:rsidR="000C3FEB">
        <w:rPr>
          <w:rFonts w:asciiTheme="minorHAnsi" w:hAnsiTheme="minorHAnsi" w:cstheme="minorHAnsi"/>
        </w:rPr>
        <w:t>pomoc</w:t>
      </w:r>
      <w:r>
        <w:rPr>
          <w:rFonts w:asciiTheme="minorHAnsi" w:hAnsiTheme="minorHAnsi" w:cstheme="minorHAnsi"/>
        </w:rPr>
        <w:t xml:space="preserve"> fyzickej osobe v nepriaznivej sociálnej situácii v zmysle § 28 zákona o sociálnych </w:t>
      </w:r>
      <w:r w:rsidR="000C3FEB">
        <w:rPr>
          <w:rFonts w:asciiTheme="minorHAnsi" w:hAnsiTheme="minorHAnsi" w:cstheme="minorHAnsi"/>
        </w:rPr>
        <w:t>službách</w:t>
      </w:r>
      <w:r>
        <w:rPr>
          <w:rFonts w:asciiTheme="minorHAnsi" w:hAnsiTheme="minorHAnsi" w:cstheme="minorHAnsi"/>
        </w:rPr>
        <w:t>.</w:t>
      </w:r>
    </w:p>
    <w:p w14:paraId="3B710800" w14:textId="77777777" w:rsidR="00825AFD" w:rsidRPr="00E663ED" w:rsidRDefault="00825AFD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6BB3E2EE" w14:textId="1F99B58F" w:rsidR="00073396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C25756">
        <w:rPr>
          <w:rFonts w:asciiTheme="minorHAnsi" w:hAnsiTheme="minorHAnsi" w:cstheme="minorHAnsi"/>
          <w:b/>
        </w:rPr>
        <w:t xml:space="preserve">Odborný </w:t>
      </w:r>
      <w:r w:rsidR="00C25756" w:rsidRPr="00C25756">
        <w:rPr>
          <w:rFonts w:asciiTheme="minorHAnsi" w:hAnsiTheme="minorHAnsi" w:cstheme="minorHAnsi"/>
          <w:b/>
        </w:rPr>
        <w:t>manažér</w:t>
      </w:r>
      <w:r w:rsidR="00FD4921">
        <w:rPr>
          <w:rFonts w:asciiTheme="minorHAnsi" w:hAnsiTheme="minorHAnsi" w:cstheme="minorHAnsi"/>
          <w:b/>
        </w:rPr>
        <w:t xml:space="preserve"> </w:t>
      </w:r>
      <w:r w:rsidRPr="00E663ED">
        <w:rPr>
          <w:rFonts w:asciiTheme="minorHAnsi" w:hAnsiTheme="minorHAnsi" w:cstheme="minorHAnsi"/>
          <w:b/>
        </w:rPr>
        <w:t>KC</w:t>
      </w:r>
      <w:r w:rsidR="003A02B6" w:rsidRPr="003A02B6">
        <w:rPr>
          <w:rFonts w:asciiTheme="minorHAnsi" w:hAnsiTheme="minorHAnsi" w:cstheme="minorHAnsi"/>
          <w:b/>
        </w:rPr>
        <w:t>/NDC/NSSDR</w:t>
      </w:r>
      <w:r w:rsidR="0014490C" w:rsidRPr="00E663ED">
        <w:rPr>
          <w:rFonts w:asciiTheme="minorHAnsi" w:hAnsiTheme="minorHAnsi" w:cstheme="minorHAnsi"/>
          <w:b/>
        </w:rPr>
        <w:t>, komunitný pracovník KC</w:t>
      </w:r>
      <w:r w:rsidR="003A02B6">
        <w:rPr>
          <w:rFonts w:asciiTheme="minorHAnsi" w:hAnsiTheme="minorHAnsi" w:cstheme="minorHAnsi"/>
          <w:b/>
        </w:rPr>
        <w:t>, odborný pracovník NDC/NSSDR</w:t>
      </w:r>
      <w:bookmarkStart w:id="6" w:name="_Ref144984670"/>
      <w:r w:rsidR="00C95925">
        <w:rPr>
          <w:rStyle w:val="Odkaznapoznmkupodiarou"/>
          <w:rFonts w:asciiTheme="minorHAnsi" w:hAnsiTheme="minorHAnsi" w:cstheme="minorHAnsi"/>
          <w:b/>
        </w:rPr>
        <w:footnoteReference w:id="3"/>
      </w:r>
      <w:bookmarkEnd w:id="6"/>
      <w:r w:rsidR="00C95925">
        <w:rPr>
          <w:rFonts w:asciiTheme="minorHAnsi" w:hAnsiTheme="minorHAnsi" w:cstheme="minorHAnsi"/>
          <w:b/>
        </w:rPr>
        <w:t xml:space="preserve"> a KC</w:t>
      </w:r>
      <w:bookmarkStart w:id="7" w:name="_Ref144984685"/>
      <w:r w:rsidR="00C95925">
        <w:rPr>
          <w:rStyle w:val="Odkaznapoznmkupodiarou"/>
          <w:rFonts w:asciiTheme="minorHAnsi" w:hAnsiTheme="minorHAnsi" w:cstheme="minorHAnsi"/>
          <w:b/>
        </w:rPr>
        <w:footnoteReference w:id="4"/>
      </w:r>
      <w:bookmarkEnd w:id="7"/>
      <w:r w:rsidR="003A02B6">
        <w:rPr>
          <w:rFonts w:asciiTheme="minorHAnsi" w:hAnsiTheme="minorHAnsi" w:cstheme="minorHAnsi"/>
          <w:b/>
        </w:rPr>
        <w:t xml:space="preserve"> </w:t>
      </w:r>
      <w:r w:rsidR="00346939">
        <w:rPr>
          <w:rFonts w:asciiTheme="minorHAnsi" w:hAnsiTheme="minorHAnsi" w:cstheme="minorHAnsi"/>
          <w:b/>
        </w:rPr>
        <w:t xml:space="preserve">a </w:t>
      </w:r>
      <w:r w:rsidR="0014490C" w:rsidRPr="00E663ED">
        <w:rPr>
          <w:rFonts w:asciiTheme="minorHAnsi" w:hAnsiTheme="minorHAnsi" w:cstheme="minorHAnsi"/>
          <w:b/>
        </w:rPr>
        <w:t>pracovník</w:t>
      </w:r>
      <w:r w:rsidR="00916F16" w:rsidRPr="00E663ED">
        <w:rPr>
          <w:rFonts w:asciiTheme="minorHAnsi" w:hAnsiTheme="minorHAnsi" w:cstheme="minorHAnsi"/>
          <w:b/>
        </w:rPr>
        <w:t xml:space="preserve"> </w:t>
      </w:r>
      <w:r w:rsidR="002500F7">
        <w:rPr>
          <w:rFonts w:asciiTheme="minorHAnsi" w:hAnsiTheme="minorHAnsi" w:cstheme="minorHAnsi"/>
          <w:b/>
        </w:rPr>
        <w:t>KC</w:t>
      </w:r>
      <w:r w:rsidR="003A02B6">
        <w:rPr>
          <w:rFonts w:asciiTheme="minorHAnsi" w:hAnsiTheme="minorHAnsi" w:cstheme="minorHAnsi"/>
          <w:b/>
        </w:rPr>
        <w:t>/NDC/NSSDR</w:t>
      </w:r>
      <w:r w:rsidR="00346939">
        <w:rPr>
          <w:rFonts w:asciiTheme="minorHAnsi" w:hAnsiTheme="minorHAnsi" w:cstheme="minorHAnsi"/>
          <w:b/>
        </w:rPr>
        <w:t xml:space="preserve"> </w:t>
      </w:r>
      <w:r w:rsidR="0014490C" w:rsidRPr="00E663ED">
        <w:rPr>
          <w:rFonts w:asciiTheme="minorHAnsi" w:hAnsiTheme="minorHAnsi" w:cstheme="minorHAnsi"/>
          <w:b/>
        </w:rPr>
        <w:t xml:space="preserve">(ďalej len „zamestnanci </w:t>
      </w:r>
      <w:r w:rsidR="002500F7">
        <w:rPr>
          <w:rFonts w:asciiTheme="minorHAnsi" w:hAnsiTheme="minorHAnsi" w:cstheme="minorHAnsi"/>
          <w:b/>
        </w:rPr>
        <w:t>KC</w:t>
      </w:r>
      <w:r w:rsidR="003A02B6">
        <w:rPr>
          <w:rFonts w:asciiTheme="minorHAnsi" w:hAnsiTheme="minorHAnsi" w:cstheme="minorHAnsi"/>
          <w:b/>
        </w:rPr>
        <w:t>/NDC/NSSDR</w:t>
      </w:r>
      <w:r w:rsidR="00656F56">
        <w:rPr>
          <w:rFonts w:asciiTheme="minorHAnsi" w:hAnsiTheme="minorHAnsi" w:cstheme="minorHAnsi"/>
          <w:b/>
        </w:rPr>
        <w:t>“ alebo „podporované pracovné pozície“</w:t>
      </w:r>
      <w:r w:rsidR="0014490C" w:rsidRPr="00E663ED">
        <w:rPr>
          <w:rFonts w:asciiTheme="minorHAnsi" w:hAnsiTheme="minorHAnsi" w:cstheme="minorHAnsi"/>
          <w:b/>
        </w:rPr>
        <w:t>)</w:t>
      </w:r>
      <w:r w:rsidRPr="00E663ED">
        <w:rPr>
          <w:rFonts w:asciiTheme="minorHAnsi" w:hAnsiTheme="minorHAnsi" w:cstheme="minorHAnsi"/>
        </w:rPr>
        <w:t xml:space="preserve"> –</w:t>
      </w:r>
      <w:r w:rsidR="00D37D07" w:rsidRPr="00E663ED">
        <w:rPr>
          <w:rFonts w:asciiTheme="minorHAnsi" w:hAnsiTheme="minorHAnsi" w:cstheme="minorHAnsi"/>
        </w:rPr>
        <w:t xml:space="preserve"> </w:t>
      </w:r>
      <w:r w:rsidR="0014490C" w:rsidRPr="00E663ED">
        <w:rPr>
          <w:rFonts w:asciiTheme="minorHAnsi" w:hAnsiTheme="minorHAnsi" w:cstheme="minorHAnsi"/>
        </w:rPr>
        <w:t xml:space="preserve">sú zamestnanci </w:t>
      </w:r>
      <w:r w:rsidRPr="00E663ED">
        <w:rPr>
          <w:rFonts w:asciiTheme="minorHAnsi" w:hAnsiTheme="minorHAnsi" w:cstheme="minorHAnsi"/>
        </w:rPr>
        <w:t xml:space="preserve">Poskytovateľa, </w:t>
      </w:r>
      <w:r w:rsidR="0014490C" w:rsidRPr="00E663ED">
        <w:rPr>
          <w:rFonts w:asciiTheme="minorHAnsi" w:hAnsiTheme="minorHAnsi" w:cstheme="minorHAnsi"/>
        </w:rPr>
        <w:t xml:space="preserve">ktorí </w:t>
      </w:r>
      <w:r w:rsidR="00D37D07" w:rsidRPr="00E663ED">
        <w:rPr>
          <w:rFonts w:asciiTheme="minorHAnsi" w:hAnsiTheme="minorHAnsi" w:cstheme="minorHAnsi"/>
        </w:rPr>
        <w:t>s</w:t>
      </w:r>
      <w:r w:rsidR="0014490C" w:rsidRPr="00E663ED">
        <w:rPr>
          <w:rFonts w:asciiTheme="minorHAnsi" w:hAnsiTheme="minorHAnsi" w:cstheme="minorHAnsi"/>
        </w:rPr>
        <w:t xml:space="preserve">a  podieľajú na výkone </w:t>
      </w:r>
      <w:r w:rsidR="002500F7">
        <w:rPr>
          <w:rFonts w:asciiTheme="minorHAnsi" w:hAnsiTheme="minorHAnsi" w:cstheme="minorHAnsi"/>
        </w:rPr>
        <w:t>KC</w:t>
      </w:r>
      <w:r w:rsidR="003A02B6">
        <w:rPr>
          <w:rFonts w:asciiTheme="minorHAnsi" w:hAnsiTheme="minorHAnsi" w:cstheme="minorHAnsi"/>
        </w:rPr>
        <w:t>/NDC/NSSDR</w:t>
      </w:r>
      <w:r w:rsidR="0014490C" w:rsidRPr="00E663ED">
        <w:rPr>
          <w:rFonts w:asciiTheme="minorHAnsi" w:hAnsiTheme="minorHAnsi" w:cstheme="minorHAnsi"/>
        </w:rPr>
        <w:t xml:space="preserve"> v zmysle </w:t>
      </w:r>
      <w:r w:rsidR="002B11F1">
        <w:rPr>
          <w:rFonts w:asciiTheme="minorHAnsi" w:hAnsiTheme="minorHAnsi" w:cstheme="minorHAnsi"/>
        </w:rPr>
        <w:t>z</w:t>
      </w:r>
      <w:r w:rsidR="0014490C" w:rsidRPr="00E663ED">
        <w:rPr>
          <w:rFonts w:asciiTheme="minorHAnsi" w:hAnsiTheme="minorHAnsi" w:cstheme="minorHAnsi"/>
        </w:rPr>
        <w:t xml:space="preserve">ákona o sociálnych službách a  Štandardov </w:t>
      </w:r>
      <w:r w:rsidR="005706BD">
        <w:rPr>
          <w:rFonts w:asciiTheme="minorHAnsi" w:hAnsiTheme="minorHAnsi" w:cstheme="minorHAnsi"/>
        </w:rPr>
        <w:t xml:space="preserve">kvality </w:t>
      </w:r>
      <w:r w:rsidR="002500F7">
        <w:rPr>
          <w:rFonts w:asciiTheme="minorHAnsi" w:hAnsiTheme="minorHAnsi" w:cstheme="minorHAnsi"/>
        </w:rPr>
        <w:t>KC</w:t>
      </w:r>
      <w:r w:rsidR="003A02B6">
        <w:rPr>
          <w:rFonts w:asciiTheme="minorHAnsi" w:hAnsiTheme="minorHAnsi" w:cstheme="minorHAnsi"/>
        </w:rPr>
        <w:t>/NDC/NSSDR</w:t>
      </w:r>
      <w:r w:rsidR="00E52F98">
        <w:rPr>
          <w:rFonts w:asciiTheme="minorHAnsi" w:hAnsiTheme="minorHAnsi" w:cstheme="minorHAnsi"/>
        </w:rPr>
        <w:t xml:space="preserve"> a iných metodických materiálov schválených MPSVR SR</w:t>
      </w:r>
      <w:r w:rsidR="003A02B6">
        <w:rPr>
          <w:rFonts w:asciiTheme="minorHAnsi" w:hAnsiTheme="minorHAnsi" w:cstheme="minorHAnsi"/>
        </w:rPr>
        <w:t>.</w:t>
      </w:r>
    </w:p>
    <w:p w14:paraId="3176ACD1" w14:textId="77777777" w:rsidR="00F37F60" w:rsidRPr="00E663ED" w:rsidRDefault="00F37F60" w:rsidP="008E471E">
      <w:pPr>
        <w:spacing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7FFE9902" w14:textId="1BE1739C" w:rsidR="00073396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  <w:b/>
        </w:rPr>
      </w:pPr>
      <w:r w:rsidRPr="00E663ED">
        <w:rPr>
          <w:rFonts w:asciiTheme="minorHAnsi" w:hAnsiTheme="minorHAnsi" w:cstheme="minorHAnsi"/>
          <w:b/>
        </w:rPr>
        <w:t>Podrobná špecifikácia popisu práce jednotlivých pracovných pozícií je uvedená v</w:t>
      </w:r>
      <w:r w:rsidR="0017156E" w:rsidRPr="00E663ED">
        <w:rPr>
          <w:rFonts w:asciiTheme="minorHAnsi" w:hAnsiTheme="minorHAnsi" w:cstheme="minorHAnsi"/>
          <w:b/>
        </w:rPr>
        <w:t> </w:t>
      </w:r>
      <w:r w:rsidRPr="00E663ED">
        <w:rPr>
          <w:rFonts w:asciiTheme="minorHAnsi" w:hAnsiTheme="minorHAnsi" w:cstheme="minorHAnsi"/>
          <w:b/>
        </w:rPr>
        <w:t>prílohe</w:t>
      </w:r>
      <w:r w:rsidR="0017156E" w:rsidRPr="00E663ED">
        <w:rPr>
          <w:rFonts w:asciiTheme="minorHAnsi" w:hAnsiTheme="minorHAnsi" w:cstheme="minorHAnsi"/>
          <w:b/>
        </w:rPr>
        <w:t xml:space="preserve"> </w:t>
      </w:r>
      <w:r w:rsidR="00D37D07" w:rsidRPr="00E663ED">
        <w:rPr>
          <w:rFonts w:asciiTheme="minorHAnsi" w:hAnsiTheme="minorHAnsi" w:cstheme="minorHAnsi"/>
          <w:b/>
        </w:rPr>
        <w:t xml:space="preserve">Vzor Oznamu o výberovom konaní </w:t>
      </w:r>
      <w:r w:rsidR="0017156E" w:rsidRPr="008926DE">
        <w:rPr>
          <w:rFonts w:asciiTheme="minorHAnsi" w:hAnsiTheme="minorHAnsi" w:cstheme="minorHAnsi"/>
          <w:b/>
        </w:rPr>
        <w:t xml:space="preserve">č. </w:t>
      </w:r>
      <w:r w:rsidR="00D37D07" w:rsidRPr="008926DE">
        <w:rPr>
          <w:rFonts w:asciiTheme="minorHAnsi" w:hAnsiTheme="minorHAnsi" w:cstheme="minorHAnsi"/>
          <w:b/>
        </w:rPr>
        <w:t>4a</w:t>
      </w:r>
      <w:r w:rsidR="00E663ED" w:rsidRPr="008926DE">
        <w:rPr>
          <w:rFonts w:asciiTheme="minorHAnsi" w:hAnsiTheme="minorHAnsi" w:cstheme="minorHAnsi"/>
          <w:b/>
        </w:rPr>
        <w:t xml:space="preserve"> </w:t>
      </w:r>
      <w:r w:rsidRPr="008926DE">
        <w:rPr>
          <w:rFonts w:asciiTheme="minorHAnsi" w:hAnsiTheme="minorHAnsi" w:cstheme="minorHAnsi"/>
          <w:b/>
        </w:rPr>
        <w:t>Príručky.</w:t>
      </w:r>
      <w:r w:rsidRPr="00E663ED">
        <w:rPr>
          <w:rFonts w:asciiTheme="minorHAnsi" w:hAnsiTheme="minorHAnsi" w:cstheme="minorHAnsi"/>
          <w:b/>
        </w:rPr>
        <w:t xml:space="preserve"> </w:t>
      </w:r>
    </w:p>
    <w:p w14:paraId="2F421703" w14:textId="77777777" w:rsidR="00AF4E29" w:rsidRDefault="00AF4E29" w:rsidP="008E471E">
      <w:pPr>
        <w:spacing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157994AD" w14:textId="145DAE31" w:rsidR="00AF4E29" w:rsidRPr="00AF4E29" w:rsidRDefault="00AF4E29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656F56">
        <w:rPr>
          <w:rFonts w:asciiTheme="minorHAnsi" w:hAnsiTheme="minorHAnsi" w:cstheme="minorHAnsi"/>
          <w:b/>
        </w:rPr>
        <w:t>Poskytovateľ KC/NDC/NSSDR</w:t>
      </w:r>
      <w:r>
        <w:rPr>
          <w:rFonts w:asciiTheme="minorHAnsi" w:hAnsiTheme="minorHAnsi" w:cstheme="minorHAnsi"/>
        </w:rPr>
        <w:t xml:space="preserve"> </w:t>
      </w:r>
      <w:r w:rsidRPr="00AF4E29">
        <w:rPr>
          <w:rFonts w:asciiTheme="minorHAnsi" w:hAnsiTheme="minorHAnsi" w:cstheme="minorHAnsi"/>
          <w:b/>
        </w:rPr>
        <w:t>(ďalej aj „zapojený/spolupracujúci subjekt</w:t>
      </w:r>
      <w:r>
        <w:rPr>
          <w:rFonts w:asciiTheme="minorHAnsi" w:hAnsiTheme="minorHAnsi" w:cstheme="minorHAnsi"/>
          <w:b/>
        </w:rPr>
        <w:t>“</w:t>
      </w:r>
      <w:r w:rsidRPr="00AF4E29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– subjekt zapojený do NP </w:t>
      </w:r>
      <w:r w:rsidR="001030A9">
        <w:rPr>
          <w:rFonts w:asciiTheme="minorHAnsi" w:hAnsiTheme="minorHAnsi" w:cstheme="minorHAnsi"/>
        </w:rPr>
        <w:t>Terénna sociálna práca a komunitné centrá</w:t>
      </w:r>
      <w:r>
        <w:rPr>
          <w:rFonts w:asciiTheme="minorHAnsi" w:hAnsiTheme="minorHAnsi" w:cstheme="minorHAnsi"/>
        </w:rPr>
        <w:t xml:space="preserve"> </w:t>
      </w:r>
      <w:r w:rsidR="00812C91">
        <w:rPr>
          <w:rFonts w:asciiTheme="minorHAnsi" w:hAnsiTheme="minorHAnsi" w:cstheme="minorHAnsi"/>
        </w:rPr>
        <w:t xml:space="preserve">- </w:t>
      </w:r>
      <w:r w:rsidR="00812C91" w:rsidRPr="00812C91">
        <w:rPr>
          <w:rFonts w:asciiTheme="minorHAnsi" w:hAnsiTheme="minorHAnsi" w:cstheme="minorHAnsi"/>
        </w:rPr>
        <w:t>aktivita KC/NDC/NSSDR</w:t>
      </w:r>
      <w:r w:rsidR="00812C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základe Zmluvy o spolupráci.</w:t>
      </w:r>
    </w:p>
    <w:p w14:paraId="6540EED1" w14:textId="77777777" w:rsidR="00073396" w:rsidRPr="00E663ED" w:rsidRDefault="00407F9B" w:rsidP="008E471E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7230E7E9" w14:textId="381D804C" w:rsidR="00D37D07" w:rsidRPr="00E663ED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Zamestnanec </w:t>
      </w:r>
      <w:r w:rsidR="00B316CF">
        <w:rPr>
          <w:rFonts w:asciiTheme="minorHAnsi" w:hAnsiTheme="minorHAnsi" w:cstheme="minorHAnsi"/>
          <w:b/>
        </w:rPr>
        <w:t>KC</w:t>
      </w:r>
      <w:r w:rsidR="00822626">
        <w:rPr>
          <w:rFonts w:asciiTheme="minorHAnsi" w:hAnsiTheme="minorHAnsi" w:cstheme="minorHAnsi"/>
          <w:b/>
        </w:rPr>
        <w:t>/NDC/NSSDR</w:t>
      </w:r>
      <w:r w:rsidRPr="00E663ED">
        <w:rPr>
          <w:rFonts w:asciiTheme="minorHAnsi" w:hAnsiTheme="minorHAnsi" w:cstheme="minorHAnsi"/>
          <w:b/>
        </w:rPr>
        <w:t xml:space="preserve"> </w:t>
      </w:r>
      <w:r w:rsidRPr="00E663ED">
        <w:rPr>
          <w:rFonts w:asciiTheme="minorHAnsi" w:hAnsiTheme="minorHAnsi" w:cstheme="minorHAnsi"/>
        </w:rPr>
        <w:t xml:space="preserve">- </w:t>
      </w:r>
      <w:r w:rsidR="00D37D07" w:rsidRPr="00E663ED">
        <w:rPr>
          <w:rFonts w:asciiTheme="minorHAnsi" w:hAnsiTheme="minorHAnsi" w:cstheme="minorHAnsi"/>
        </w:rPr>
        <w:t xml:space="preserve">je sumarizačný názov pre obsadené pozície </w:t>
      </w:r>
      <w:r w:rsidR="00230B34">
        <w:rPr>
          <w:rFonts w:asciiTheme="minorHAnsi" w:hAnsiTheme="minorHAnsi" w:cstheme="minorHAnsi"/>
        </w:rPr>
        <w:t>o</w:t>
      </w:r>
      <w:r w:rsidR="00230B34" w:rsidRPr="00E663ED">
        <w:rPr>
          <w:rFonts w:asciiTheme="minorHAnsi" w:hAnsiTheme="minorHAnsi" w:cstheme="minorHAnsi"/>
        </w:rPr>
        <w:t xml:space="preserve">dborný </w:t>
      </w:r>
      <w:r w:rsidR="001A30CD">
        <w:rPr>
          <w:rFonts w:asciiTheme="minorHAnsi" w:hAnsiTheme="minorHAnsi" w:cstheme="minorHAnsi"/>
        </w:rPr>
        <w:t>manažér</w:t>
      </w:r>
      <w:r w:rsidR="00D37D07" w:rsidRPr="00E663ED">
        <w:rPr>
          <w:rFonts w:asciiTheme="minorHAnsi" w:hAnsiTheme="minorHAnsi" w:cstheme="minorHAnsi"/>
        </w:rPr>
        <w:t xml:space="preserve"> </w:t>
      </w:r>
      <w:r w:rsidR="002500F7">
        <w:rPr>
          <w:rFonts w:asciiTheme="minorHAnsi" w:hAnsiTheme="minorHAnsi" w:cstheme="minorHAnsi"/>
        </w:rPr>
        <w:t>KC</w:t>
      </w:r>
      <w:r w:rsidR="00822626">
        <w:rPr>
          <w:rFonts w:asciiTheme="minorHAnsi" w:hAnsiTheme="minorHAnsi" w:cstheme="minorHAnsi"/>
        </w:rPr>
        <w:t>/NDC/NSSDR</w:t>
      </w:r>
      <w:r w:rsidR="000F24DB">
        <w:rPr>
          <w:rFonts w:asciiTheme="minorHAnsi" w:hAnsiTheme="minorHAnsi" w:cstheme="minorHAnsi"/>
        </w:rPr>
        <w:t xml:space="preserve">, </w:t>
      </w:r>
      <w:r w:rsidR="00230B34">
        <w:rPr>
          <w:rFonts w:asciiTheme="minorHAnsi" w:hAnsiTheme="minorHAnsi" w:cstheme="minorHAnsi"/>
        </w:rPr>
        <w:t xml:space="preserve">komunitný </w:t>
      </w:r>
      <w:r w:rsidR="000F24DB">
        <w:rPr>
          <w:rFonts w:asciiTheme="minorHAnsi" w:hAnsiTheme="minorHAnsi" w:cstheme="minorHAnsi"/>
        </w:rPr>
        <w:t>pracovník KC</w:t>
      </w:r>
      <w:r w:rsidR="00822626">
        <w:rPr>
          <w:rFonts w:asciiTheme="minorHAnsi" w:hAnsiTheme="minorHAnsi" w:cstheme="minorHAnsi"/>
        </w:rPr>
        <w:t xml:space="preserve">, </w:t>
      </w:r>
      <w:r w:rsidR="00230B34">
        <w:rPr>
          <w:rFonts w:asciiTheme="minorHAnsi" w:hAnsiTheme="minorHAnsi" w:cstheme="minorHAnsi"/>
        </w:rPr>
        <w:t xml:space="preserve">odborný </w:t>
      </w:r>
      <w:r w:rsidR="00822626">
        <w:rPr>
          <w:rFonts w:asciiTheme="minorHAnsi" w:hAnsiTheme="minorHAnsi" w:cstheme="minorHAnsi"/>
        </w:rPr>
        <w:t>pracovník NDC/NSSDR</w:t>
      </w:r>
      <w:r w:rsidR="008237C4">
        <w:rPr>
          <w:rFonts w:asciiTheme="minorHAnsi" w:hAnsiTheme="minorHAnsi" w:cstheme="minorHAnsi"/>
        </w:rPr>
        <w:fldChar w:fldCharType="begin"/>
      </w:r>
      <w:r w:rsidR="008237C4">
        <w:rPr>
          <w:rFonts w:asciiTheme="minorHAnsi" w:hAnsiTheme="minorHAnsi" w:cstheme="minorHAnsi"/>
        </w:rPr>
        <w:instrText xml:space="preserve"> NOTEREF _Ref144984670 \f \h </w:instrText>
      </w:r>
      <w:r w:rsidR="00D75BB4">
        <w:rPr>
          <w:rFonts w:asciiTheme="minorHAnsi" w:hAnsiTheme="minorHAnsi" w:cstheme="minorHAnsi"/>
        </w:rPr>
        <w:instrText xml:space="preserve"> \* MERGEFORMAT </w:instrText>
      </w:r>
      <w:r w:rsidR="008237C4">
        <w:rPr>
          <w:rFonts w:asciiTheme="minorHAnsi" w:hAnsiTheme="minorHAnsi" w:cstheme="minorHAnsi"/>
        </w:rPr>
      </w:r>
      <w:r w:rsidR="008237C4">
        <w:rPr>
          <w:rFonts w:asciiTheme="minorHAnsi" w:hAnsiTheme="minorHAnsi" w:cstheme="minorHAnsi"/>
        </w:rPr>
        <w:fldChar w:fldCharType="separate"/>
      </w:r>
      <w:r w:rsidR="00451D43" w:rsidRPr="00451D43">
        <w:rPr>
          <w:rStyle w:val="Odkaznapoznmkupodiarou"/>
        </w:rPr>
        <w:t>3</w:t>
      </w:r>
      <w:r w:rsidR="008237C4">
        <w:rPr>
          <w:rFonts w:asciiTheme="minorHAnsi" w:hAnsiTheme="minorHAnsi" w:cstheme="minorHAnsi"/>
        </w:rPr>
        <w:fldChar w:fldCharType="end"/>
      </w:r>
      <w:r w:rsidR="008237C4">
        <w:rPr>
          <w:rFonts w:asciiTheme="minorHAnsi" w:hAnsiTheme="minorHAnsi" w:cstheme="minorHAnsi"/>
        </w:rPr>
        <w:t xml:space="preserve"> a KC</w:t>
      </w:r>
      <w:r w:rsidR="008237C4">
        <w:rPr>
          <w:rFonts w:asciiTheme="minorHAnsi" w:hAnsiTheme="minorHAnsi" w:cstheme="minorHAnsi"/>
        </w:rPr>
        <w:fldChar w:fldCharType="begin"/>
      </w:r>
      <w:r w:rsidR="008237C4">
        <w:rPr>
          <w:rFonts w:asciiTheme="minorHAnsi" w:hAnsiTheme="minorHAnsi" w:cstheme="minorHAnsi"/>
        </w:rPr>
        <w:instrText xml:space="preserve"> NOTEREF _Ref144984685 \f \h </w:instrText>
      </w:r>
      <w:r w:rsidR="00D75BB4">
        <w:rPr>
          <w:rFonts w:asciiTheme="minorHAnsi" w:hAnsiTheme="minorHAnsi" w:cstheme="minorHAnsi"/>
        </w:rPr>
        <w:instrText xml:space="preserve"> \* MERGEFORMAT </w:instrText>
      </w:r>
      <w:r w:rsidR="008237C4">
        <w:rPr>
          <w:rFonts w:asciiTheme="minorHAnsi" w:hAnsiTheme="minorHAnsi" w:cstheme="minorHAnsi"/>
        </w:rPr>
      </w:r>
      <w:r w:rsidR="008237C4">
        <w:rPr>
          <w:rFonts w:asciiTheme="minorHAnsi" w:hAnsiTheme="minorHAnsi" w:cstheme="minorHAnsi"/>
        </w:rPr>
        <w:fldChar w:fldCharType="separate"/>
      </w:r>
      <w:r w:rsidR="00451D43" w:rsidRPr="00451D43">
        <w:rPr>
          <w:rStyle w:val="Odkaznapoznmkupodiarou"/>
        </w:rPr>
        <w:t>4</w:t>
      </w:r>
      <w:r w:rsidR="008237C4">
        <w:rPr>
          <w:rFonts w:asciiTheme="minorHAnsi" w:hAnsiTheme="minorHAnsi" w:cstheme="minorHAnsi"/>
        </w:rPr>
        <w:fldChar w:fldCharType="end"/>
      </w:r>
      <w:r w:rsidR="000F24DB">
        <w:rPr>
          <w:rFonts w:asciiTheme="minorHAnsi" w:hAnsiTheme="minorHAnsi" w:cstheme="minorHAnsi"/>
        </w:rPr>
        <w:t xml:space="preserve"> a</w:t>
      </w:r>
      <w:r w:rsidR="0067418E">
        <w:rPr>
          <w:rFonts w:asciiTheme="minorHAnsi" w:hAnsiTheme="minorHAnsi" w:cstheme="minorHAnsi"/>
        </w:rPr>
        <w:t xml:space="preserve"> </w:t>
      </w:r>
      <w:r w:rsidR="00230B34">
        <w:rPr>
          <w:rFonts w:asciiTheme="minorHAnsi" w:hAnsiTheme="minorHAnsi" w:cstheme="minorHAnsi"/>
        </w:rPr>
        <w:t>p</w:t>
      </w:r>
      <w:r w:rsidR="00230B34" w:rsidRPr="00E663ED">
        <w:rPr>
          <w:rFonts w:asciiTheme="minorHAnsi" w:hAnsiTheme="minorHAnsi" w:cstheme="minorHAnsi"/>
        </w:rPr>
        <w:t xml:space="preserve">racovník </w:t>
      </w:r>
      <w:r w:rsidR="002500F7">
        <w:rPr>
          <w:rFonts w:asciiTheme="minorHAnsi" w:hAnsiTheme="minorHAnsi" w:cstheme="minorHAnsi"/>
        </w:rPr>
        <w:t>KC</w:t>
      </w:r>
      <w:r w:rsidR="00822626">
        <w:rPr>
          <w:rFonts w:asciiTheme="minorHAnsi" w:hAnsiTheme="minorHAnsi" w:cstheme="minorHAnsi"/>
        </w:rPr>
        <w:t>/NDC/NSSDR</w:t>
      </w:r>
      <w:r w:rsidR="0067418E">
        <w:rPr>
          <w:rFonts w:asciiTheme="minorHAnsi" w:hAnsiTheme="minorHAnsi" w:cstheme="minorHAnsi"/>
        </w:rPr>
        <w:t>,</w:t>
      </w:r>
      <w:r w:rsidR="0067418E" w:rsidRPr="00E663ED">
        <w:rPr>
          <w:rFonts w:asciiTheme="minorHAnsi" w:hAnsiTheme="minorHAnsi" w:cstheme="minorHAnsi"/>
        </w:rPr>
        <w:t xml:space="preserve"> </w:t>
      </w:r>
      <w:r w:rsidR="00D37D07" w:rsidRPr="00E663ED">
        <w:rPr>
          <w:rFonts w:asciiTheme="minorHAnsi" w:hAnsiTheme="minorHAnsi" w:cstheme="minorHAnsi"/>
        </w:rPr>
        <w:t xml:space="preserve">ktorí sú zamestnancami Poskytovateľa </w:t>
      </w:r>
      <w:r w:rsidR="002500F7">
        <w:rPr>
          <w:rFonts w:asciiTheme="minorHAnsi" w:hAnsiTheme="minorHAnsi" w:cstheme="minorHAnsi"/>
        </w:rPr>
        <w:t>KC</w:t>
      </w:r>
      <w:r w:rsidR="00822626">
        <w:rPr>
          <w:rFonts w:asciiTheme="minorHAnsi" w:hAnsiTheme="minorHAnsi" w:cstheme="minorHAnsi"/>
        </w:rPr>
        <w:t>/NDC/NSSDR</w:t>
      </w:r>
      <w:r w:rsidR="00D37D07" w:rsidRPr="00E663ED">
        <w:rPr>
          <w:rFonts w:asciiTheme="minorHAnsi" w:hAnsiTheme="minorHAnsi" w:cstheme="minorHAnsi"/>
        </w:rPr>
        <w:t xml:space="preserve"> na celý</w:t>
      </w:r>
      <w:r w:rsidR="00E52F98">
        <w:rPr>
          <w:rFonts w:asciiTheme="minorHAnsi" w:hAnsiTheme="minorHAnsi" w:cstheme="minorHAnsi"/>
        </w:rPr>
        <w:t>, resp. iný</w:t>
      </w:r>
      <w:r w:rsidR="002B11F1">
        <w:rPr>
          <w:rFonts w:asciiTheme="minorHAnsi" w:hAnsiTheme="minorHAnsi" w:cstheme="minorHAnsi"/>
        </w:rPr>
        <w:t xml:space="preserve"> </w:t>
      </w:r>
      <w:r w:rsidR="00D37D07" w:rsidRPr="00E663ED">
        <w:rPr>
          <w:rFonts w:asciiTheme="minorHAnsi" w:hAnsiTheme="minorHAnsi" w:cstheme="minorHAnsi"/>
        </w:rPr>
        <w:t>pracovný úväzok</w:t>
      </w:r>
      <w:r w:rsidR="002B11F1">
        <w:rPr>
          <w:rFonts w:asciiTheme="minorHAnsi" w:hAnsiTheme="minorHAnsi" w:cstheme="minorHAnsi"/>
        </w:rPr>
        <w:t xml:space="preserve"> (ak je relevantné podľa tejto Príručky)</w:t>
      </w:r>
      <w:r w:rsidR="00D37D07" w:rsidRPr="00E663ED">
        <w:rPr>
          <w:rFonts w:asciiTheme="minorHAnsi" w:hAnsiTheme="minorHAnsi" w:cstheme="minorHAnsi"/>
        </w:rPr>
        <w:t>, na základe pracovnoprávneho vzťahu založeného pracovnou zmluvou uzatvorenou podľa Zákonníka práce (§ 42 a § 43 Zákona č. 311/2001 Z.</w:t>
      </w:r>
      <w:r w:rsidR="007E0DCC">
        <w:rPr>
          <w:rFonts w:asciiTheme="minorHAnsi" w:hAnsiTheme="minorHAnsi" w:cstheme="minorHAnsi"/>
        </w:rPr>
        <w:t xml:space="preserve"> </w:t>
      </w:r>
      <w:r w:rsidR="00D37D07" w:rsidRPr="00E663ED">
        <w:rPr>
          <w:rFonts w:asciiTheme="minorHAnsi" w:hAnsiTheme="minorHAnsi" w:cstheme="minorHAnsi"/>
        </w:rPr>
        <w:t>z. v</w:t>
      </w:r>
      <w:r w:rsidR="008926DE">
        <w:rPr>
          <w:rFonts w:asciiTheme="minorHAnsi" w:hAnsiTheme="minorHAnsi" w:cstheme="minorHAnsi"/>
        </w:rPr>
        <w:t xml:space="preserve"> platnom </w:t>
      </w:r>
      <w:r w:rsidR="00D37D07" w:rsidRPr="00E663ED">
        <w:rPr>
          <w:rFonts w:asciiTheme="minorHAnsi" w:hAnsiTheme="minorHAnsi" w:cstheme="minorHAnsi"/>
        </w:rPr>
        <w:t xml:space="preserve">znení).  </w:t>
      </w:r>
    </w:p>
    <w:p w14:paraId="593DC92F" w14:textId="77777777" w:rsidR="00D37D07" w:rsidRPr="00E663ED" w:rsidRDefault="00D37D07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82F0723" w14:textId="2D1C6696" w:rsidR="008F7D60" w:rsidRPr="00E663ED" w:rsidRDefault="00407F9B" w:rsidP="008E471E">
      <w:pPr>
        <w:spacing w:after="120" w:line="276" w:lineRule="auto"/>
        <w:ind w:left="0" w:right="57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Štandardy </w:t>
      </w:r>
      <w:r w:rsidR="001926BD">
        <w:rPr>
          <w:rFonts w:asciiTheme="minorHAnsi" w:hAnsiTheme="minorHAnsi" w:cstheme="minorHAnsi"/>
          <w:b/>
        </w:rPr>
        <w:t xml:space="preserve">kvality </w:t>
      </w:r>
      <w:r w:rsidR="002500F7">
        <w:rPr>
          <w:rFonts w:asciiTheme="minorHAnsi" w:hAnsiTheme="minorHAnsi" w:cstheme="minorHAnsi"/>
          <w:b/>
        </w:rPr>
        <w:t>KC</w:t>
      </w:r>
      <w:r w:rsidR="00822626">
        <w:rPr>
          <w:rFonts w:asciiTheme="minorHAnsi" w:hAnsiTheme="minorHAnsi" w:cstheme="minorHAnsi"/>
          <w:b/>
        </w:rPr>
        <w:t>/NDC/NSSDR</w:t>
      </w:r>
      <w:r w:rsidR="00D37D07" w:rsidRPr="00E663ED">
        <w:rPr>
          <w:rFonts w:asciiTheme="minorHAnsi" w:hAnsiTheme="minorHAnsi" w:cstheme="minorHAnsi"/>
          <w:b/>
        </w:rPr>
        <w:t xml:space="preserve"> -</w:t>
      </w:r>
      <w:r w:rsidR="009A68F7" w:rsidRPr="00E663ED">
        <w:rPr>
          <w:rFonts w:asciiTheme="minorHAnsi" w:hAnsiTheme="minorHAnsi" w:cstheme="minorHAnsi"/>
        </w:rPr>
        <w:t xml:space="preserve"> sú základným dokumentom rámcujúcim napĺňanie podmienok kvality sociálnej služby priamo</w:t>
      </w:r>
      <w:r w:rsidR="00997880">
        <w:rPr>
          <w:rFonts w:asciiTheme="minorHAnsi" w:hAnsiTheme="minorHAnsi" w:cstheme="minorHAnsi"/>
        </w:rPr>
        <w:t>  pri poskytovaní sociálnej služby</w:t>
      </w:r>
      <w:r w:rsidR="009A68F7" w:rsidRPr="00E663ED">
        <w:rPr>
          <w:rFonts w:asciiTheme="minorHAnsi" w:hAnsiTheme="minorHAnsi" w:cstheme="minorHAnsi"/>
        </w:rPr>
        <w:t>.</w:t>
      </w:r>
    </w:p>
    <w:p w14:paraId="3A01B76B" w14:textId="55D206C5" w:rsidR="00A81A64" w:rsidRDefault="008F7D60" w:rsidP="008E471E">
      <w:pPr>
        <w:spacing w:after="0" w:line="276" w:lineRule="auto"/>
        <w:ind w:left="36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Zmluva o spolupráci</w:t>
      </w:r>
      <w:r w:rsidRPr="00E663ED">
        <w:rPr>
          <w:rFonts w:asciiTheme="minorHAnsi" w:hAnsiTheme="minorHAnsi" w:cstheme="minorHAnsi"/>
        </w:rPr>
        <w:t xml:space="preserve"> -</w:t>
      </w:r>
      <w:r w:rsidRPr="00E663ED">
        <w:rPr>
          <w:rFonts w:asciiTheme="minorHAnsi" w:hAnsiTheme="minorHAnsi" w:cstheme="minorHAnsi"/>
          <w:b/>
        </w:rPr>
        <w:t xml:space="preserve"> </w:t>
      </w:r>
      <w:r w:rsidR="00230B34">
        <w:rPr>
          <w:rFonts w:asciiTheme="minorHAnsi" w:hAnsiTheme="minorHAnsi" w:cstheme="minorHAnsi"/>
        </w:rPr>
        <w:t>z</w:t>
      </w:r>
      <w:r w:rsidR="00230B34" w:rsidRPr="00E663ED">
        <w:rPr>
          <w:rFonts w:asciiTheme="minorHAnsi" w:hAnsiTheme="minorHAnsi" w:cstheme="minorHAnsi"/>
        </w:rPr>
        <w:t xml:space="preserve">mluva </w:t>
      </w:r>
      <w:r w:rsidRPr="00E663ED">
        <w:rPr>
          <w:rFonts w:asciiTheme="minorHAnsi" w:hAnsiTheme="minorHAnsi" w:cstheme="minorHAnsi"/>
        </w:rPr>
        <w:t xml:space="preserve">uzatvorená medzi </w:t>
      </w:r>
      <w:r w:rsidR="008A2BE8">
        <w:rPr>
          <w:rFonts w:asciiTheme="minorHAnsi" w:hAnsiTheme="minorHAnsi" w:cstheme="minorHAnsi"/>
        </w:rPr>
        <w:t>MPSVR SR</w:t>
      </w:r>
      <w:r w:rsidRPr="00E663ED">
        <w:rPr>
          <w:rFonts w:asciiTheme="minorHAnsi" w:hAnsiTheme="minorHAnsi" w:cstheme="minorHAnsi"/>
        </w:rPr>
        <w:t xml:space="preserve"> a Poskytovateľom, ktorá upravuje zmluvné </w:t>
      </w:r>
      <w:r w:rsidRPr="00E62385">
        <w:rPr>
          <w:rFonts w:asciiTheme="minorHAnsi" w:hAnsiTheme="minorHAnsi" w:cstheme="minorHAnsi"/>
        </w:rPr>
        <w:t xml:space="preserve">podmienky, práva a povinnosti  pri  implementácii NP </w:t>
      </w:r>
      <w:r w:rsidR="007727A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 </w:t>
      </w:r>
      <w:r w:rsidR="007727A4">
        <w:rPr>
          <w:rFonts w:asciiTheme="minorHAnsi" w:hAnsiTheme="minorHAnsi" w:cstheme="minorHAnsi"/>
        </w:rPr>
        <w:t>KC</w:t>
      </w:r>
      <w:r w:rsidRPr="00A92559">
        <w:rPr>
          <w:rFonts w:asciiTheme="minorHAnsi" w:hAnsiTheme="minorHAnsi" w:cstheme="minorHAnsi"/>
        </w:rPr>
        <w:t xml:space="preserve"> </w:t>
      </w:r>
      <w:r w:rsidR="004E75B1">
        <w:rPr>
          <w:rFonts w:asciiTheme="minorHAnsi" w:hAnsiTheme="minorHAnsi" w:cstheme="minorHAnsi"/>
        </w:rPr>
        <w:t>(</w:t>
      </w:r>
      <w:r w:rsidR="00A7543D">
        <w:rPr>
          <w:rFonts w:asciiTheme="minorHAnsi" w:hAnsiTheme="minorHAnsi" w:cstheme="minorHAnsi"/>
        </w:rPr>
        <w:t>kód ITMS2</w:t>
      </w:r>
      <w:r w:rsidRPr="00A92559">
        <w:rPr>
          <w:rFonts w:asciiTheme="minorHAnsi" w:hAnsiTheme="minorHAnsi" w:cstheme="minorHAnsi"/>
        </w:rPr>
        <w:t>1+</w:t>
      </w:r>
      <w:r w:rsidR="00230B34">
        <w:rPr>
          <w:rFonts w:asciiTheme="minorHAnsi" w:hAnsiTheme="minorHAnsi" w:cstheme="minorHAnsi"/>
        </w:rPr>
        <w:t>:</w:t>
      </w:r>
      <w:r w:rsidRPr="00A92559">
        <w:rPr>
          <w:rFonts w:asciiTheme="minorHAnsi" w:hAnsiTheme="minorHAnsi" w:cstheme="minorHAnsi"/>
        </w:rPr>
        <w:t xml:space="preserve"> </w:t>
      </w:r>
      <w:r w:rsidR="00FB2BF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401405</w:t>
      </w:r>
      <w:r w:rsidR="00FB2BF5">
        <w:rPr>
          <w:rStyle w:val="column-highlighted-part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DNJ6</w:t>
      </w:r>
      <w:r w:rsidR="00230B34">
        <w:rPr>
          <w:rStyle w:val="column-highlighted-part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)</w:t>
      </w:r>
      <w:r w:rsidR="007C3DF0">
        <w:rPr>
          <w:rStyle w:val="column-highlighted-part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E62385">
        <w:rPr>
          <w:rFonts w:asciiTheme="minorHAnsi" w:hAnsiTheme="minorHAnsi" w:cstheme="minorHAnsi"/>
        </w:rPr>
        <w:t>financovaného</w:t>
      </w:r>
      <w:r w:rsidRPr="00E663ED">
        <w:rPr>
          <w:rFonts w:asciiTheme="minorHAnsi" w:hAnsiTheme="minorHAnsi" w:cstheme="minorHAnsi"/>
        </w:rPr>
        <w:t xml:space="preserve"> z prostriedkov Európskeho sociálneho fondu a štátneho rozpočtu </w:t>
      </w:r>
      <w:r w:rsidR="009A2F5E" w:rsidRPr="00E663ED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v rámci </w:t>
      </w:r>
      <w:r w:rsidR="000D2E8D">
        <w:rPr>
          <w:rFonts w:asciiTheme="minorHAnsi" w:hAnsiTheme="minorHAnsi" w:cstheme="minorHAnsi"/>
        </w:rPr>
        <w:t>Programu Slovensko.</w:t>
      </w:r>
    </w:p>
    <w:p w14:paraId="29CC5580" w14:textId="5E9496CB" w:rsidR="00073396" w:rsidRDefault="0007339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2B7E25CC" w14:textId="7D807FEF" w:rsidR="00D1592C" w:rsidRDefault="00D1592C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2832A35F" w14:textId="720BAE4D" w:rsidR="002A7D16" w:rsidRDefault="002A7D1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39B22F01" w14:textId="77777777" w:rsidR="002A7D16" w:rsidRDefault="002A7D1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732C1E79" w14:textId="77777777" w:rsidR="00F90FE5" w:rsidRDefault="00F90FE5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723505FE" w14:textId="572BDD43" w:rsidR="00D61A18" w:rsidRDefault="00D61A18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bookmarkStart w:id="8" w:name="_Toc185252025"/>
    <w:p w14:paraId="1EF8C66D" w14:textId="48D441EF" w:rsidR="00073396" w:rsidRPr="00E663ED" w:rsidRDefault="002A7D16" w:rsidP="008E471E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DAFAE1" wp14:editId="02D05A49">
                <wp:simplePos x="0" y="0"/>
                <wp:positionH relativeFrom="column">
                  <wp:posOffset>-1221105</wp:posOffset>
                </wp:positionH>
                <wp:positionV relativeFrom="paragraph">
                  <wp:posOffset>-443865</wp:posOffset>
                </wp:positionV>
                <wp:extent cx="7623175" cy="795131"/>
                <wp:effectExtent l="0" t="0" r="0" b="508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795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316D51" id="Obdĺžnik 7" o:spid="_x0000_s1026" style="position:absolute;margin-left:-96.15pt;margin-top:-34.95pt;width:600.25pt;height:6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" fillcolor="#5b9bd5 [3204]" stroked="f" strokeweight="1pt"/>
            </w:pict>
          </mc:Fallback>
        </mc:AlternateContent>
      </w:r>
      <w:r w:rsidR="00407F9B" w:rsidRPr="00E663ED">
        <w:rPr>
          <w:rFonts w:asciiTheme="minorHAnsi" w:hAnsiTheme="minorHAnsi" w:cstheme="minorHAnsi"/>
        </w:rPr>
        <w:t xml:space="preserve">ZÁKLADNÉ INFORMÁCIE O NP </w:t>
      </w:r>
      <w:r w:rsidR="007727A4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bookmarkEnd w:id="8"/>
      <w:r w:rsidR="00691CDE" w:rsidRPr="00E663ED">
        <w:rPr>
          <w:rFonts w:asciiTheme="minorHAnsi" w:hAnsiTheme="minorHAnsi" w:cstheme="minorHAnsi"/>
        </w:rPr>
        <w:t xml:space="preserve"> </w:t>
      </w:r>
    </w:p>
    <w:p w14:paraId="48E0FC8B" w14:textId="2D5D942B" w:rsidR="00073396" w:rsidRDefault="0007339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7C31D79D" w14:textId="77777777" w:rsidR="003C3A76" w:rsidRPr="00E663ED" w:rsidRDefault="003C3A76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7A453C21" w14:textId="75C7B444" w:rsidR="00073396" w:rsidRPr="00E663ED" w:rsidRDefault="008A2BE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="00407F9B" w:rsidRPr="00E663ED">
        <w:rPr>
          <w:rFonts w:asciiTheme="minorHAnsi" w:hAnsiTheme="minorHAnsi" w:cstheme="minorHAnsi"/>
        </w:rPr>
        <w:t xml:space="preserve"> sa </w:t>
      </w:r>
      <w:r w:rsidR="00230B34" w:rsidRPr="00E663ED">
        <w:rPr>
          <w:rFonts w:asciiTheme="minorHAnsi" w:hAnsiTheme="minorHAnsi" w:cstheme="minorHAnsi"/>
        </w:rPr>
        <w:t>stal</w:t>
      </w:r>
      <w:r w:rsidR="00230B34">
        <w:rPr>
          <w:rFonts w:asciiTheme="minorHAnsi" w:hAnsiTheme="minorHAnsi" w:cstheme="minorHAnsi"/>
        </w:rPr>
        <w:t>o</w:t>
      </w:r>
      <w:r w:rsidR="00230B34" w:rsidRPr="00E663ED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 xml:space="preserve">prijímateľom NFP pre realizáciu </w:t>
      </w:r>
      <w:r w:rsidR="00407F9B" w:rsidRPr="00A07E3F">
        <w:rPr>
          <w:rFonts w:asciiTheme="minorHAnsi" w:hAnsiTheme="minorHAnsi" w:cstheme="minorHAnsi"/>
        </w:rPr>
        <w:t xml:space="preserve">NP </w:t>
      </w:r>
      <w:r w:rsidR="007727A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 </w:t>
      </w:r>
      <w:r w:rsidR="007727A4">
        <w:rPr>
          <w:rFonts w:asciiTheme="minorHAnsi" w:hAnsiTheme="minorHAnsi" w:cstheme="minorHAnsi"/>
        </w:rPr>
        <w:t>KC</w:t>
      </w:r>
      <w:r w:rsidR="00A55265" w:rsidRPr="00E663ED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>z</w:t>
      </w:r>
      <w:r w:rsidR="00C13546">
        <w:rPr>
          <w:rFonts w:asciiTheme="minorHAnsi" w:hAnsiTheme="minorHAnsi" w:cstheme="minorHAnsi"/>
        </w:rPr>
        <w:t> </w:t>
      </w:r>
      <w:r w:rsidR="00407F9B" w:rsidRPr="00E663ED">
        <w:rPr>
          <w:rFonts w:asciiTheme="minorHAnsi" w:hAnsiTheme="minorHAnsi" w:cstheme="minorHAnsi"/>
        </w:rPr>
        <w:t>prostriedkov</w:t>
      </w:r>
      <w:r w:rsidR="00C13546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 xml:space="preserve">poskytovaných prostredníctvom </w:t>
      </w:r>
      <w:r w:rsidR="0082050D">
        <w:rPr>
          <w:rFonts w:asciiTheme="minorHAnsi" w:hAnsiTheme="minorHAnsi" w:cstheme="minorHAnsi"/>
        </w:rPr>
        <w:t>P</w:t>
      </w:r>
      <w:r w:rsidR="00407F9B" w:rsidRPr="00E663ED">
        <w:rPr>
          <w:rFonts w:asciiTheme="minorHAnsi" w:hAnsiTheme="minorHAnsi" w:cstheme="minorHAnsi"/>
        </w:rPr>
        <w:t xml:space="preserve">rogramu </w:t>
      </w:r>
      <w:r w:rsidR="006F689E">
        <w:rPr>
          <w:rFonts w:asciiTheme="minorHAnsi" w:hAnsiTheme="minorHAnsi" w:cstheme="minorHAnsi"/>
        </w:rPr>
        <w:t>Slovensko</w:t>
      </w:r>
      <w:r w:rsidR="00407F9B" w:rsidRPr="00E663ED">
        <w:rPr>
          <w:rFonts w:asciiTheme="minorHAnsi" w:hAnsiTheme="minorHAnsi" w:cstheme="minorHAnsi"/>
        </w:rPr>
        <w:t xml:space="preserve"> (ďalej len „</w:t>
      </w:r>
      <w:r w:rsidR="000D2E8D">
        <w:rPr>
          <w:rFonts w:asciiTheme="minorHAnsi" w:hAnsiTheme="minorHAnsi" w:cstheme="minorHAnsi"/>
        </w:rPr>
        <w:t>P</w:t>
      </w:r>
      <w:r w:rsidR="006F689E">
        <w:rPr>
          <w:rFonts w:asciiTheme="minorHAnsi" w:hAnsiTheme="minorHAnsi" w:cstheme="minorHAnsi"/>
        </w:rPr>
        <w:t>S</w:t>
      </w:r>
      <w:r w:rsidR="00230B34">
        <w:rPr>
          <w:rFonts w:asciiTheme="minorHAnsi" w:hAnsiTheme="minorHAnsi" w:cstheme="minorHAnsi"/>
        </w:rPr>
        <w:t>K</w:t>
      </w:r>
      <w:r w:rsidR="00407F9B" w:rsidRPr="00E663ED">
        <w:rPr>
          <w:rFonts w:asciiTheme="minorHAnsi" w:hAnsiTheme="minorHAnsi" w:cstheme="minorHAnsi"/>
        </w:rPr>
        <w:t>“)</w:t>
      </w:r>
      <w:r w:rsidR="002D261F">
        <w:rPr>
          <w:rFonts w:asciiTheme="minorHAnsi" w:hAnsiTheme="minorHAnsi" w:cstheme="minorHAnsi"/>
        </w:rPr>
        <w:t xml:space="preserve">. </w:t>
      </w:r>
      <w:r w:rsidR="00407F9B" w:rsidRPr="00E663ED">
        <w:rPr>
          <w:rFonts w:asciiTheme="minorHAnsi" w:hAnsiTheme="minorHAnsi" w:cstheme="minorHAnsi"/>
        </w:rPr>
        <w:t xml:space="preserve"> Oprávnenými miestami realizácie </w:t>
      </w:r>
      <w:r w:rsidR="00407F9B" w:rsidRPr="007300E7">
        <w:rPr>
          <w:rFonts w:asciiTheme="minorHAnsi" w:hAnsiTheme="minorHAnsi" w:cstheme="minorHAnsi"/>
        </w:rPr>
        <w:t xml:space="preserve">NP </w:t>
      </w:r>
      <w:r w:rsidR="007727A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 </w:t>
      </w:r>
      <w:r w:rsidR="007727A4">
        <w:rPr>
          <w:rFonts w:asciiTheme="minorHAnsi" w:hAnsiTheme="minorHAnsi" w:cstheme="minorHAnsi"/>
        </w:rPr>
        <w:t xml:space="preserve"> KC</w:t>
      </w:r>
      <w:r w:rsidR="007300E7">
        <w:rPr>
          <w:rFonts w:asciiTheme="minorHAnsi" w:hAnsiTheme="minorHAnsi" w:cstheme="minorHAnsi"/>
        </w:rPr>
        <w:t xml:space="preserve"> </w:t>
      </w:r>
      <w:r w:rsidR="00230B34">
        <w:rPr>
          <w:rFonts w:asciiTheme="minorHAnsi" w:hAnsiTheme="minorHAnsi" w:cstheme="minorHAnsi"/>
        </w:rPr>
        <w:t>PSK</w:t>
      </w:r>
      <w:r w:rsidR="009C7007" w:rsidRPr="00E663ED">
        <w:rPr>
          <w:rFonts w:asciiTheme="minorHAnsi" w:hAnsiTheme="minorHAnsi" w:cstheme="minorHAnsi"/>
        </w:rPr>
        <w:t xml:space="preserve"> </w:t>
      </w:r>
      <w:r w:rsidR="00407F9B" w:rsidRPr="00E663ED">
        <w:rPr>
          <w:rFonts w:asciiTheme="minorHAnsi" w:hAnsiTheme="minorHAnsi" w:cstheme="minorHAnsi"/>
        </w:rPr>
        <w:t xml:space="preserve">sú všetky samosprávne kraje SR.  </w:t>
      </w:r>
    </w:p>
    <w:p w14:paraId="4D20C3CF" w14:textId="77777777" w:rsidR="00073396" w:rsidRPr="00E663ED" w:rsidRDefault="00407F9B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7D04C5EB" w14:textId="0709000A" w:rsidR="00A55265" w:rsidRPr="00E663ED" w:rsidRDefault="008F7D60" w:rsidP="008E471E">
      <w:pPr>
        <w:pStyle w:val="Nadpis2"/>
        <w:spacing w:line="276" w:lineRule="auto"/>
        <w:ind w:right="56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 </w:t>
      </w:r>
      <w:bookmarkStart w:id="9" w:name="_Toc185252026"/>
      <w:r w:rsidRPr="00E663ED">
        <w:rPr>
          <w:rFonts w:asciiTheme="minorHAnsi" w:hAnsiTheme="minorHAnsi" w:cstheme="minorHAnsi"/>
        </w:rPr>
        <w:t>Hlavný cieľ projektu</w:t>
      </w:r>
      <w:bookmarkEnd w:id="9"/>
    </w:p>
    <w:p w14:paraId="3DF433DA" w14:textId="77777777" w:rsidR="008F7D60" w:rsidRPr="00E663ED" w:rsidRDefault="008F7D60" w:rsidP="008E471E">
      <w:pPr>
        <w:spacing w:line="276" w:lineRule="auto"/>
        <w:ind w:right="56"/>
        <w:rPr>
          <w:rFonts w:asciiTheme="minorHAnsi" w:hAnsiTheme="minorHAnsi" w:cstheme="minorHAnsi"/>
        </w:rPr>
      </w:pPr>
    </w:p>
    <w:p w14:paraId="0D588269" w14:textId="168F5AEF" w:rsidR="008F7D60" w:rsidRDefault="002B5629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2B5629">
        <w:rPr>
          <w:rFonts w:asciiTheme="minorHAnsi" w:hAnsiTheme="minorHAnsi" w:cstheme="minorHAnsi"/>
        </w:rPr>
        <w:t xml:space="preserve">Národný projekt </w:t>
      </w:r>
      <w:r w:rsidR="007727A4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Pr="002B5629">
        <w:rPr>
          <w:rFonts w:asciiTheme="minorHAnsi" w:hAnsiTheme="minorHAnsi" w:cstheme="minorHAnsi"/>
        </w:rPr>
        <w:t xml:space="preserve"> koordinačne a odborne riadi výkon a poskytovanie komunitnej práce</w:t>
      </w:r>
      <w:r w:rsidR="00835587">
        <w:rPr>
          <w:rFonts w:asciiTheme="minorHAnsi" w:hAnsiTheme="minorHAnsi" w:cstheme="minorHAnsi"/>
        </w:rPr>
        <w:t xml:space="preserve"> a odborných činností a aktivít</w:t>
      </w:r>
      <w:r w:rsidRPr="002B5629">
        <w:rPr>
          <w:rFonts w:asciiTheme="minorHAnsi" w:hAnsiTheme="minorHAnsi" w:cstheme="minorHAnsi"/>
        </w:rPr>
        <w:t xml:space="preserve"> v podporených subjektoch, čím prispieva k sociálnemu začleneniu a</w:t>
      </w:r>
      <w:r w:rsidR="0077495A">
        <w:rPr>
          <w:rFonts w:asciiTheme="minorHAnsi" w:hAnsiTheme="minorHAnsi" w:cstheme="minorHAnsi"/>
        </w:rPr>
        <w:t xml:space="preserve"> k </w:t>
      </w:r>
      <w:r w:rsidRPr="002B5629">
        <w:rPr>
          <w:rFonts w:asciiTheme="minorHAnsi" w:hAnsiTheme="minorHAnsi" w:cstheme="minorHAnsi"/>
        </w:rPr>
        <w:t>prevencii negatívnych dôsledkov a rizík sociálneho vylúčenia a zvyšuje dostupnosť sociálnych a podporných služieb so zreteľom na aktivizáciu, rozvoj alebo znovunadobudnutie sociálnych kompetencií užívateľa</w:t>
      </w:r>
      <w:r w:rsidR="00457E35">
        <w:rPr>
          <w:rFonts w:asciiTheme="minorHAnsi" w:hAnsiTheme="minorHAnsi" w:cstheme="minorHAnsi"/>
        </w:rPr>
        <w:t>. V rámci poskytovania sociálnej služby KC</w:t>
      </w:r>
      <w:r w:rsidRPr="002B5629">
        <w:rPr>
          <w:rFonts w:asciiTheme="minorHAnsi" w:hAnsiTheme="minorHAnsi" w:cstheme="minorHAnsi"/>
        </w:rPr>
        <w:t xml:space="preserve"> </w:t>
      </w:r>
      <w:r w:rsidR="00457E35">
        <w:rPr>
          <w:rFonts w:asciiTheme="minorHAnsi" w:hAnsiTheme="minorHAnsi" w:cstheme="minorHAnsi"/>
        </w:rPr>
        <w:t xml:space="preserve"> je </w:t>
      </w:r>
      <w:r w:rsidRPr="002B5629">
        <w:rPr>
          <w:rFonts w:asciiTheme="minorHAnsi" w:hAnsiTheme="minorHAnsi" w:cstheme="minorHAnsi"/>
        </w:rPr>
        <w:t>cieľom podpora vedúca k rozvoju celých komunít cieleným využívaním komunitných zdrojov.</w:t>
      </w:r>
    </w:p>
    <w:p w14:paraId="1A946C25" w14:textId="77777777" w:rsidR="005B7D3F" w:rsidRPr="00BA7E50" w:rsidRDefault="005B7D3F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32F2C486" w14:textId="17BFC6F2" w:rsidR="00073396" w:rsidRPr="00B502C1" w:rsidRDefault="005B7D3F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B502C1">
        <w:rPr>
          <w:rFonts w:asciiTheme="minorHAnsi" w:hAnsiTheme="minorHAnsi" w:cstheme="minorHAnsi"/>
          <w:b/>
        </w:rPr>
        <w:t xml:space="preserve">Špecifický cieľ projektu: </w:t>
      </w:r>
      <w:r w:rsidR="002D261F" w:rsidRPr="00B502C1">
        <w:t>ESO4.8 (h)  Podpora aktívneho začlenenia s cieľom podporovať rovnosť príležitostí, nediskrimináciu a aktívnu účasť a zlepšenie zamestnateľnosti, najmä v prípade znevýhodnených skupín</w:t>
      </w:r>
      <w:r w:rsidR="008C69C3">
        <w:rPr>
          <w:rFonts w:asciiTheme="minorHAnsi" w:hAnsiTheme="minorHAnsi" w:cstheme="minorHAnsi"/>
        </w:rPr>
        <w:t>.</w:t>
      </w:r>
    </w:p>
    <w:p w14:paraId="42CFBF70" w14:textId="77777777" w:rsidR="007C5360" w:rsidRDefault="007C536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EE01809" w14:textId="60FDC90A" w:rsidR="008F7D60" w:rsidRPr="00E663ED" w:rsidRDefault="008F7D60" w:rsidP="008E471E">
      <w:pPr>
        <w:pStyle w:val="Nadpis2"/>
        <w:spacing w:line="276" w:lineRule="auto"/>
        <w:ind w:right="56"/>
        <w:rPr>
          <w:rFonts w:asciiTheme="minorHAnsi" w:hAnsiTheme="minorHAnsi" w:cstheme="minorHAnsi"/>
        </w:rPr>
      </w:pPr>
      <w:bookmarkStart w:id="10" w:name="_Toc185252027"/>
      <w:r w:rsidRPr="00E663ED">
        <w:rPr>
          <w:rFonts w:asciiTheme="minorHAnsi" w:hAnsiTheme="minorHAnsi" w:cstheme="minorHAnsi"/>
        </w:rPr>
        <w:t>Oprávnen</w:t>
      </w:r>
      <w:r w:rsidR="007B51B1" w:rsidRPr="00E663ED">
        <w:rPr>
          <w:rFonts w:asciiTheme="minorHAnsi" w:hAnsiTheme="minorHAnsi" w:cstheme="minorHAnsi"/>
        </w:rPr>
        <w:t>í poskytovatelia</w:t>
      </w:r>
      <w:bookmarkEnd w:id="10"/>
      <w:r w:rsidR="007B51B1" w:rsidRPr="00E663ED">
        <w:rPr>
          <w:rFonts w:asciiTheme="minorHAnsi" w:hAnsiTheme="minorHAnsi" w:cstheme="minorHAnsi"/>
        </w:rPr>
        <w:t xml:space="preserve"> </w:t>
      </w:r>
    </w:p>
    <w:p w14:paraId="629E88A5" w14:textId="77777777" w:rsidR="008F7D60" w:rsidRPr="00BD1BB0" w:rsidRDefault="008F7D60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51169B13" w14:textId="53CBB102" w:rsidR="00552D65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997880">
        <w:rPr>
          <w:rFonts w:asciiTheme="minorHAnsi" w:hAnsiTheme="minorHAnsi" w:cstheme="minorHAnsi"/>
        </w:rPr>
        <w:t xml:space="preserve">Za poskytovateľov vybraných sociálnych služieb krízovej intervencie na komunitnej úrovni </w:t>
      </w:r>
      <w:r w:rsidRPr="00E663ED">
        <w:rPr>
          <w:rFonts w:asciiTheme="minorHAnsi" w:hAnsiTheme="minorHAnsi" w:cstheme="minorHAnsi"/>
        </w:rPr>
        <w:t xml:space="preserve">sa pre účely </w:t>
      </w:r>
      <w:r w:rsidRPr="003677C8">
        <w:rPr>
          <w:rFonts w:asciiTheme="minorHAnsi" w:hAnsiTheme="minorHAnsi" w:cstheme="minorHAnsi"/>
        </w:rPr>
        <w:t>NP</w:t>
      </w:r>
      <w:r w:rsidR="008F7D60" w:rsidRPr="003677C8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="00A55265" w:rsidRPr="00E663ED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>považujú iba zaregistrovaní</w:t>
      </w:r>
      <w:r w:rsidRPr="00E663ED">
        <w:rPr>
          <w:rFonts w:asciiTheme="minorHAnsi" w:hAnsiTheme="minorHAnsi" w:cstheme="minorHAnsi"/>
          <w:vertAlign w:val="superscript"/>
        </w:rPr>
        <w:footnoteReference w:id="5"/>
      </w:r>
      <w:r w:rsidR="00C56D4A">
        <w:rPr>
          <w:rFonts w:asciiTheme="minorHAnsi" w:hAnsiTheme="minorHAnsi" w:cstheme="minorHAnsi"/>
        </w:rPr>
        <w:t xml:space="preserve"> P</w:t>
      </w:r>
      <w:r w:rsidR="003F6EF8">
        <w:rPr>
          <w:rFonts w:asciiTheme="minorHAnsi" w:hAnsiTheme="minorHAnsi" w:cstheme="minorHAnsi"/>
        </w:rPr>
        <w:t>oskytovatelia nasledujúcej sociálnej</w:t>
      </w:r>
      <w:r w:rsidR="00CE2C05">
        <w:rPr>
          <w:rFonts w:asciiTheme="minorHAnsi" w:hAnsiTheme="minorHAnsi" w:cstheme="minorHAnsi"/>
        </w:rPr>
        <w:t xml:space="preserve"> služby</w:t>
      </w:r>
      <w:r w:rsidRPr="00E663ED">
        <w:rPr>
          <w:rFonts w:asciiTheme="minorHAnsi" w:hAnsiTheme="minorHAnsi" w:cstheme="minorHAnsi"/>
        </w:rPr>
        <w:t xml:space="preserve"> v zmysle </w:t>
      </w:r>
      <w:r w:rsidR="00026BCE">
        <w:rPr>
          <w:rFonts w:asciiTheme="minorHAnsi" w:hAnsiTheme="minorHAnsi" w:cstheme="minorHAnsi"/>
        </w:rPr>
        <w:t>z</w:t>
      </w:r>
      <w:r w:rsidRPr="00E663ED">
        <w:rPr>
          <w:rFonts w:asciiTheme="minorHAnsi" w:hAnsiTheme="minorHAnsi" w:cstheme="minorHAnsi"/>
        </w:rPr>
        <w:t>ákona o sociálnych službách</w:t>
      </w:r>
      <w:r w:rsidR="00026BCE">
        <w:rPr>
          <w:rFonts w:asciiTheme="minorHAnsi" w:hAnsiTheme="minorHAnsi" w:cstheme="minorHAnsi"/>
        </w:rPr>
        <w:t>:</w:t>
      </w:r>
      <w:r w:rsidRPr="00E663ED">
        <w:rPr>
          <w:rFonts w:asciiTheme="minorHAnsi" w:hAnsiTheme="minorHAnsi" w:cstheme="minorHAnsi"/>
        </w:rPr>
        <w:t xml:space="preserve"> </w:t>
      </w:r>
    </w:p>
    <w:p w14:paraId="4540F5A5" w14:textId="77777777" w:rsidR="00552D65" w:rsidRDefault="00552D65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3AD3BEB5" w14:textId="6B4806FD" w:rsidR="00073396" w:rsidRDefault="00407F9B" w:rsidP="008E471E">
      <w:pPr>
        <w:spacing w:line="276" w:lineRule="auto"/>
        <w:ind w:left="0" w:right="56" w:firstLine="0"/>
        <w:rPr>
          <w:rFonts w:asciiTheme="minorHAnsi" w:hAnsiTheme="minorHAnsi" w:cstheme="minorHAnsi"/>
          <w:b/>
        </w:rPr>
      </w:pPr>
      <w:r w:rsidRPr="00E663ED">
        <w:rPr>
          <w:rFonts w:asciiTheme="minorHAnsi" w:hAnsiTheme="minorHAnsi" w:cstheme="minorHAnsi"/>
          <w:b/>
        </w:rPr>
        <w:t xml:space="preserve">KC - § 24d </w:t>
      </w:r>
      <w:r w:rsidR="00026BCE">
        <w:rPr>
          <w:rFonts w:asciiTheme="minorHAnsi" w:hAnsiTheme="minorHAnsi" w:cstheme="minorHAnsi"/>
          <w:b/>
        </w:rPr>
        <w:t>z</w:t>
      </w:r>
      <w:r w:rsidRPr="00E663ED">
        <w:rPr>
          <w:rFonts w:asciiTheme="minorHAnsi" w:hAnsiTheme="minorHAnsi" w:cstheme="minorHAnsi"/>
          <w:b/>
        </w:rPr>
        <w:t xml:space="preserve">ákona o sociálnych službách: </w:t>
      </w:r>
    </w:p>
    <w:p w14:paraId="6847EBBC" w14:textId="77777777" w:rsidR="00073396" w:rsidRPr="00E663ED" w:rsidRDefault="00407F9B" w:rsidP="008E471E">
      <w:pPr>
        <w:spacing w:after="26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Cieľovou skupinou je v zmysle § 2 ods. 2 písm. h) fyzická osoba v nepriaznivej sociálnej situácii, ktorá je ohrozená sociálnym vylúčením alebo má obmedzenú schopnosť sa spoločensky začleniť a samostatne riešiť svoje problémy: </w:t>
      </w:r>
    </w:p>
    <w:p w14:paraId="2A2B7E2A" w14:textId="77777777" w:rsidR="00073396" w:rsidRPr="00E663ED" w:rsidRDefault="00407F9B" w:rsidP="008E471E">
      <w:pPr>
        <w:numPr>
          <w:ilvl w:val="0"/>
          <w:numId w:val="1"/>
        </w:num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pre zotrvávanie v priestorovo segregovanej lokalite s prítomnosťou koncentrovanej a generačne reprodukovanej chudoby. </w:t>
      </w:r>
    </w:p>
    <w:p w14:paraId="6193D631" w14:textId="77777777" w:rsidR="00073396" w:rsidRPr="00817DAE" w:rsidRDefault="00407F9B" w:rsidP="008E471E">
      <w:pPr>
        <w:spacing w:after="38" w:line="276" w:lineRule="auto"/>
        <w:ind w:left="0" w:right="56" w:firstLine="709"/>
        <w:jc w:val="left"/>
        <w:rPr>
          <w:rFonts w:asciiTheme="minorHAnsi" w:hAnsiTheme="minorHAnsi" w:cstheme="minorHAnsi"/>
          <w:sz w:val="12"/>
        </w:rPr>
      </w:pPr>
      <w:r w:rsidRPr="00E663ED">
        <w:rPr>
          <w:rFonts w:asciiTheme="minorHAnsi" w:hAnsiTheme="minorHAnsi" w:cstheme="minorHAnsi"/>
        </w:rPr>
        <w:t xml:space="preserve"> </w:t>
      </w:r>
    </w:p>
    <w:p w14:paraId="154A5489" w14:textId="77777777" w:rsidR="00E663ED" w:rsidRPr="00E663ED" w:rsidRDefault="00E663ED" w:rsidP="008E471E">
      <w:pPr>
        <w:pStyle w:val="Odsekzoznamu"/>
        <w:spacing w:line="276" w:lineRule="auto"/>
        <w:ind w:right="56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(1) V komunitnom centre sa fyzickej osobe v nepriaznivej sociálnej situácii podľa § 2 ods. 2 písm. h)</w:t>
      </w:r>
    </w:p>
    <w:p w14:paraId="2983F777" w14:textId="77777777" w:rsidR="00E663ED" w:rsidRPr="00E663ED" w:rsidRDefault="00E663ED" w:rsidP="008E471E">
      <w:pPr>
        <w:pStyle w:val="Odsekzoznamu"/>
        <w:spacing w:line="276" w:lineRule="auto"/>
        <w:ind w:right="56" w:hanging="291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a) poskytuje</w:t>
      </w:r>
    </w:p>
    <w:p w14:paraId="4E0255EE" w14:textId="77777777" w:rsidR="00E663ED" w:rsidRPr="00E663ED" w:rsidRDefault="00E663ED" w:rsidP="008E471E">
      <w:pPr>
        <w:pStyle w:val="Odsekzoznamu"/>
        <w:spacing w:line="276" w:lineRule="auto"/>
        <w:ind w:right="56" w:firstLine="0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1. základné sociálne poradenstvo,</w:t>
      </w:r>
    </w:p>
    <w:p w14:paraId="1680C322" w14:textId="77777777" w:rsidR="00E663ED" w:rsidRPr="00E663ED" w:rsidRDefault="00E663ED" w:rsidP="008E471E">
      <w:pPr>
        <w:pStyle w:val="Odsekzoznamu"/>
        <w:spacing w:line="276" w:lineRule="auto"/>
        <w:ind w:right="56" w:firstLine="0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2. pomoc pri uplatňovaní práv a právom chránených záujmov,</w:t>
      </w:r>
    </w:p>
    <w:p w14:paraId="4FBDEF31" w14:textId="77777777" w:rsidR="00E663ED" w:rsidRPr="00E663ED" w:rsidRDefault="00E663ED" w:rsidP="008E471E">
      <w:pPr>
        <w:pStyle w:val="Odsekzoznamu"/>
        <w:spacing w:line="276" w:lineRule="auto"/>
        <w:ind w:right="56" w:firstLine="0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3. pomoc pri príprave na školské vyučovanie a sprevádzanie dieťaťa do a zo školského zariadenia,</w:t>
      </w:r>
    </w:p>
    <w:p w14:paraId="18492E43" w14:textId="77777777" w:rsidR="00E663ED" w:rsidRPr="00E663ED" w:rsidRDefault="00E663ED" w:rsidP="008E471E">
      <w:pPr>
        <w:pStyle w:val="Odsekzoznamu"/>
        <w:spacing w:line="276" w:lineRule="auto"/>
        <w:ind w:right="56" w:hanging="291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b) vykonáva preventívna aktivita,</w:t>
      </w:r>
    </w:p>
    <w:p w14:paraId="3C16140A" w14:textId="77777777" w:rsidR="00E663ED" w:rsidRDefault="00E663ED" w:rsidP="008E471E">
      <w:pPr>
        <w:pStyle w:val="Odsekzoznamu"/>
        <w:spacing w:line="276" w:lineRule="auto"/>
        <w:ind w:right="56" w:hanging="291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c) zabezpečuje záujmová činnosť.</w:t>
      </w:r>
    </w:p>
    <w:p w14:paraId="5AB57619" w14:textId="77777777" w:rsidR="004F6105" w:rsidRPr="00E663ED" w:rsidRDefault="004F6105" w:rsidP="008E471E">
      <w:pPr>
        <w:pStyle w:val="Odsekzoznamu"/>
        <w:spacing w:line="276" w:lineRule="auto"/>
        <w:ind w:right="56" w:hanging="291"/>
        <w:rPr>
          <w:rFonts w:asciiTheme="minorHAnsi" w:eastAsia="Calibri" w:hAnsiTheme="minorHAnsi" w:cstheme="minorHAnsi"/>
          <w:color w:val="000000"/>
          <w:lang w:val="sk-SK" w:eastAsia="sk-SK"/>
        </w:rPr>
      </w:pPr>
    </w:p>
    <w:p w14:paraId="75AAE7E1" w14:textId="77777777" w:rsidR="00E663ED" w:rsidRPr="00E663ED" w:rsidRDefault="00E663ED" w:rsidP="008E471E">
      <w:pPr>
        <w:pStyle w:val="Odsekzoznamu"/>
        <w:spacing w:line="276" w:lineRule="auto"/>
        <w:ind w:right="56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(2) V komunitnom centre sa vykonáva komunitná práca a komunitná rehabilitácia.</w:t>
      </w:r>
    </w:p>
    <w:p w14:paraId="437DC624" w14:textId="5D654CB7" w:rsidR="002D70CA" w:rsidRDefault="00E663ED" w:rsidP="008E471E">
      <w:pPr>
        <w:pStyle w:val="Odsekzoznamu"/>
        <w:spacing w:line="276" w:lineRule="auto"/>
        <w:ind w:left="997" w:right="56"/>
        <w:jc w:val="both"/>
        <w:rPr>
          <w:rFonts w:asciiTheme="minorHAnsi" w:eastAsia="Calibri" w:hAnsiTheme="minorHAnsi" w:cstheme="minorHAnsi"/>
          <w:color w:val="000000"/>
          <w:lang w:val="sk-SK" w:eastAsia="sk-SK"/>
        </w:rPr>
      </w:pP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(3) Sociálnu službu v komunitnom centre možno poskytovať ambulantn</w:t>
      </w:r>
      <w:r>
        <w:rPr>
          <w:rFonts w:asciiTheme="minorHAnsi" w:eastAsia="Calibri" w:hAnsiTheme="minorHAnsi" w:cstheme="minorHAnsi"/>
          <w:color w:val="000000"/>
          <w:lang w:val="sk-SK" w:eastAsia="sk-SK"/>
        </w:rPr>
        <w:t>ou sociálnou službou</w:t>
      </w:r>
    </w:p>
    <w:p w14:paraId="15033D7B" w14:textId="4B272E6A" w:rsidR="002D70CA" w:rsidRPr="00E663ED" w:rsidRDefault="002D70CA" w:rsidP="008E471E">
      <w:pPr>
        <w:pStyle w:val="Odsekzoznamu"/>
        <w:spacing w:line="276" w:lineRule="auto"/>
        <w:ind w:left="799" w:right="56" w:hanging="289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  <w:lang w:val="sk-SK" w:eastAsia="sk-SK"/>
        </w:rPr>
        <w:t xml:space="preserve">a terénnou </w:t>
      </w:r>
      <w:r w:rsidRPr="00E663ED">
        <w:rPr>
          <w:rFonts w:asciiTheme="minorHAnsi" w:eastAsia="Calibri" w:hAnsiTheme="minorHAnsi" w:cstheme="minorHAnsi"/>
          <w:color w:val="000000"/>
          <w:lang w:val="sk-SK" w:eastAsia="sk-SK"/>
        </w:rPr>
        <w:t>formou sociálnej služby prostredníctvom terénneho programu.</w:t>
      </w:r>
    </w:p>
    <w:p w14:paraId="418FA6FD" w14:textId="06E5B07E" w:rsidR="000E4937" w:rsidRDefault="00E663ED" w:rsidP="008E471E">
      <w:pPr>
        <w:pStyle w:val="Odsekzoznamu"/>
        <w:spacing w:line="276" w:lineRule="auto"/>
        <w:ind w:left="742" w:right="56"/>
        <w:jc w:val="both"/>
        <w:rPr>
          <w:rFonts w:asciiTheme="minorHAnsi" w:eastAsia="Calibri" w:hAnsiTheme="minorHAnsi" w:cstheme="minorHAnsi"/>
          <w:color w:val="000000"/>
          <w:lang w:val="sk-SK" w:eastAsia="sk-SK"/>
        </w:rPr>
      </w:pPr>
      <w:r>
        <w:rPr>
          <w:rFonts w:asciiTheme="minorHAnsi" w:eastAsia="Calibri" w:hAnsiTheme="minorHAnsi" w:cstheme="minorHAnsi"/>
          <w:color w:val="000000"/>
          <w:lang w:val="sk-SK" w:eastAsia="sk-SK"/>
        </w:rPr>
        <w:t xml:space="preserve"> </w:t>
      </w:r>
    </w:p>
    <w:p w14:paraId="38021BFC" w14:textId="77777777" w:rsidR="00552D65" w:rsidRPr="00E663ED" w:rsidRDefault="00552D65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NDC - § 24b zákona o sociálnych službách; </w:t>
      </w:r>
    </w:p>
    <w:p w14:paraId="37B29EF5" w14:textId="77777777" w:rsidR="00BD1FB4" w:rsidRDefault="00331A8A" w:rsidP="008E471E">
      <w:pPr>
        <w:spacing w:after="26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>Cieľovou skupinou je v zmysle § 2 ods. 2 písm. h) fyzická osoba v nepriaznivej sociálnej situácii, ktorá je ohrozená sociálnym vylúčením alebo má obmedzenú schopnosť sa spoločensky začleniť a samostatne riešiť svo</w:t>
      </w:r>
      <w:r w:rsidR="00BD1FB4">
        <w:rPr>
          <w:rFonts w:asciiTheme="minorHAnsi" w:hAnsiTheme="minorHAnsi" w:cstheme="minorHAnsi"/>
        </w:rPr>
        <w:t>je problémy:</w:t>
      </w:r>
    </w:p>
    <w:p w14:paraId="41C27AD1" w14:textId="1833452D" w:rsidR="00331A8A" w:rsidRPr="00BD1FB4" w:rsidRDefault="00331A8A" w:rsidP="008E471E">
      <w:pPr>
        <w:pStyle w:val="Odsekzoznamu"/>
        <w:numPr>
          <w:ilvl w:val="0"/>
          <w:numId w:val="1"/>
        </w:numPr>
        <w:spacing w:after="26" w:line="276" w:lineRule="auto"/>
        <w:ind w:left="0" w:right="56" w:firstLine="0"/>
        <w:rPr>
          <w:rFonts w:asciiTheme="minorHAnsi" w:hAnsiTheme="minorHAnsi" w:cstheme="minorHAnsi"/>
        </w:rPr>
      </w:pPr>
      <w:r w:rsidRPr="00BD1FB4">
        <w:rPr>
          <w:rFonts w:asciiTheme="minorHAnsi" w:hAnsiTheme="minorHAnsi" w:cstheme="minorHAnsi"/>
        </w:rPr>
        <w:t>pre zotrvávanie v priestorovo segregovanej lokalite s prítomnosťou koncentrovanej a generačne reprodukovanej chudoby</w:t>
      </w:r>
      <w:r w:rsidR="00BD1FB4">
        <w:rPr>
          <w:rFonts w:asciiTheme="minorHAnsi" w:hAnsiTheme="minorHAnsi" w:cstheme="minorHAnsi"/>
        </w:rPr>
        <w:t>.</w:t>
      </w:r>
    </w:p>
    <w:p w14:paraId="009F0F0F" w14:textId="77777777" w:rsidR="00331A8A" w:rsidRDefault="00331A8A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43F86AE3" w14:textId="2C98C345" w:rsidR="00552D65" w:rsidRPr="00CA7F45" w:rsidRDefault="00BD1FB4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552D65" w:rsidRPr="00CA7F45">
        <w:rPr>
          <w:rFonts w:asciiTheme="minorHAnsi" w:hAnsiTheme="minorHAnsi" w:cstheme="minorHAnsi"/>
        </w:rPr>
        <w:t>V nízkoprahovom dennom centre sa fyzickej osobe v nepriaznivej sociálnej situácii podľa § 2 ods. 2 písm. a), b), h) a i) počas dňa</w:t>
      </w:r>
    </w:p>
    <w:p w14:paraId="2C29663A" w14:textId="77777777" w:rsidR="00552D65" w:rsidRPr="00CA7F45" w:rsidRDefault="00552D65" w:rsidP="008E471E">
      <w:pPr>
        <w:spacing w:after="0" w:line="276" w:lineRule="auto"/>
        <w:ind w:left="0" w:right="56" w:firstLine="708"/>
        <w:jc w:val="left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>a) poskytuje</w:t>
      </w:r>
    </w:p>
    <w:p w14:paraId="4B4377CA" w14:textId="77777777" w:rsidR="00552D65" w:rsidRPr="00CA7F45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>1. sociálne poradenstvo,</w:t>
      </w:r>
    </w:p>
    <w:p w14:paraId="76576D7A" w14:textId="77777777" w:rsidR="00552D65" w:rsidRPr="00CA7F45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>2. pomoc pri uplatňovaní práv a právom chránených záujmov,</w:t>
      </w:r>
    </w:p>
    <w:p w14:paraId="130FCD25" w14:textId="77777777" w:rsidR="00552D65" w:rsidRPr="00CA7F45" w:rsidRDefault="00552D65" w:rsidP="008E471E">
      <w:pPr>
        <w:spacing w:after="0" w:line="276" w:lineRule="auto"/>
        <w:ind w:left="0" w:right="56" w:firstLine="708"/>
        <w:jc w:val="left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>b) utvárajú podmienky na</w:t>
      </w:r>
    </w:p>
    <w:p w14:paraId="603DC69A" w14:textId="77777777" w:rsidR="00552D65" w:rsidRPr="00CA7F45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>1. prípravu stravy, výdaj stravy alebo výdaj potravín,</w:t>
      </w:r>
    </w:p>
    <w:p w14:paraId="3CF8EAB2" w14:textId="77777777" w:rsidR="00552D65" w:rsidRPr="00E663ED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>2. vykonávanie nevyhnutnej základnej osobnej hygieny.</w:t>
      </w:r>
      <w:r w:rsidRPr="00E663ED">
        <w:rPr>
          <w:rFonts w:asciiTheme="minorHAnsi" w:hAnsiTheme="minorHAnsi" w:cstheme="minorHAnsi"/>
        </w:rPr>
        <w:t xml:space="preserve"> </w:t>
      </w:r>
    </w:p>
    <w:p w14:paraId="345085F5" w14:textId="77777777" w:rsidR="00552D65" w:rsidRPr="00E663ED" w:rsidRDefault="00552D65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02FD2EF" w14:textId="77777777" w:rsidR="00552D65" w:rsidRPr="00E663ED" w:rsidRDefault="00552D65" w:rsidP="008E471E">
      <w:pPr>
        <w:spacing w:after="48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NSSDR - § 28 zákona o sociálnych službách:</w:t>
      </w:r>
      <w:r w:rsidRPr="00E663ED">
        <w:rPr>
          <w:rFonts w:asciiTheme="minorHAnsi" w:hAnsiTheme="minorHAnsi" w:cstheme="minorHAnsi"/>
        </w:rPr>
        <w:t xml:space="preserve"> </w:t>
      </w:r>
    </w:p>
    <w:p w14:paraId="15BBE6E1" w14:textId="77777777" w:rsidR="00552D65" w:rsidRPr="00E663ED" w:rsidRDefault="00552D65" w:rsidP="008E471E">
      <w:pPr>
        <w:spacing w:after="86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 xml:space="preserve">Cieľovou skupinou je v zmysle § 2 ods. 2 písm. b) fyzická osoba v nepriaznivej sociálnej situácii, ktorá je ohrozená sociálnym vylúčením alebo má obmedzenú schopnosť sa spoločensky začleniť a samostatne riešiť svoje problémy, a jej rodina: </w:t>
      </w:r>
    </w:p>
    <w:p w14:paraId="64950739" w14:textId="77777777" w:rsidR="00552D65" w:rsidRPr="00E663ED" w:rsidRDefault="00552D65" w:rsidP="008E471E">
      <w:pPr>
        <w:pStyle w:val="Odsekzoznamu"/>
        <w:numPr>
          <w:ilvl w:val="0"/>
          <w:numId w:val="14"/>
        </w:numPr>
        <w:spacing w:line="276" w:lineRule="auto"/>
        <w:ind w:left="709" w:right="56" w:hanging="766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>pre svoje životné návyky, spôsob života, závi</w:t>
      </w:r>
      <w:r>
        <w:rPr>
          <w:rFonts w:asciiTheme="minorHAnsi" w:hAnsiTheme="minorHAnsi" w:cstheme="minorHAnsi"/>
        </w:rPr>
        <w:t xml:space="preserve">slosť od návykových látok alebo </w:t>
      </w:r>
      <w:r w:rsidRPr="00E663ED">
        <w:rPr>
          <w:rFonts w:asciiTheme="minorHAnsi" w:hAnsiTheme="minorHAnsi" w:cstheme="minorHAnsi"/>
        </w:rPr>
        <w:t xml:space="preserve">návykových škodlivých činností. </w:t>
      </w:r>
    </w:p>
    <w:p w14:paraId="44430C78" w14:textId="77777777" w:rsidR="00552D65" w:rsidRPr="000E4937" w:rsidRDefault="00552D65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(1) Nízkoprahová sociálna služba pre deti a rodinu sa poskytuje fyzickej osobe v nepriaznivej sociálnej situácii podľa § 2 ods. 2 písm. b) a jej rodine.</w:t>
      </w:r>
    </w:p>
    <w:p w14:paraId="5B422D9C" w14:textId="77777777" w:rsidR="00552D65" w:rsidRPr="000E4937" w:rsidRDefault="00552D65" w:rsidP="008E471E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(2) V rámci nízkoprahovej sociálnej služby pre deti a rodinu sa</w:t>
      </w:r>
    </w:p>
    <w:p w14:paraId="14DCA798" w14:textId="77777777" w:rsidR="00552D65" w:rsidRPr="000E4937" w:rsidRDefault="00552D65" w:rsidP="008E471E">
      <w:pPr>
        <w:spacing w:after="0" w:line="276" w:lineRule="auto"/>
        <w:ind w:left="0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a) poskytuje</w:t>
      </w:r>
    </w:p>
    <w:p w14:paraId="7016379A" w14:textId="77777777" w:rsidR="00552D65" w:rsidRPr="000E4937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1. sociálne poradenstvo,</w:t>
      </w:r>
    </w:p>
    <w:p w14:paraId="1F5FF06E" w14:textId="77777777" w:rsidR="00552D65" w:rsidRPr="000E4937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2. sociálna rehabilitácia,</w:t>
      </w:r>
    </w:p>
    <w:p w14:paraId="3E976B93" w14:textId="77777777" w:rsidR="00552D65" w:rsidRPr="000E4937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3. preventívna aktivita,</w:t>
      </w:r>
    </w:p>
    <w:p w14:paraId="5206C868" w14:textId="77777777" w:rsidR="00552D65" w:rsidRPr="000E4937" w:rsidRDefault="00552D65" w:rsidP="008E471E">
      <w:pPr>
        <w:spacing w:after="0" w:line="276" w:lineRule="auto"/>
        <w:ind w:left="0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b) zabezpečuje</w:t>
      </w:r>
    </w:p>
    <w:p w14:paraId="69432E19" w14:textId="77777777" w:rsidR="00552D65" w:rsidRPr="000E4937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1. pomoc pri uplatňovaní práv a právom chránených záujmov,</w:t>
      </w:r>
    </w:p>
    <w:p w14:paraId="514C59A3" w14:textId="77777777" w:rsidR="00552D65" w:rsidRPr="000E4937" w:rsidRDefault="00552D65" w:rsidP="008E471E">
      <w:pPr>
        <w:spacing w:after="0" w:line="276" w:lineRule="auto"/>
        <w:ind w:left="1416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2. pomoc pri príprave na školské vyučovanie a sprevádzanie dieťaťa do a zo školského </w:t>
      </w:r>
      <w:r>
        <w:rPr>
          <w:rFonts w:asciiTheme="minorHAnsi" w:hAnsiTheme="minorHAnsi" w:cstheme="minorHAnsi"/>
        </w:rPr>
        <w:t xml:space="preserve">  </w:t>
      </w:r>
      <w:r w:rsidRPr="000E4937">
        <w:rPr>
          <w:rFonts w:asciiTheme="minorHAnsi" w:hAnsiTheme="minorHAnsi" w:cstheme="minorHAnsi"/>
        </w:rPr>
        <w:t>zariadenia,</w:t>
      </w:r>
    </w:p>
    <w:p w14:paraId="791792E9" w14:textId="77777777" w:rsidR="00552D65" w:rsidRPr="000E4937" w:rsidRDefault="00552D65" w:rsidP="008E471E">
      <w:pPr>
        <w:spacing w:after="0" w:line="276" w:lineRule="auto"/>
        <w:ind w:left="708" w:right="56" w:firstLine="708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3. záujmová činnosť.</w:t>
      </w:r>
    </w:p>
    <w:p w14:paraId="34B07EBB" w14:textId="77777777" w:rsidR="00657E27" w:rsidRDefault="00657E27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6A98512D" w14:textId="77777777" w:rsidR="00D61A18" w:rsidRDefault="00D61A1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A3CF6D4" w14:textId="77777777" w:rsidR="00D61A18" w:rsidRDefault="00D61A1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0670DA0" w14:textId="77777777" w:rsidR="00D61A18" w:rsidRDefault="00D61A1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09FF108" w14:textId="77777777" w:rsidR="00D61A18" w:rsidRDefault="00D61A1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B9E4C16" w14:textId="77777777" w:rsidR="00D61A18" w:rsidRDefault="00D61A1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6EECD1EA" w14:textId="77777777" w:rsidR="00D61A18" w:rsidRDefault="00D61A18" w:rsidP="008E471E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5550F27" w14:textId="5725ED6D" w:rsidR="005B7D3F" w:rsidRPr="000E4937" w:rsidRDefault="005B7D3F" w:rsidP="008E471E">
      <w:pPr>
        <w:pStyle w:val="Nadpis2"/>
        <w:spacing w:line="276" w:lineRule="auto"/>
        <w:ind w:right="56"/>
      </w:pPr>
      <w:bookmarkStart w:id="11" w:name="_Toc185252028"/>
      <w:r w:rsidRPr="000E4937">
        <w:t xml:space="preserve">Oprávnení užívatelia </w:t>
      </w:r>
      <w:r w:rsidRPr="00891E10">
        <w:t xml:space="preserve">NP </w:t>
      </w:r>
      <w:r w:rsidR="007727A4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bookmarkEnd w:id="11"/>
    </w:p>
    <w:p w14:paraId="66BCA0EB" w14:textId="77777777" w:rsidR="00152619" w:rsidRPr="00E663ED" w:rsidRDefault="00152619" w:rsidP="008E471E">
      <w:pPr>
        <w:spacing w:after="9"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018DC30F" w14:textId="0AB9739F" w:rsidR="00B502C1" w:rsidRDefault="00B502C1" w:rsidP="008E471E">
      <w:pPr>
        <w:spacing w:after="9" w:line="276" w:lineRule="auto"/>
        <w:ind w:left="0" w:right="56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Cieľová skupina NP </w:t>
      </w:r>
      <w:r w:rsidR="007727A4" w:rsidRPr="00F97109">
        <w:rPr>
          <w:rFonts w:asciiTheme="minorHAnsi" w:hAnsiTheme="minorHAnsi" w:cstheme="minorHAnsi"/>
          <w:b/>
        </w:rPr>
        <w:t xml:space="preserve">TSP </w:t>
      </w:r>
      <w:r w:rsidR="00E95907" w:rsidRPr="00F97109">
        <w:rPr>
          <w:rFonts w:asciiTheme="minorHAnsi" w:hAnsiTheme="minorHAnsi" w:cstheme="minorHAnsi"/>
          <w:b/>
        </w:rPr>
        <w:t xml:space="preserve">a </w:t>
      </w:r>
      <w:r w:rsidR="007727A4" w:rsidRPr="00F97109">
        <w:rPr>
          <w:rFonts w:asciiTheme="minorHAnsi" w:hAnsiTheme="minorHAnsi" w:cstheme="minorHAnsi"/>
          <w:b/>
        </w:rPr>
        <w:t>KC</w:t>
      </w:r>
      <w:r w:rsidRPr="00F97109">
        <w:rPr>
          <w:rFonts w:asciiTheme="minorHAnsi" w:hAnsiTheme="minorHAnsi" w:cstheme="minorHAnsi"/>
          <w:b/>
        </w:rPr>
        <w:t>:</w:t>
      </w:r>
    </w:p>
    <w:p w14:paraId="3680D1A5" w14:textId="77777777" w:rsidR="00B502C1" w:rsidRDefault="00B502C1" w:rsidP="008E471E">
      <w:pPr>
        <w:spacing w:after="9"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288CFD00" w14:textId="77777777" w:rsidR="005B7D3F" w:rsidRPr="00E663ED" w:rsidRDefault="005B7D3F" w:rsidP="008E471E">
      <w:pPr>
        <w:spacing w:after="9" w:line="276" w:lineRule="auto"/>
        <w:ind w:left="0" w:right="56" w:firstLine="0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 xml:space="preserve">priama podpora: </w:t>
      </w:r>
    </w:p>
    <w:p w14:paraId="43D2B248" w14:textId="6CD6B4A7" w:rsidR="005B7D3F" w:rsidRPr="0077495A" w:rsidRDefault="005B7D3F" w:rsidP="0077495A">
      <w:pPr>
        <w:pStyle w:val="Odsekzoznamu"/>
        <w:numPr>
          <w:ilvl w:val="0"/>
          <w:numId w:val="49"/>
        </w:numPr>
        <w:spacing w:after="9" w:line="276" w:lineRule="auto"/>
        <w:ind w:right="56"/>
        <w:rPr>
          <w:rFonts w:asciiTheme="minorHAnsi" w:hAnsiTheme="minorHAnsi" w:cstheme="minorHAnsi"/>
        </w:rPr>
      </w:pPr>
      <w:r w:rsidRPr="0077495A">
        <w:rPr>
          <w:rFonts w:asciiTheme="minorHAnsi" w:hAnsiTheme="minorHAnsi" w:cstheme="minorHAnsi"/>
        </w:rPr>
        <w:t>verejní a neverejní poskytovatelia sociálnych služieb</w:t>
      </w:r>
      <w:r w:rsidR="00493CAE">
        <w:rPr>
          <w:rFonts w:asciiTheme="minorHAnsi" w:hAnsiTheme="minorHAnsi" w:cstheme="minorHAnsi"/>
        </w:rPr>
        <w:t>,</w:t>
      </w:r>
      <w:r w:rsidRPr="0077495A">
        <w:rPr>
          <w:rFonts w:asciiTheme="minorHAnsi" w:hAnsiTheme="minorHAnsi" w:cstheme="minorHAnsi"/>
        </w:rPr>
        <w:t xml:space="preserve"> </w:t>
      </w:r>
    </w:p>
    <w:p w14:paraId="050E405D" w14:textId="77777777" w:rsidR="005B7D3F" w:rsidRDefault="005B7D3F" w:rsidP="0077495A">
      <w:pPr>
        <w:spacing w:after="9" w:line="276" w:lineRule="auto"/>
        <w:ind w:left="0" w:right="56" w:firstLine="0"/>
        <w:rPr>
          <w:rFonts w:asciiTheme="minorHAnsi" w:hAnsiTheme="minorHAnsi" w:cstheme="minorHAnsi"/>
        </w:rPr>
      </w:pPr>
      <w:r w:rsidRPr="00604449">
        <w:rPr>
          <w:rFonts w:asciiTheme="minorHAnsi" w:hAnsiTheme="minorHAnsi" w:cstheme="minorHAnsi"/>
          <w:b/>
        </w:rPr>
        <w:t>nepriama podpora</w:t>
      </w:r>
      <w:r w:rsidRPr="00604449">
        <w:rPr>
          <w:rFonts w:asciiTheme="minorHAnsi" w:hAnsiTheme="minorHAnsi" w:cstheme="minorHAnsi"/>
          <w:b/>
          <w:sz w:val="24"/>
        </w:rPr>
        <w:t>:</w:t>
      </w:r>
      <w:r w:rsidRPr="00604449">
        <w:rPr>
          <w:rFonts w:asciiTheme="minorHAnsi" w:hAnsiTheme="minorHAnsi" w:cstheme="minorHAnsi"/>
        </w:rPr>
        <w:t xml:space="preserve"> </w:t>
      </w:r>
    </w:p>
    <w:p w14:paraId="79452BD2" w14:textId="39DFBDAA" w:rsidR="00B502C1" w:rsidRPr="00B502C1" w:rsidRDefault="00B502C1" w:rsidP="0077495A">
      <w:pPr>
        <w:pStyle w:val="Textkomentra"/>
        <w:numPr>
          <w:ilvl w:val="0"/>
          <w:numId w:val="49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B502C1">
        <w:rPr>
          <w:rFonts w:asciiTheme="minorHAnsi" w:hAnsiTheme="minorHAnsi" w:cstheme="minorHAnsi"/>
          <w:sz w:val="22"/>
          <w:szCs w:val="22"/>
        </w:rPr>
        <w:t>osoby ohrozené chudobou a sociálnym vylúčením</w:t>
      </w:r>
      <w:r w:rsidR="00493CAE">
        <w:rPr>
          <w:rFonts w:asciiTheme="minorHAnsi" w:hAnsiTheme="minorHAnsi" w:cstheme="minorHAnsi"/>
          <w:sz w:val="22"/>
          <w:szCs w:val="22"/>
        </w:rPr>
        <w:t>,</w:t>
      </w:r>
    </w:p>
    <w:p w14:paraId="6DAF0595" w14:textId="210D3ECB" w:rsidR="00B502C1" w:rsidRPr="00B502C1" w:rsidRDefault="00B502C1" w:rsidP="0077495A">
      <w:pPr>
        <w:pStyle w:val="Textkomentra"/>
        <w:numPr>
          <w:ilvl w:val="0"/>
          <w:numId w:val="49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B502C1">
        <w:rPr>
          <w:rFonts w:asciiTheme="minorHAnsi" w:hAnsiTheme="minorHAnsi" w:cstheme="minorHAnsi"/>
          <w:sz w:val="22"/>
          <w:szCs w:val="22"/>
        </w:rPr>
        <w:t>FO v nepriaznivej sociálnej situácii</w:t>
      </w:r>
      <w:r w:rsidR="00493CAE">
        <w:rPr>
          <w:rFonts w:asciiTheme="minorHAnsi" w:hAnsiTheme="minorHAnsi" w:cstheme="minorHAnsi"/>
          <w:sz w:val="22"/>
          <w:szCs w:val="22"/>
        </w:rPr>
        <w:t>,</w:t>
      </w:r>
    </w:p>
    <w:p w14:paraId="6E760D5A" w14:textId="5DAECB4D" w:rsidR="00B502C1" w:rsidRPr="00B502C1" w:rsidRDefault="00B502C1" w:rsidP="0077495A">
      <w:pPr>
        <w:pStyle w:val="Textkomentra"/>
        <w:numPr>
          <w:ilvl w:val="0"/>
          <w:numId w:val="49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B502C1">
        <w:rPr>
          <w:rFonts w:asciiTheme="minorHAnsi" w:hAnsiTheme="minorHAnsi" w:cstheme="minorHAnsi"/>
          <w:sz w:val="22"/>
          <w:szCs w:val="22"/>
        </w:rPr>
        <w:t>príslušníci marginalizovaných komunít vrátane MRK</w:t>
      </w:r>
      <w:r w:rsidR="00493CAE">
        <w:rPr>
          <w:rFonts w:asciiTheme="minorHAnsi" w:hAnsiTheme="minorHAnsi" w:cstheme="minorHAnsi"/>
          <w:sz w:val="22"/>
          <w:szCs w:val="22"/>
        </w:rPr>
        <w:t>,</w:t>
      </w:r>
    </w:p>
    <w:p w14:paraId="41EB2903" w14:textId="23EF4B3E" w:rsidR="00B502C1" w:rsidRPr="0077495A" w:rsidRDefault="00B502C1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hAnsiTheme="minorHAnsi" w:cstheme="minorHAnsi"/>
          <w:b/>
        </w:rPr>
      </w:pPr>
      <w:r w:rsidRPr="0077495A">
        <w:rPr>
          <w:rFonts w:asciiTheme="minorHAnsi" w:hAnsiTheme="minorHAnsi" w:cstheme="minorHAnsi"/>
        </w:rPr>
        <w:t>užívatelia KC</w:t>
      </w:r>
      <w:r w:rsidR="00A61D6E" w:rsidRPr="0077495A">
        <w:rPr>
          <w:rFonts w:asciiTheme="minorHAnsi" w:hAnsiTheme="minorHAnsi" w:cstheme="minorHAnsi"/>
        </w:rPr>
        <w:t>/NDC/NSSDR</w:t>
      </w:r>
      <w:r w:rsidRPr="0077495A">
        <w:rPr>
          <w:rFonts w:asciiTheme="minorHAnsi" w:hAnsiTheme="minorHAnsi" w:cstheme="minorHAnsi"/>
        </w:rPr>
        <w:t>.</w:t>
      </w:r>
    </w:p>
    <w:p w14:paraId="48724619" w14:textId="77777777" w:rsidR="0064468A" w:rsidRDefault="0064468A" w:rsidP="0077495A">
      <w:pPr>
        <w:spacing w:after="9"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7591208B" w14:textId="49BE05EE" w:rsidR="00B502C1" w:rsidRPr="00B502C1" w:rsidRDefault="00B502C1" w:rsidP="0077495A">
      <w:pPr>
        <w:spacing w:after="9" w:line="276" w:lineRule="auto"/>
        <w:ind w:left="0" w:right="56" w:firstLine="0"/>
        <w:rPr>
          <w:rFonts w:asciiTheme="minorHAnsi" w:hAnsiTheme="minorHAnsi" w:cstheme="minorHAnsi"/>
          <w:b/>
        </w:rPr>
      </w:pPr>
      <w:r w:rsidRPr="00B502C1">
        <w:rPr>
          <w:rFonts w:asciiTheme="minorHAnsi" w:hAnsiTheme="minorHAnsi" w:cstheme="minorHAnsi"/>
          <w:b/>
        </w:rPr>
        <w:t>Ďalej v členení podľa znevýhodnenia aj:</w:t>
      </w:r>
    </w:p>
    <w:p w14:paraId="0EC7D8D9" w14:textId="0798D3CD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mladí ľudia, osobitne mladí ľudia do 29 rokov, ktorí nie sú v evidencii uchádzačov o zamestnanie, ani v zamestnaní, ani zapojení do procesu vzdelávania alebo odbornej prípravy – NEET,</w:t>
      </w:r>
    </w:p>
    <w:p w14:paraId="23D6C4FD" w14:textId="7CFEB863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subjekty vykonávajúce činnosti vo verejnom záujme,</w:t>
      </w:r>
    </w:p>
    <w:p w14:paraId="014FF4AE" w14:textId="4F77A7BF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deti,</w:t>
      </w:r>
    </w:p>
    <w:p w14:paraId="736A77B9" w14:textId="565BD98F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rodiny s deťmi, neúplné rodiny s deťmi, mnohodetné rodiny,</w:t>
      </w:r>
    </w:p>
    <w:p w14:paraId="567FDD1B" w14:textId="21B0C066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 xml:space="preserve">zamestnanci vykonávajúci politiky a opatrenia v oblasti prevencie diskriminácie a/alebo sociálneho začlenenia vo verejnom aj v neverejnom sektore, </w:t>
      </w:r>
    </w:p>
    <w:p w14:paraId="02524594" w14:textId="421111AA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nízkopríjmové domácnosti,</w:t>
      </w:r>
    </w:p>
    <w:p w14:paraId="29440068" w14:textId="602FAE10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 xml:space="preserve">znevýhodnený uchádzač o zamestnanie,  </w:t>
      </w:r>
    </w:p>
    <w:p w14:paraId="30D04DC2" w14:textId="2D130FE1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osoby so zdravotným postihnutím,</w:t>
      </w:r>
    </w:p>
    <w:p w14:paraId="4243C9E4" w14:textId="789A868C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 xml:space="preserve">deti, plnoleté fyzické osoby a rodiny, pre ktoré sa vykonávajú opatrenia sociálnoprávnej ochrany detí a sociálnej kurately, </w:t>
      </w:r>
    </w:p>
    <w:p w14:paraId="3DA5156E" w14:textId="086B5DB6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6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marginalizované skupiny vrátane Rómov,</w:t>
      </w:r>
    </w:p>
    <w:p w14:paraId="0134027E" w14:textId="49866DCA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7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 xml:space="preserve">žiadatelia o azyl, azylanti, fyzické osoby s doplnkovou ochranou, </w:t>
      </w:r>
    </w:p>
    <w:p w14:paraId="435053F8" w14:textId="0E26F585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7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jednotlivci alebo skupiny ohrozené diskrimináciou, chudobou alebo sociálnym vylúčením,</w:t>
      </w:r>
    </w:p>
    <w:p w14:paraId="7BB233C6" w14:textId="17BC005C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7"/>
        <w:rPr>
          <w:rFonts w:asciiTheme="minorHAnsi" w:eastAsia="Arial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subjekty vykonávajúce opatrenia sociálnoprávnej ochrany detí a sociálnej kurately,</w:t>
      </w:r>
    </w:p>
    <w:p w14:paraId="7E7920B2" w14:textId="7B33DFA3" w:rsidR="005B7D3F" w:rsidRPr="0077495A" w:rsidRDefault="005B7D3F" w:rsidP="0077495A">
      <w:pPr>
        <w:pStyle w:val="Odsekzoznamu"/>
        <w:numPr>
          <w:ilvl w:val="0"/>
          <w:numId w:val="49"/>
        </w:numPr>
        <w:spacing w:line="276" w:lineRule="auto"/>
        <w:ind w:right="57"/>
        <w:rPr>
          <w:rFonts w:asciiTheme="minorHAnsi" w:hAnsiTheme="minorHAnsi" w:cstheme="minorHAnsi"/>
        </w:rPr>
      </w:pPr>
      <w:r w:rsidRPr="0077495A">
        <w:rPr>
          <w:rFonts w:asciiTheme="minorHAnsi" w:eastAsia="Arial" w:hAnsiTheme="minorHAnsi" w:cstheme="minorHAnsi"/>
        </w:rPr>
        <w:t>deti a plnoleté fyzické osoby, ktorým sa poskytujú sociálne služby</w:t>
      </w:r>
      <w:r w:rsidR="00C86A6D" w:rsidRPr="0077495A">
        <w:rPr>
          <w:rFonts w:asciiTheme="minorHAnsi" w:eastAsia="Arial" w:hAnsiTheme="minorHAnsi" w:cstheme="minorHAnsi"/>
        </w:rPr>
        <w:t>.</w:t>
      </w:r>
    </w:p>
    <w:p w14:paraId="7A281B02" w14:textId="77777777" w:rsidR="00DB50E8" w:rsidRPr="00DB50E8" w:rsidRDefault="00DB50E8" w:rsidP="0077495A">
      <w:pPr>
        <w:spacing w:line="276" w:lineRule="auto"/>
        <w:ind w:left="0" w:right="57" w:firstLine="0"/>
        <w:rPr>
          <w:rFonts w:asciiTheme="minorHAnsi" w:hAnsiTheme="minorHAnsi" w:cstheme="minorHAnsi"/>
        </w:rPr>
      </w:pPr>
    </w:p>
    <w:p w14:paraId="2339392D" w14:textId="77777777" w:rsidR="00E10601" w:rsidRDefault="00E10601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1DAB4262" w14:textId="77777777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53102EE8" w14:textId="77777777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01D8A418" w14:textId="77777777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77A45B3E" w14:textId="77777777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22295CD5" w14:textId="77777777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34E23121" w14:textId="77777777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6EC4206A" w14:textId="6703BB48" w:rsidR="00D1592C" w:rsidRDefault="00D1592C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2B682234" w14:textId="18660391" w:rsidR="00D61A18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p w14:paraId="0EBFFA80" w14:textId="0E13E8BF" w:rsidR="00D61A18" w:rsidRPr="00604449" w:rsidRDefault="00D61A18" w:rsidP="0077495A">
      <w:pPr>
        <w:pStyle w:val="Odsekzoznamu"/>
        <w:spacing w:before="0" w:line="276" w:lineRule="auto"/>
        <w:ind w:left="714" w:right="57" w:firstLine="0"/>
        <w:rPr>
          <w:rFonts w:asciiTheme="minorHAnsi" w:hAnsiTheme="minorHAnsi" w:cstheme="minorHAnsi"/>
        </w:rPr>
      </w:pPr>
    </w:p>
    <w:bookmarkStart w:id="12" w:name="_Toc185252029"/>
    <w:p w14:paraId="4FF141C8" w14:textId="0ACF0862" w:rsidR="00DE7DB8" w:rsidRDefault="00CF278B" w:rsidP="0077495A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3815E7C" wp14:editId="192C1835">
                <wp:simplePos x="0" y="0"/>
                <wp:positionH relativeFrom="column">
                  <wp:posOffset>-1219200</wp:posOffset>
                </wp:positionH>
                <wp:positionV relativeFrom="paragraph">
                  <wp:posOffset>-451485</wp:posOffset>
                </wp:positionV>
                <wp:extent cx="7623175" cy="795131"/>
                <wp:effectExtent l="0" t="0" r="0" b="508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795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266A01" id="Obdĺžnik 14" o:spid="_x0000_s1026" style="position:absolute;margin-left:-96pt;margin-top:-35.55pt;width:600.25pt;height:62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" fillcolor="#5b9bd5 [3204]" stroked="f" strokeweight="1pt"/>
            </w:pict>
          </mc:Fallback>
        </mc:AlternateContent>
      </w:r>
      <w:r w:rsidR="00DE7DB8">
        <w:rPr>
          <w:rFonts w:asciiTheme="minorHAnsi" w:hAnsiTheme="minorHAnsi" w:cstheme="minorHAnsi"/>
        </w:rPr>
        <w:t>FINANCOVANIE PODPOROVANÝCH AKTIVÍT</w:t>
      </w:r>
      <w:bookmarkEnd w:id="12"/>
    </w:p>
    <w:p w14:paraId="75757C3B" w14:textId="77777777" w:rsidR="00DE7DB8" w:rsidRDefault="00DE7DB8" w:rsidP="0077495A">
      <w:pPr>
        <w:spacing w:line="276" w:lineRule="auto"/>
      </w:pPr>
    </w:p>
    <w:p w14:paraId="2F938656" w14:textId="77777777" w:rsidR="00F97109" w:rsidRPr="00763438" w:rsidRDefault="00F97109" w:rsidP="0077495A">
      <w:pPr>
        <w:spacing w:line="276" w:lineRule="auto"/>
      </w:pPr>
    </w:p>
    <w:p w14:paraId="372BD6D3" w14:textId="77777777" w:rsidR="00DE7DB8" w:rsidRPr="005D5000" w:rsidRDefault="00DE7DB8" w:rsidP="0000398B">
      <w:pPr>
        <w:pStyle w:val="Nadpis2"/>
        <w:numPr>
          <w:ilvl w:val="0"/>
          <w:numId w:val="0"/>
        </w:numPr>
        <w:ind w:left="10"/>
      </w:pPr>
      <w:bookmarkStart w:id="13" w:name="_Toc185252030"/>
      <w:r w:rsidRPr="00763438">
        <w:rPr>
          <w:szCs w:val="24"/>
        </w:rPr>
        <w:t>4.1.</w:t>
      </w:r>
      <w:r>
        <w:tab/>
      </w:r>
      <w:r w:rsidRPr="00763438">
        <w:t>Financo</w:t>
      </w:r>
      <w:r>
        <w:t>vanie zapojeného subjektu do NP</w:t>
      </w:r>
      <w:bookmarkEnd w:id="13"/>
    </w:p>
    <w:p w14:paraId="27DD2C01" w14:textId="77777777" w:rsidR="00DE7DB8" w:rsidRPr="000E4937" w:rsidRDefault="00DE7DB8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  <w:b/>
        </w:rPr>
        <w:t xml:space="preserve"> </w:t>
      </w:r>
    </w:p>
    <w:p w14:paraId="6AEDE38C" w14:textId="046BDCE8" w:rsidR="00DE7DB8" w:rsidRDefault="00137E62" w:rsidP="0077495A">
      <w:pPr>
        <w:spacing w:after="0" w:line="276" w:lineRule="auto"/>
        <w:ind w:right="56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="00266036">
        <w:rPr>
          <w:rFonts w:asciiTheme="minorHAnsi" w:hAnsiTheme="minorHAnsi" w:cstheme="minorHAnsi"/>
        </w:rPr>
        <w:t xml:space="preserve"> </w:t>
      </w:r>
      <w:r w:rsidR="00DE7DB8" w:rsidRPr="00763438">
        <w:rPr>
          <w:rFonts w:asciiTheme="minorHAnsi" w:hAnsiTheme="minorHAnsi" w:cstheme="minorHAnsi"/>
        </w:rPr>
        <w:t>poskytuje spolupracujúcemu subjektu zap</w:t>
      </w:r>
      <w:r w:rsidR="00DE7DB8">
        <w:rPr>
          <w:rFonts w:asciiTheme="minorHAnsi" w:hAnsiTheme="minorHAnsi" w:cstheme="minorHAnsi"/>
        </w:rPr>
        <w:t>ojenému</w:t>
      </w:r>
      <w:r w:rsidR="00DE7DB8" w:rsidRPr="00763438">
        <w:rPr>
          <w:rFonts w:asciiTheme="minorHAnsi" w:hAnsiTheme="minorHAnsi" w:cstheme="minorHAnsi"/>
        </w:rPr>
        <w:t xml:space="preserve"> do národného projektu </w:t>
      </w:r>
      <w:r w:rsidR="00266036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266036">
        <w:rPr>
          <w:rFonts w:asciiTheme="minorHAnsi" w:hAnsiTheme="minorHAnsi" w:cstheme="minorHAnsi"/>
        </w:rPr>
        <w:t>KC</w:t>
      </w:r>
      <w:r w:rsidR="00DE7DB8" w:rsidRPr="00763438">
        <w:rPr>
          <w:rFonts w:asciiTheme="minorHAnsi" w:hAnsiTheme="minorHAnsi" w:cstheme="minorHAnsi"/>
        </w:rPr>
        <w:t xml:space="preserve"> na základe Zmluvy o spolupráci finančné prostriedky na výkon, resp.</w:t>
      </w:r>
      <w:r w:rsidR="00DE7DB8">
        <w:rPr>
          <w:rFonts w:asciiTheme="minorHAnsi" w:hAnsiTheme="minorHAnsi" w:cstheme="minorHAnsi"/>
        </w:rPr>
        <w:t xml:space="preserve"> na</w:t>
      </w:r>
      <w:r w:rsidR="00DE7DB8" w:rsidRPr="00763438">
        <w:rPr>
          <w:rFonts w:asciiTheme="minorHAnsi" w:hAnsiTheme="minorHAnsi" w:cstheme="minorHAnsi"/>
        </w:rPr>
        <w:t xml:space="preserve"> nadväzn</w:t>
      </w:r>
      <w:r w:rsidR="00DE7DB8">
        <w:rPr>
          <w:rFonts w:asciiTheme="minorHAnsi" w:hAnsiTheme="minorHAnsi" w:cstheme="minorHAnsi"/>
        </w:rPr>
        <w:t>é</w:t>
      </w:r>
      <w:r w:rsidR="00DE7DB8" w:rsidRPr="00763438">
        <w:rPr>
          <w:rFonts w:asciiTheme="minorHAnsi" w:hAnsiTheme="minorHAnsi" w:cstheme="minorHAnsi"/>
        </w:rPr>
        <w:t xml:space="preserve"> odborn</w:t>
      </w:r>
      <w:r w:rsidR="00DE7DB8">
        <w:rPr>
          <w:rFonts w:asciiTheme="minorHAnsi" w:hAnsiTheme="minorHAnsi" w:cstheme="minorHAnsi"/>
        </w:rPr>
        <w:t>é</w:t>
      </w:r>
      <w:r w:rsidR="00DE7DB8" w:rsidRPr="00763438">
        <w:rPr>
          <w:rFonts w:asciiTheme="minorHAnsi" w:hAnsiTheme="minorHAnsi" w:cstheme="minorHAnsi"/>
        </w:rPr>
        <w:t xml:space="preserve"> činnost</w:t>
      </w:r>
      <w:r w:rsidR="00DE7DB8">
        <w:rPr>
          <w:rFonts w:asciiTheme="minorHAnsi" w:hAnsiTheme="minorHAnsi" w:cstheme="minorHAnsi"/>
        </w:rPr>
        <w:t>i</w:t>
      </w:r>
      <w:r w:rsidR="00DE7DB8" w:rsidRPr="00763438">
        <w:rPr>
          <w:rFonts w:asciiTheme="minorHAnsi" w:hAnsiTheme="minorHAnsi" w:cstheme="minorHAnsi"/>
        </w:rPr>
        <w:t>. Financovanie týchto aktivít spočíva najmä vo f</w:t>
      </w:r>
      <w:r w:rsidR="00DE7DB8">
        <w:rPr>
          <w:rFonts w:asciiTheme="minorHAnsi" w:hAnsiTheme="minorHAnsi" w:cstheme="minorHAnsi"/>
        </w:rPr>
        <w:t>inancovaní mzdových nákladov</w:t>
      </w:r>
      <w:r w:rsidR="00DE7DB8" w:rsidRPr="00763438">
        <w:rPr>
          <w:rFonts w:asciiTheme="minorHAnsi" w:hAnsiTheme="minorHAnsi" w:cstheme="minorHAnsi"/>
        </w:rPr>
        <w:t xml:space="preserve"> </w:t>
      </w:r>
      <w:r w:rsidR="00DE7DB8" w:rsidRPr="00B7308E">
        <w:rPr>
          <w:rFonts w:asciiTheme="minorHAnsi" w:hAnsiTheme="minorHAnsi" w:cstheme="minorHAnsi"/>
        </w:rPr>
        <w:t>na podporované pracovné pozície v rámci</w:t>
      </w:r>
      <w:r w:rsidR="00DE7DB8">
        <w:rPr>
          <w:rFonts w:asciiTheme="minorHAnsi" w:hAnsiTheme="minorHAnsi" w:cstheme="minorHAnsi"/>
        </w:rPr>
        <w:t xml:space="preserve"> NP</w:t>
      </w:r>
      <w:r w:rsidR="00DE7DB8" w:rsidRPr="00763438">
        <w:rPr>
          <w:rFonts w:asciiTheme="minorHAnsi" w:hAnsiTheme="minorHAnsi" w:cstheme="minorHAnsi"/>
        </w:rPr>
        <w:t>. K týmto základným výdavkom sú poskytované financie na čiastočnú úhradu nákladov súvisiacich s činnosťou dotknutých zamestnancov.</w:t>
      </w:r>
    </w:p>
    <w:p w14:paraId="433F731C" w14:textId="77777777" w:rsidR="00DE7DB8" w:rsidRPr="00763438" w:rsidRDefault="00DE7DB8" w:rsidP="0077495A">
      <w:pPr>
        <w:spacing w:after="0" w:line="276" w:lineRule="auto"/>
        <w:ind w:left="284" w:right="56"/>
        <w:contextualSpacing/>
        <w:rPr>
          <w:rFonts w:asciiTheme="minorHAnsi" w:hAnsiTheme="minorHAnsi" w:cstheme="minorHAnsi"/>
        </w:rPr>
      </w:pPr>
      <w:r w:rsidRPr="00763438">
        <w:rPr>
          <w:rFonts w:asciiTheme="minorHAnsi" w:hAnsiTheme="minorHAnsi" w:cstheme="minorHAnsi"/>
        </w:rPr>
        <w:t xml:space="preserve">  </w:t>
      </w:r>
    </w:p>
    <w:p w14:paraId="742FDFBF" w14:textId="5523F626" w:rsidR="00DE7DB8" w:rsidRDefault="00137E62" w:rsidP="0077495A">
      <w:pPr>
        <w:spacing w:after="0" w:line="276" w:lineRule="auto"/>
        <w:ind w:right="5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MPSVR SR </w:t>
      </w:r>
      <w:r w:rsidR="00DE7DB8">
        <w:rPr>
          <w:rFonts w:asciiTheme="minorHAnsi" w:hAnsiTheme="minorHAnsi" w:cstheme="minorHAnsi"/>
        </w:rPr>
        <w:t>bude zapojenému subjektu</w:t>
      </w:r>
      <w:r w:rsidR="00DE7DB8" w:rsidRPr="00763438">
        <w:rPr>
          <w:rFonts w:asciiTheme="minorHAnsi" w:hAnsiTheme="minorHAnsi" w:cstheme="minorHAnsi"/>
        </w:rPr>
        <w:t xml:space="preserve"> po splnení podmienok Zmluvy o spolupráci poskytovať finančné prostriedky na pokrytie:</w:t>
      </w:r>
    </w:p>
    <w:p w14:paraId="6BA795C6" w14:textId="77777777" w:rsidR="00DE7DB8" w:rsidRPr="00763438" w:rsidRDefault="00DE7DB8" w:rsidP="0077495A">
      <w:pPr>
        <w:spacing w:after="0" w:line="276" w:lineRule="auto"/>
        <w:ind w:left="284" w:right="56"/>
        <w:contextualSpacing/>
        <w:rPr>
          <w:rFonts w:asciiTheme="minorHAnsi" w:hAnsiTheme="minorHAnsi" w:cstheme="minorHAnsi"/>
        </w:rPr>
      </w:pPr>
    </w:p>
    <w:p w14:paraId="1729C2A5" w14:textId="0D52FC9A" w:rsidR="00DE7DB8" w:rsidRPr="0069319E" w:rsidRDefault="00DE7DB8" w:rsidP="0077495A">
      <w:pPr>
        <w:spacing w:after="0" w:line="276" w:lineRule="auto"/>
        <w:ind w:left="284" w:right="56" w:firstLine="0"/>
        <w:contextualSpacing/>
        <w:rPr>
          <w:rFonts w:asciiTheme="minorHAnsi" w:hAnsiTheme="minorHAnsi" w:cstheme="minorHAnsi"/>
          <w:b/>
        </w:rPr>
      </w:pPr>
      <w:r w:rsidRPr="0069319E">
        <w:rPr>
          <w:rFonts w:asciiTheme="minorHAnsi" w:hAnsiTheme="minorHAnsi" w:cstheme="minorHAnsi"/>
          <w:b/>
        </w:rPr>
        <w:t>1. mzdových nákladov na</w:t>
      </w:r>
      <w:r>
        <w:rPr>
          <w:rFonts w:asciiTheme="minorHAnsi" w:hAnsiTheme="minorHAnsi" w:cstheme="minorHAnsi"/>
          <w:b/>
        </w:rPr>
        <w:t xml:space="preserve"> výkon zamestnancov subjektu</w:t>
      </w:r>
      <w:r w:rsidR="004C4D66">
        <w:rPr>
          <w:rFonts w:asciiTheme="minorHAnsi" w:hAnsiTheme="minorHAnsi" w:cstheme="minorHAnsi"/>
          <w:b/>
        </w:rPr>
        <w:t xml:space="preserve"> (skupina výdavkov 901)</w:t>
      </w:r>
      <w:r w:rsidR="00266036">
        <w:rPr>
          <w:rFonts w:asciiTheme="minorHAnsi" w:hAnsiTheme="minorHAnsi" w:cstheme="minorHAnsi"/>
          <w:b/>
        </w:rPr>
        <w:t>,</w:t>
      </w:r>
    </w:p>
    <w:p w14:paraId="381CF534" w14:textId="4E043136" w:rsidR="00DE7DB8" w:rsidRPr="0069319E" w:rsidRDefault="00DE7DB8" w:rsidP="0077495A">
      <w:pPr>
        <w:spacing w:after="0" w:line="276" w:lineRule="auto"/>
        <w:ind w:left="284" w:right="56" w:firstLine="0"/>
        <w:contextualSpacing/>
        <w:rPr>
          <w:rFonts w:asciiTheme="minorHAnsi" w:hAnsiTheme="minorHAnsi" w:cstheme="minorHAnsi"/>
          <w:b/>
        </w:rPr>
      </w:pPr>
      <w:r w:rsidRPr="0069319E">
        <w:rPr>
          <w:rFonts w:asciiTheme="minorHAnsi" w:hAnsiTheme="minorHAnsi" w:cstheme="minorHAnsi"/>
          <w:b/>
        </w:rPr>
        <w:t>2. nákladov na</w:t>
      </w:r>
      <w:r>
        <w:rPr>
          <w:rFonts w:asciiTheme="minorHAnsi" w:hAnsiTheme="minorHAnsi" w:cstheme="minorHAnsi"/>
          <w:b/>
        </w:rPr>
        <w:t xml:space="preserve"> zostávajúce oprávnené</w:t>
      </w:r>
      <w:r w:rsidRPr="0069319E">
        <w:rPr>
          <w:rFonts w:asciiTheme="minorHAnsi" w:hAnsiTheme="minorHAnsi" w:cstheme="minorHAnsi"/>
          <w:b/>
        </w:rPr>
        <w:t xml:space="preserve"> výdavky</w:t>
      </w:r>
      <w:r w:rsidR="004C4D66">
        <w:rPr>
          <w:rFonts w:asciiTheme="minorHAnsi" w:hAnsiTheme="minorHAnsi" w:cstheme="minorHAnsi"/>
          <w:b/>
        </w:rPr>
        <w:t xml:space="preserve"> (skupina výdavkov 956)</w:t>
      </w:r>
      <w:r w:rsidRPr="0069319E">
        <w:rPr>
          <w:rFonts w:asciiTheme="minorHAnsi" w:hAnsiTheme="minorHAnsi" w:cstheme="minorHAnsi"/>
          <w:b/>
        </w:rPr>
        <w:t>.</w:t>
      </w:r>
    </w:p>
    <w:p w14:paraId="49F7ADBF" w14:textId="77777777" w:rsidR="00DE7DB8" w:rsidRPr="00763438" w:rsidRDefault="00DE7DB8" w:rsidP="0077495A">
      <w:pPr>
        <w:spacing w:after="0" w:line="276" w:lineRule="auto"/>
        <w:ind w:left="284" w:right="56"/>
        <w:contextualSpacing/>
        <w:rPr>
          <w:rFonts w:asciiTheme="minorHAnsi" w:hAnsiTheme="minorHAnsi" w:cstheme="minorHAnsi"/>
        </w:rPr>
      </w:pPr>
    </w:p>
    <w:p w14:paraId="3DD15AC5" w14:textId="77777777" w:rsidR="00DE7DB8" w:rsidRPr="00763438" w:rsidRDefault="00DE7DB8" w:rsidP="0077495A">
      <w:pPr>
        <w:spacing w:after="0" w:line="276" w:lineRule="auto"/>
        <w:ind w:right="56"/>
        <w:contextualSpacing/>
        <w:rPr>
          <w:rFonts w:asciiTheme="minorHAnsi" w:hAnsiTheme="minorHAnsi" w:cstheme="minorHAnsi"/>
        </w:rPr>
      </w:pPr>
      <w:r w:rsidRPr="00763438">
        <w:rPr>
          <w:rFonts w:asciiTheme="minorHAnsi" w:hAnsiTheme="minorHAnsi" w:cstheme="minorHAnsi"/>
        </w:rPr>
        <w:t xml:space="preserve">Tieto finančné </w:t>
      </w:r>
      <w:r>
        <w:rPr>
          <w:rFonts w:asciiTheme="minorHAnsi" w:hAnsiTheme="minorHAnsi" w:cstheme="minorHAnsi"/>
        </w:rPr>
        <w:t>prostriedky budú zapojenému subjektu</w:t>
      </w:r>
      <w:r w:rsidRPr="00763438">
        <w:rPr>
          <w:rFonts w:asciiTheme="minorHAnsi" w:hAnsiTheme="minorHAnsi" w:cstheme="minorHAnsi"/>
        </w:rPr>
        <w:t xml:space="preserve"> poskytované prostredníctvom </w:t>
      </w:r>
      <w:r w:rsidRPr="00A82E3B">
        <w:rPr>
          <w:rFonts w:asciiTheme="minorHAnsi" w:hAnsiTheme="minorHAnsi" w:cstheme="minorHAnsi"/>
          <w:b/>
        </w:rPr>
        <w:t>transferov</w:t>
      </w:r>
      <w:r w:rsidRPr="00763438">
        <w:rPr>
          <w:rFonts w:asciiTheme="minorHAnsi" w:hAnsiTheme="minorHAnsi" w:cstheme="minorHAnsi"/>
        </w:rPr>
        <w:t>.</w:t>
      </w:r>
    </w:p>
    <w:p w14:paraId="2393FE00" w14:textId="77777777" w:rsidR="00DE7DB8" w:rsidRPr="00763438" w:rsidRDefault="00DE7DB8" w:rsidP="0077495A">
      <w:pPr>
        <w:spacing w:after="0" w:line="276" w:lineRule="auto"/>
        <w:ind w:left="284" w:right="56"/>
        <w:contextualSpacing/>
        <w:rPr>
          <w:rFonts w:asciiTheme="minorHAnsi" w:hAnsiTheme="minorHAnsi" w:cstheme="minorHAnsi"/>
        </w:rPr>
      </w:pPr>
    </w:p>
    <w:p w14:paraId="7F8415F2" w14:textId="77777777" w:rsidR="00DE7DB8" w:rsidRDefault="00DE7DB8" w:rsidP="0077495A">
      <w:pPr>
        <w:spacing w:after="0" w:line="276" w:lineRule="auto"/>
        <w:ind w:right="56"/>
        <w:contextualSpacing/>
        <w:rPr>
          <w:rFonts w:asciiTheme="minorHAnsi" w:hAnsiTheme="minorHAnsi" w:cstheme="minorHAnsi"/>
        </w:rPr>
      </w:pPr>
      <w:r w:rsidRPr="00FA15D0">
        <w:rPr>
          <w:rFonts w:asciiTheme="minorHAnsi" w:hAnsiTheme="minorHAnsi" w:cstheme="minorHAnsi"/>
        </w:rPr>
        <w:t>V rámci implementácie NP sa bude aplikovať tzv. „zjednodušený spôsob vykazovania výdavkov“, tzn. uplatní sa jednotkový náklad (ďalej aj ako „JN“), ktorý bude naviazaný na reálne odpracovanú  hodinu a bude vyplácaný vo forme finančného príspevku uhrádzaného na mesačnej báze na základe zaslaných podkladov zo strany zapojeného subjektu.</w:t>
      </w:r>
    </w:p>
    <w:p w14:paraId="094ADDDA" w14:textId="77777777" w:rsidR="00DE7DB8" w:rsidRPr="00E07FFB" w:rsidRDefault="00DE7DB8" w:rsidP="0077495A">
      <w:pPr>
        <w:spacing w:after="0" w:line="276" w:lineRule="auto"/>
        <w:ind w:left="284" w:right="56"/>
        <w:contextualSpacing/>
        <w:rPr>
          <w:rFonts w:asciiTheme="minorHAnsi" w:hAnsiTheme="minorHAnsi" w:cstheme="minorHAnsi"/>
          <w:strike/>
        </w:rPr>
      </w:pPr>
    </w:p>
    <w:p w14:paraId="182DAE44" w14:textId="16164563" w:rsidR="00DE7DB8" w:rsidRDefault="00DE7DB8" w:rsidP="0077495A">
      <w:pPr>
        <w:pStyle w:val="Nadpis2"/>
        <w:numPr>
          <w:ilvl w:val="0"/>
          <w:numId w:val="0"/>
        </w:numPr>
        <w:spacing w:line="276" w:lineRule="auto"/>
        <w:ind w:left="10" w:right="56" w:hanging="10"/>
        <w:jc w:val="both"/>
        <w:rPr>
          <w:rFonts w:asciiTheme="minorHAnsi" w:hAnsiTheme="minorHAnsi" w:cstheme="minorHAnsi"/>
        </w:rPr>
      </w:pPr>
      <w:bookmarkStart w:id="14" w:name="_Toc185252031"/>
      <w:r>
        <w:rPr>
          <w:rFonts w:asciiTheme="minorHAnsi" w:hAnsiTheme="minorHAnsi" w:cstheme="minorHAnsi"/>
        </w:rPr>
        <w:t>4.2</w:t>
      </w:r>
      <w:r w:rsidR="00942E7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B83C63">
        <w:rPr>
          <w:rFonts w:asciiTheme="minorHAnsi" w:hAnsiTheme="minorHAnsi" w:cstheme="minorHAnsi"/>
        </w:rPr>
        <w:t>Mzdové náklady na</w:t>
      </w:r>
      <w:r>
        <w:rPr>
          <w:rFonts w:asciiTheme="minorHAnsi" w:hAnsiTheme="minorHAnsi" w:cstheme="minorHAnsi"/>
        </w:rPr>
        <w:t xml:space="preserve"> výkon</w:t>
      </w:r>
      <w:r w:rsidRPr="00B83C63">
        <w:rPr>
          <w:rFonts w:asciiTheme="minorHAnsi" w:hAnsiTheme="minorHAnsi" w:cstheme="minorHAnsi"/>
        </w:rPr>
        <w:t xml:space="preserve"> zamestnancov</w:t>
      </w:r>
      <w:bookmarkEnd w:id="14"/>
      <w:r w:rsidRPr="00B83C63">
        <w:rPr>
          <w:rFonts w:asciiTheme="minorHAnsi" w:hAnsiTheme="minorHAnsi" w:cstheme="minorHAnsi"/>
        </w:rPr>
        <w:t xml:space="preserve"> </w:t>
      </w:r>
    </w:p>
    <w:p w14:paraId="2B8337C7" w14:textId="77777777" w:rsidR="00DE7DB8" w:rsidRDefault="00DE7DB8" w:rsidP="0077495A">
      <w:pPr>
        <w:spacing w:line="276" w:lineRule="auto"/>
      </w:pPr>
    </w:p>
    <w:p w14:paraId="63FF954C" w14:textId="77777777" w:rsidR="00DE7DB8" w:rsidRPr="00695AC4" w:rsidRDefault="00DE7DB8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/>
          <w:b/>
          <w:color w:val="auto"/>
          <w:kern w:val="2"/>
          <w:lang w:eastAsia="en-US"/>
          <w14:ligatures w14:val="standardContextual"/>
        </w:rPr>
      </w:pPr>
      <w:r w:rsidRPr="00695AC4">
        <w:rPr>
          <w:rFonts w:asciiTheme="minorHAnsi" w:eastAsiaTheme="minorHAnsi" w:hAnsiTheme="minorHAnsi"/>
          <w:b/>
          <w:color w:val="auto"/>
          <w:kern w:val="2"/>
          <w:lang w:eastAsia="en-US"/>
          <w14:ligatures w14:val="standardContextual"/>
        </w:rPr>
        <w:t>Na základe definovania zjednodušeného spôsobu vykazovania výdavkov je jednotkový náklad naviazaný na 1 odpracovanú hodinu.</w:t>
      </w:r>
    </w:p>
    <w:p w14:paraId="5F0F73CD" w14:textId="77777777" w:rsidR="00DE7DB8" w:rsidRPr="00695AC4" w:rsidRDefault="00DE7DB8" w:rsidP="0077495A">
      <w:pPr>
        <w:spacing w:line="276" w:lineRule="auto"/>
        <w:rPr>
          <w:highlight w:val="yellow"/>
        </w:rPr>
      </w:pPr>
    </w:p>
    <w:p w14:paraId="6EDA6E97" w14:textId="0E7C4479" w:rsidR="00DE7DB8" w:rsidRDefault="00DE7DB8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  <w:r w:rsidRPr="00695AC4">
        <w:rPr>
          <w:rFonts w:asciiTheme="minorHAnsi" w:eastAsiaTheme="minorHAnsi" w:hAnsiTheme="minorHAnsi" w:cstheme="minorBidi"/>
          <w:b/>
          <w:color w:val="auto"/>
          <w:kern w:val="2"/>
          <w:lang w:eastAsia="en-US"/>
          <w14:ligatures w14:val="standardContextual"/>
        </w:rPr>
        <w:t>Odpracované hodiny</w:t>
      </w:r>
      <w:r w:rsidRPr="00695AC4"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 xml:space="preserve"> predstavujú l</w:t>
      </w:r>
      <w:r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>en reálne odpracovaný čas. Za odpracované hodiny</w:t>
      </w:r>
      <w:r w:rsidRPr="00695AC4"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 xml:space="preserve"> sa nepovažujú hodiny náhrad mzdy za dovolenku, osobné prekážky v práci, sviatky a podobne. Jednotkový náklad naviazaný na </w:t>
      </w:r>
      <w:r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>odpracované hodiny</w:t>
      </w:r>
      <w:r w:rsidRPr="00695AC4"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 xml:space="preserve"> však v sebe zahŕňa aj finančné prostriedky na krytie </w:t>
      </w:r>
      <w:r w:rsidRPr="00695AC4">
        <w:rPr>
          <w:rFonts w:asciiTheme="minorHAnsi" w:eastAsiaTheme="minorHAnsi" w:hAnsiTheme="minorHAnsi" w:cstheme="minorBidi"/>
          <w:b/>
          <w:color w:val="auto"/>
          <w:kern w:val="2"/>
          <w:lang w:eastAsia="en-US"/>
          <w14:ligatures w14:val="standardContextual"/>
        </w:rPr>
        <w:t>priemerných nákladov na náhrady mzdy</w:t>
      </w:r>
      <w:r w:rsidRPr="00695AC4"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 xml:space="preserve"> (uvedené vyššie), ktoré počas implementácie zamestnávateľovi vznikajú.</w:t>
      </w:r>
    </w:p>
    <w:p w14:paraId="3781DAAC" w14:textId="77777777" w:rsidR="00CB2502" w:rsidRDefault="00CB2502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49955A26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56B0ED30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5C882373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6DC4EAE3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3673E6D3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176AF6E9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7D8EFC57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7173A28B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7C2FA1F5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4A6530C2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270C6CF4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22BC8464" w14:textId="77777777" w:rsidR="00F97109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646B4C8E" w14:textId="77777777" w:rsidR="0025621F" w:rsidRDefault="0025621F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0B0145E0" w14:textId="7B16AA63" w:rsidR="00F97109" w:rsidRPr="00FE31B2" w:rsidRDefault="00F97109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b/>
          <w:i/>
          <w:color w:val="4472C4" w:themeColor="accent5"/>
          <w:kern w:val="2"/>
          <w:lang w:eastAsia="en-US"/>
          <w14:ligatures w14:val="standardContextual"/>
        </w:rPr>
      </w:pPr>
      <w:r w:rsidRPr="00FE31B2">
        <w:rPr>
          <w:rFonts w:asciiTheme="minorHAnsi" w:eastAsiaTheme="minorHAnsi" w:hAnsiTheme="minorHAnsi" w:cstheme="minorBidi"/>
          <w:b/>
          <w:i/>
          <w:color w:val="4472C4" w:themeColor="accent5"/>
          <w:kern w:val="2"/>
          <w:lang w:eastAsia="en-US"/>
          <w14:ligatures w14:val="standardContextual"/>
        </w:rPr>
        <w:lastRenderedPageBreak/>
        <w:t xml:space="preserve">Modelový príklad: </w:t>
      </w:r>
    </w:p>
    <w:p w14:paraId="0BAEC750" w14:textId="717F7F39" w:rsidR="00CB2502" w:rsidRPr="00F97109" w:rsidRDefault="00CB2502" w:rsidP="002F007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</w:pPr>
      <w:r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Priemerný náklad zamestnávateľa na dovolenku, sviatok, návštevu lekára, sprevádzanie rodinného príslušníka k lekárovi je zahrnutý v sume jednotkového nákladu pri jednotlivých pozíciách. Ak si zoberieme modelový príklad, že zamestnanec v mesiaci odpracuje 21 pracovných dní, zamestnávateľ dostane výrazne viac financií ako je CCP za zamestnanca v danom mesiaci (pretože v hodinovom náklade sú započítané všetky náklady na dovolenky a sviatky a priemerné náklady na ostatné výdavky zamestnávateľa.). Tie financie zamestnávateľ použije na dni v budúcich obdobiach, keď zamestnanec nebude pracovať – t.j. bude na dovolenke, a pod. Ak to prevedieme do čísiel, tak pri ročnej sume 21 678 € nám C</w:t>
      </w:r>
      <w:r w:rsidR="000A5383"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CP mesačne na OM KC/NDC/NSSDR</w:t>
      </w:r>
      <w:r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 vychádza 1 806,5 € (a hrubá mzda adekvátne tejto sume). Ak odpracuje OM KC/NDC/NSSDR 21 dní, tak je to 157,5 hod. x 13,60 €/hod., čo vo výsledku je 2 142 €. Takže rozdiel (335,5 €) je suma, kto</w:t>
      </w:r>
      <w:r w:rsidR="00304D30"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rú zamestnávateľ použije na financovanie dovolenky OM KC/NDC/NSSDR v budúcich mesiacoch</w:t>
      </w:r>
      <w:r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. Týmto spôsobom sú dovolenky a sviatky financované v plnom rozsahu, dôležité osobné prekážky v práci vo výške, ktorá je rovná priemernej hodn</w:t>
      </w:r>
      <w:r w:rsidR="00304D30"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ote na tejto pozícii v NP TSP a KC</w:t>
      </w:r>
      <w:r w:rsidRPr="00F9710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.</w:t>
      </w:r>
    </w:p>
    <w:p w14:paraId="4CD17F01" w14:textId="77777777" w:rsidR="00DE7DB8" w:rsidRDefault="00DE7DB8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1C0235C9" w14:textId="68D6A235" w:rsidR="00DE7DB8" w:rsidRPr="00695AC4" w:rsidRDefault="00DE7DB8" w:rsidP="00D75BB4">
      <w:pPr>
        <w:spacing w:after="0" w:line="276" w:lineRule="auto"/>
        <w:ind w:left="0" w:right="0" w:firstLine="0"/>
        <w:contextualSpacing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  <w:r>
        <w:t xml:space="preserve">Systém zjednodušeného vykazovania výdavkov tiež </w:t>
      </w:r>
      <w:r w:rsidRPr="00271CB7">
        <w:t>určuje</w:t>
      </w:r>
      <w:r w:rsidRPr="00FD0BEC">
        <w:rPr>
          <w:b/>
        </w:rPr>
        <w:t xml:space="preserve"> maximálny počet skutočne odpracovaných hodín v rámci kalendárneho roka</w:t>
      </w:r>
      <w:r>
        <w:t xml:space="preserve">, </w:t>
      </w:r>
      <w:r w:rsidRPr="00FD0BEC">
        <w:rPr>
          <w:b/>
        </w:rPr>
        <w:t>ktorý je možné považovať za oprávnený</w:t>
      </w:r>
      <w:r>
        <w:t xml:space="preserve"> a bude zo strany </w:t>
      </w:r>
      <w:r w:rsidR="00137E62">
        <w:t xml:space="preserve">MPSVR SR </w:t>
      </w:r>
      <w:r>
        <w:t>financovaný. Rovnako ako pri JN, aj pri maximálnom počte oprávnených odpracovaných hodín sú hodnoty určené osobitne na jednotlivé pozície.</w:t>
      </w:r>
    </w:p>
    <w:p w14:paraId="7DA18CA9" w14:textId="77777777" w:rsidR="00D61A18" w:rsidRDefault="00D61A18" w:rsidP="00DE3CFD">
      <w:pPr>
        <w:spacing w:after="0" w:line="276" w:lineRule="auto"/>
        <w:ind w:right="56"/>
        <w:rPr>
          <w:rFonts w:cstheme="minorHAnsi"/>
        </w:rPr>
      </w:pPr>
    </w:p>
    <w:p w14:paraId="25F4EF61" w14:textId="633E708D" w:rsidR="006278B6" w:rsidRPr="00D23F58" w:rsidRDefault="00DE7DB8" w:rsidP="002E12D8">
      <w:pPr>
        <w:spacing w:after="0" w:line="276" w:lineRule="auto"/>
        <w:ind w:left="45" w:right="57" w:hanging="11"/>
        <w:rPr>
          <w:rFonts w:cstheme="minorHAnsi"/>
        </w:rPr>
      </w:pPr>
      <w:r w:rsidRPr="00D23F58">
        <w:rPr>
          <w:rFonts w:cstheme="minorHAnsi"/>
        </w:rPr>
        <w:t>Maximálny možný nárokovateľný náklad za kalendárny rok na jednu pracovnú pozíciu zamestnancov v členení podľa typu pracovnej pozície</w:t>
      </w:r>
      <w:r w:rsidR="006704FD">
        <w:rPr>
          <w:rFonts w:cstheme="minorHAnsi"/>
        </w:rPr>
        <w:t xml:space="preserve"> </w:t>
      </w:r>
      <w:r w:rsidR="006704FD" w:rsidRPr="002F007A">
        <w:rPr>
          <w:rFonts w:cstheme="minorHAnsi"/>
          <w:b/>
        </w:rPr>
        <w:t>platný od 1.1.2024</w:t>
      </w:r>
      <w:r w:rsidRPr="00D23F58">
        <w:rPr>
          <w:rFonts w:cstheme="minorHAnsi"/>
        </w:rPr>
        <w:t>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656"/>
        <w:gridCol w:w="2410"/>
        <w:gridCol w:w="2551"/>
      </w:tblGrid>
      <w:tr w:rsidR="00DE7DB8" w:rsidRPr="00DE26A1" w14:paraId="144DCF81" w14:textId="77777777" w:rsidTr="002E12D8">
        <w:trPr>
          <w:trHeight w:val="1224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27F3E" w14:textId="77777777" w:rsidR="00DE7DB8" w:rsidRPr="002E12D8" w:rsidRDefault="00DE7DB8" w:rsidP="0077495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Pracovná pozícia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84D22" w14:textId="77777777" w:rsidR="00DE7DB8" w:rsidRPr="002E12D8" w:rsidRDefault="00DE7DB8" w:rsidP="0077495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Jednotkový náklad </w:t>
            </w:r>
          </w:p>
          <w:p w14:paraId="0183E281" w14:textId="77777777" w:rsidR="00DE7DB8" w:rsidRPr="002E12D8" w:rsidRDefault="00DE7DB8" w:rsidP="0077495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(Eur/hodina)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5177A" w14:textId="77777777" w:rsidR="00DE7DB8" w:rsidRPr="002E12D8" w:rsidRDefault="00DE7DB8" w:rsidP="0077495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Maximálny počet reálne odpracovaných a vykázaných hodín za kalendárny rok na jednu pracovnú pozíciu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1B26807" w14:textId="77777777" w:rsidR="00DE7DB8" w:rsidRPr="002E12D8" w:rsidRDefault="00DE7DB8" w:rsidP="0077495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Maximálny možný nárokovateľný náklad za kalendárny rok na jednu pracovnú pozíciu (eur/rok/pozícia)*</w:t>
            </w:r>
          </w:p>
        </w:tc>
      </w:tr>
      <w:tr w:rsidR="00DE7DB8" w:rsidRPr="00DE26A1" w14:paraId="1E81E275" w14:textId="77777777" w:rsidTr="00FE31B2">
        <w:trPr>
          <w:trHeight w:val="151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E3E1D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(a)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1A57F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(b)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6AD22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(c)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F3CE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(d) = (b) x (c)</w:t>
            </w:r>
          </w:p>
        </w:tc>
      </w:tr>
      <w:tr w:rsidR="00DE7DB8" w:rsidRPr="00DE26A1" w14:paraId="6A8B308B" w14:textId="77777777" w:rsidTr="002E12D8">
        <w:trPr>
          <w:trHeight w:val="458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953F4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lef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Odborný manažér KC/NDC/NSSDR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6B358" w14:textId="5AB6AE95" w:rsidR="00DE7DB8" w:rsidRPr="00814240" w:rsidRDefault="006704FD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B32F9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1 594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F6BE6" w14:textId="2D547A13" w:rsidR="00DE7DB8" w:rsidRPr="00814240" w:rsidRDefault="006704FD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21 678</w:t>
            </w:r>
            <w:r w:rsidR="00DE7DB8"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eur/rok</w:t>
            </w:r>
          </w:p>
        </w:tc>
      </w:tr>
      <w:tr w:rsidR="00DE7DB8" w:rsidRPr="00DE26A1" w14:paraId="407ADE36" w14:textId="77777777" w:rsidTr="00FE31B2">
        <w:trPr>
          <w:trHeight w:val="266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2241A" w14:textId="25672F43" w:rsidR="00DE7DB8" w:rsidRPr="002E12D8" w:rsidRDefault="00DE7DB8" w:rsidP="002F007A">
            <w:pPr>
              <w:spacing w:after="160" w:line="276" w:lineRule="auto"/>
              <w:ind w:left="0" w:right="0" w:firstLine="0"/>
              <w:jc w:val="lef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Komunitný pracovník KC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FF0F5" w14:textId="1CDBEC9E" w:rsidR="00DE7DB8" w:rsidRPr="00814240" w:rsidRDefault="006704FD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11,78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BB60D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1 578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402C3" w14:textId="3C112857" w:rsidR="00DE7DB8" w:rsidRPr="00814240" w:rsidRDefault="006704FD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18 589</w:t>
            </w:r>
            <w:r w:rsidR="00DE7DB8"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eur/rok</w:t>
            </w:r>
          </w:p>
        </w:tc>
      </w:tr>
      <w:tr w:rsidR="00DE7DB8" w:rsidRPr="00DE26A1" w14:paraId="37186233" w14:textId="77777777" w:rsidTr="00FE31B2">
        <w:trPr>
          <w:trHeight w:val="41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BA29F" w14:textId="0AC85E5D" w:rsidR="00DE7DB8" w:rsidRPr="002E12D8" w:rsidRDefault="00DE7DB8" w:rsidP="002F007A">
            <w:pPr>
              <w:spacing w:after="160" w:line="276" w:lineRule="auto"/>
              <w:ind w:left="0" w:right="0" w:firstLine="0"/>
              <w:jc w:val="lef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Odborný pracovník </w:t>
            </w:r>
            <w:r w:rsidR="001030A9" w:rsidRPr="002E12D8">
              <w:rPr>
                <w:rFonts w:asciiTheme="minorHAnsi" w:hAnsiTheme="minorHAnsi" w:cstheme="minorHAnsi"/>
                <w:sz w:val="20"/>
                <w:szCs w:val="20"/>
              </w:rPr>
              <w:t>NDC/NSSDR</w:t>
            </w:r>
            <w:r w:rsidR="004D1DBE" w:rsidRPr="002E12D8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="001030A9" w:rsidRPr="002E12D8">
              <w:rPr>
                <w:rFonts w:asciiTheme="minorHAnsi" w:hAnsiTheme="minorHAnsi" w:cstheme="minorHAnsi"/>
                <w:sz w:val="20"/>
                <w:szCs w:val="20"/>
              </w:rPr>
              <w:t xml:space="preserve"> a KC</w:t>
            </w:r>
            <w:r w:rsidR="004D1DBE" w:rsidRPr="002E12D8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A81E9" w14:textId="60AB7D84" w:rsidR="00DE7DB8" w:rsidRPr="00814240" w:rsidRDefault="006704FD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11,89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67A72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1 599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44718" w14:textId="151E854C" w:rsidR="00DE7DB8" w:rsidRPr="00814240" w:rsidRDefault="006704FD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19 012</w:t>
            </w:r>
            <w:r w:rsidR="00DE7DB8"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eur/rok</w:t>
            </w:r>
          </w:p>
        </w:tc>
      </w:tr>
      <w:tr w:rsidR="00DE7DB8" w:rsidRPr="00DE26A1" w14:paraId="1D89C3A5" w14:textId="77777777" w:rsidTr="00FE31B2">
        <w:trPr>
          <w:trHeight w:val="266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C0962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lef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Pracovník KC/NDC/NSSDR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0B9AF" w14:textId="4EEC732D" w:rsidR="00DE7DB8" w:rsidRPr="00814240" w:rsidRDefault="00D61A18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05A8C" w14:textId="77777777" w:rsidR="00DE7DB8" w:rsidRPr="002E12D8" w:rsidRDefault="00DE7DB8" w:rsidP="002F007A">
            <w:pPr>
              <w:spacing w:after="160" w:line="276" w:lineRule="auto"/>
              <w:ind w:left="0" w:right="0" w:firstLine="0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E12D8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1 615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E7CE1" w14:textId="600B5286" w:rsidR="00DE7DB8" w:rsidRPr="00814240" w:rsidRDefault="00D61A18" w:rsidP="002F007A">
            <w:pPr>
              <w:spacing w:after="160" w:line="276" w:lineRule="auto"/>
              <w:ind w:left="0" w:right="0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15 197</w:t>
            </w:r>
            <w:r w:rsidR="00DE7DB8" w:rsidRPr="00814240">
              <w:rPr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eur/rok</w:t>
            </w:r>
          </w:p>
        </w:tc>
      </w:tr>
    </w:tbl>
    <w:p w14:paraId="492346BD" w14:textId="77777777" w:rsidR="00DE7DB8" w:rsidRDefault="00DE7DB8" w:rsidP="0077495A">
      <w:pPr>
        <w:spacing w:line="276" w:lineRule="auto"/>
        <w:ind w:left="0" w:firstLine="0"/>
      </w:pPr>
      <w:r>
        <w:t>* Jednotková cena v stĺpci d) je zaokrúhlená na celé čísla nadol.</w:t>
      </w:r>
    </w:p>
    <w:p w14:paraId="5DB27503" w14:textId="77777777" w:rsidR="00971D30" w:rsidRDefault="00971D30" w:rsidP="0077495A">
      <w:pPr>
        <w:spacing w:line="276" w:lineRule="auto"/>
        <w:ind w:left="0" w:firstLine="0"/>
      </w:pPr>
    </w:p>
    <w:p w14:paraId="07FC5068" w14:textId="77777777" w:rsidR="00971D30" w:rsidRPr="00836320" w:rsidRDefault="00971D30" w:rsidP="00971D30">
      <w:pPr>
        <w:spacing w:after="0" w:line="240" w:lineRule="auto"/>
        <w:ind w:right="56"/>
        <w:rPr>
          <w:color w:val="4472C4" w:themeColor="accent5"/>
        </w:rPr>
      </w:pPr>
      <w:r w:rsidRPr="00836320">
        <w:rPr>
          <w:color w:val="4472C4" w:themeColor="accent5"/>
        </w:rPr>
        <w:t>Súhrn transferov na každú pracovnú pozíciu je možné preplatiť maximálne do výšky reálne odpracovaných hodín za kalendárny rok podľa stĺpca (C). V prípade, ak zamestnanec odpracuje menej ako je uvedený maximálne možný nárokovateľný počet hodín pre každú pozíciu (či už pozícia nebude obsadená, alebo z dôvodu dôležitých osobných prekážok v práci, ktoré budú v nadpriemernom rozsahu), zamestnávateľovi bude vyplatená suma, presne na základe skutočne odpracovaných hodín.</w:t>
      </w:r>
    </w:p>
    <w:p w14:paraId="0EDF7E1F" w14:textId="77777777" w:rsidR="00B726DB" w:rsidRDefault="00B726DB" w:rsidP="0077495A">
      <w:pPr>
        <w:spacing w:line="276" w:lineRule="auto"/>
        <w:ind w:left="0" w:firstLine="0"/>
      </w:pPr>
    </w:p>
    <w:p w14:paraId="47052851" w14:textId="77777777" w:rsidR="00B726DB" w:rsidRDefault="00B726DB" w:rsidP="00B726DB">
      <w:pPr>
        <w:spacing w:after="0" w:line="240" w:lineRule="auto"/>
        <w:ind w:right="56"/>
        <w:rPr>
          <w:b/>
          <w:color w:val="4472C4" w:themeColor="accent5"/>
        </w:rPr>
      </w:pPr>
      <w:r w:rsidRPr="00B00C69">
        <w:rPr>
          <w:b/>
          <w:color w:val="4472C4" w:themeColor="accent5"/>
        </w:rPr>
        <w:t>Oprávnený výdavok na príslušnej pracovnej pozícii za sledované obdobie sa vypočíta tak, že reálne odpracovaný počet hodín sa vynásobí jednotkovým nákladom určeným pre danú pracovnú pozíciu.</w:t>
      </w:r>
    </w:p>
    <w:p w14:paraId="4FB47F39" w14:textId="77777777" w:rsidR="00806C94" w:rsidRPr="00B00C69" w:rsidRDefault="00806C94" w:rsidP="00B726DB">
      <w:pPr>
        <w:spacing w:after="0" w:line="240" w:lineRule="auto"/>
        <w:ind w:right="56"/>
        <w:rPr>
          <w:b/>
          <w:color w:val="4472C4" w:themeColor="accent5"/>
        </w:rPr>
      </w:pPr>
    </w:p>
    <w:p w14:paraId="57785EE9" w14:textId="0405E7A8" w:rsidR="00971D30" w:rsidRDefault="00806C94" w:rsidP="00A36F8C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spacing w:after="0" w:line="240" w:lineRule="auto"/>
        <w:ind w:right="56"/>
        <w:rPr>
          <w:b/>
        </w:rPr>
      </w:pPr>
      <w:r>
        <w:rPr>
          <w:b/>
        </w:rPr>
        <w:t>UPOZORNENIE:</w:t>
      </w:r>
    </w:p>
    <w:p w14:paraId="2BE88CFC" w14:textId="63758B2C" w:rsidR="00B726DB" w:rsidRPr="00157623" w:rsidRDefault="00197EC8" w:rsidP="00A36F8C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spacing w:after="0" w:line="240" w:lineRule="auto"/>
        <w:ind w:right="56"/>
        <w:rPr>
          <w:b/>
          <w:color w:val="4472C4" w:themeColor="accent5"/>
        </w:rPr>
      </w:pPr>
      <w:r w:rsidRPr="00157623">
        <w:rPr>
          <w:b/>
          <w:color w:val="4472C4" w:themeColor="accent5"/>
        </w:rPr>
        <w:t>Od Januára 2025</w:t>
      </w:r>
      <w:r w:rsidR="0045019E" w:rsidRPr="00157623">
        <w:rPr>
          <w:rStyle w:val="Odkaznapoznmkupodiarou"/>
          <w:b/>
          <w:color w:val="4472C4" w:themeColor="accent5"/>
        </w:rPr>
        <w:footnoteReference w:id="8"/>
      </w:r>
      <w:r w:rsidRPr="00157623">
        <w:rPr>
          <w:b/>
          <w:color w:val="4472C4" w:themeColor="accent5"/>
        </w:rPr>
        <w:t xml:space="preserve"> bude aplikovaný upravený systém</w:t>
      </w:r>
      <w:r w:rsidR="00B726DB" w:rsidRPr="00157623">
        <w:rPr>
          <w:b/>
          <w:color w:val="4472C4" w:themeColor="accent5"/>
        </w:rPr>
        <w:t xml:space="preserve"> </w:t>
      </w:r>
      <w:r w:rsidRPr="00157623">
        <w:rPr>
          <w:b/>
          <w:color w:val="4472C4" w:themeColor="accent5"/>
        </w:rPr>
        <w:t>výpočtu oprávnených výdavkov. To znamená, že b</w:t>
      </w:r>
      <w:r w:rsidR="00B726DB" w:rsidRPr="00157623">
        <w:rPr>
          <w:b/>
          <w:color w:val="4472C4" w:themeColor="accent5"/>
        </w:rPr>
        <w:t xml:space="preserve">ude možné uznať ako podklad pre výpočet oprávneného výdavku len celé odpracované hodiny, ich časti, napríklad 0,5 hodiny </w:t>
      </w:r>
      <w:r w:rsidRPr="00157623">
        <w:rPr>
          <w:b/>
          <w:color w:val="4472C4" w:themeColor="accent5"/>
        </w:rPr>
        <w:t>ne</w:t>
      </w:r>
      <w:r w:rsidR="00B726DB" w:rsidRPr="00157623">
        <w:rPr>
          <w:b/>
          <w:color w:val="4472C4" w:themeColor="accent5"/>
        </w:rPr>
        <w:t>budú považované za oprávnené a nebudú vstupovať</w:t>
      </w:r>
      <w:r w:rsidRPr="00157623">
        <w:rPr>
          <w:b/>
          <w:color w:val="4472C4" w:themeColor="accent5"/>
        </w:rPr>
        <w:t xml:space="preserve"> do výpočtu</w:t>
      </w:r>
      <w:r w:rsidR="00B726DB" w:rsidRPr="00157623">
        <w:rPr>
          <w:b/>
          <w:color w:val="4472C4" w:themeColor="accent5"/>
        </w:rPr>
        <w:t xml:space="preserve">. Táto skutočnosť však nemá vplyv na maximálny počet reálne odpracovaných a vykázaných hodín za kalendárny rok (uvedený v tabuľke vyššie, stĺpec (c)). </w:t>
      </w:r>
    </w:p>
    <w:p w14:paraId="5A819315" w14:textId="77777777" w:rsidR="00806C94" w:rsidRDefault="00806C94" w:rsidP="00BE1F88">
      <w:pPr>
        <w:spacing w:after="0" w:line="240" w:lineRule="auto"/>
        <w:ind w:right="56"/>
        <w:rPr>
          <w:color w:val="4472C4" w:themeColor="accent5"/>
        </w:rPr>
      </w:pPr>
    </w:p>
    <w:p w14:paraId="2EF61A9F" w14:textId="482BDBB7" w:rsidR="00B726DB" w:rsidRPr="00BE1F88" w:rsidRDefault="00B726DB" w:rsidP="00BE1F88">
      <w:pPr>
        <w:spacing w:after="0" w:line="240" w:lineRule="auto"/>
        <w:ind w:right="56"/>
        <w:rPr>
          <w:color w:val="4472C4" w:themeColor="accent5"/>
        </w:rPr>
      </w:pPr>
      <w:r w:rsidRPr="00157623">
        <w:rPr>
          <w:color w:val="4472C4" w:themeColor="accent5"/>
        </w:rPr>
        <w:t>Napríklad ak v mzdovom liste zamestnanca bude počet skutočne odpracovaných hodín 157,5 hod., tak sa ako podklad pre výpočet oprávneného výdavku uplatnia len celé odpracované hodiny teda 157,00 hodín.</w:t>
      </w:r>
    </w:p>
    <w:p w14:paraId="067C7A8F" w14:textId="58DACA31" w:rsidR="000A5383" w:rsidRPr="00F137BC" w:rsidRDefault="000A5383" w:rsidP="00CF2F79">
      <w:pPr>
        <w:spacing w:after="0" w:line="276" w:lineRule="auto"/>
        <w:ind w:left="0" w:right="56" w:firstLine="0"/>
        <w:rPr>
          <w:rFonts w:cstheme="minorHAnsi"/>
          <w:color w:val="auto"/>
        </w:rPr>
      </w:pPr>
    </w:p>
    <w:p w14:paraId="0047E33B" w14:textId="113E47BE" w:rsidR="002F007A" w:rsidRPr="007225AA" w:rsidRDefault="002F007A" w:rsidP="0077495A">
      <w:pPr>
        <w:spacing w:after="0" w:line="276" w:lineRule="auto"/>
        <w:ind w:right="56"/>
        <w:rPr>
          <w:rFonts w:asciiTheme="minorHAnsi" w:eastAsiaTheme="minorHAnsi" w:hAnsiTheme="minorHAnsi" w:cstheme="minorBidi"/>
          <w:b/>
          <w:i/>
          <w:color w:val="4472C4" w:themeColor="accent5"/>
          <w:kern w:val="2"/>
          <w:lang w:eastAsia="en-US"/>
          <w14:ligatures w14:val="standardContextual"/>
        </w:rPr>
      </w:pPr>
      <w:r w:rsidRPr="007225AA">
        <w:rPr>
          <w:rFonts w:asciiTheme="minorHAnsi" w:eastAsiaTheme="minorHAnsi" w:hAnsiTheme="minorHAnsi" w:cstheme="minorBidi"/>
          <w:b/>
          <w:i/>
          <w:color w:val="4472C4" w:themeColor="accent5"/>
          <w:kern w:val="2"/>
          <w:lang w:eastAsia="en-US"/>
          <w14:ligatures w14:val="standardContextual"/>
        </w:rPr>
        <w:t>Modelový príklad:</w:t>
      </w:r>
    </w:p>
    <w:p w14:paraId="1E94B6EC" w14:textId="77777777" w:rsidR="003E45B7" w:rsidRPr="007225AA" w:rsidRDefault="000A5383" w:rsidP="00FE31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right="56"/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</w:pP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Pri stanovení mzdy zamestnanca, zamestnávateľ môže vychádzať z maximálne nárokovateľného ročného nákladu na príslušnej pozícii, ktorý je premietnutý do mesačného nákladu. </w:t>
      </w:r>
    </w:p>
    <w:p w14:paraId="3E16BEAB" w14:textId="37FC270D" w:rsidR="00153ACE" w:rsidRPr="007225AA" w:rsidRDefault="000A5383" w:rsidP="00FE31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right="56"/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</w:pP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Ak by sme ako </w:t>
      </w:r>
      <w:r w:rsidRPr="007225AA">
        <w:rPr>
          <w:rFonts w:asciiTheme="minorHAnsi" w:eastAsiaTheme="minorHAnsi" w:hAnsiTheme="minorHAnsi" w:cstheme="minorBidi"/>
          <w:b/>
          <w:i/>
          <w:color w:val="4472C4" w:themeColor="accent5"/>
          <w:kern w:val="2"/>
          <w:lang w:eastAsia="en-US"/>
          <w14:ligatures w14:val="standardContextual"/>
        </w:rPr>
        <w:t>modelový príklad</w:t>
      </w: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 zobrali situáciu pri OM KC/NDC/NSSDR, tak maximálny možný nárokovateľný náklad za kalendárny ro</w:t>
      </w:r>
      <w:r w:rsidR="003E45B7"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k na túto pozíciu</w:t>
      </w: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 je 21 678 €. V mesačnom vyjadrení ide o 1/12 tejto hodnoty, t</w:t>
      </w:r>
      <w:r w:rsidR="00061DC9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.</w:t>
      </w: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>j. 1806,5 € ako celková cena práce (CCP). Na základe tejto hodnoty môže zamestnávateľ stanoviť mesačnú mzdu zamestnanca. MPSVR SR bude zamestnávateľovi uhrádzať na mesačnej báze náklady na základe</w:t>
      </w:r>
      <w:r w:rsidR="003E45B7"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 reálne</w:t>
      </w: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 odpracovaných hodín zamestnancov. V ročnom vyjadrení, sa náklady vynaložené zamestnávateľom na zamestnanca v priebehu kalendárneho roka refundujú. V kalendárnych mesiacoch, keď odpracuje významný rozsah pracovných dní, tak zamestnávateľovi bude uhradené viac financií ako je mesačný náklad CCP zamestnanca, ktoré použije v budúcich mesiacoch, keď zamestnanec čerpá </w:t>
      </w:r>
      <w:r w:rsidR="004C4D66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napr. </w:t>
      </w:r>
      <w:r w:rsidRPr="007225AA">
        <w:rPr>
          <w:rFonts w:asciiTheme="minorHAnsi" w:eastAsiaTheme="minorHAnsi" w:hAnsiTheme="minorHAnsi" w:cstheme="minorBidi"/>
          <w:i/>
          <w:color w:val="4472C4" w:themeColor="accent5"/>
          <w:kern w:val="2"/>
          <w:lang w:eastAsia="en-US"/>
          <w14:ligatures w14:val="standardContextual"/>
        </w:rPr>
        <w:t xml:space="preserve">dovolenku </w:t>
      </w:r>
    </w:p>
    <w:p w14:paraId="695CFA29" w14:textId="77777777" w:rsidR="00DE7DB8" w:rsidRDefault="00DE7DB8" w:rsidP="0077495A">
      <w:pPr>
        <w:spacing w:line="276" w:lineRule="auto"/>
        <w:ind w:left="0" w:firstLine="0"/>
        <w:rPr>
          <w:rFonts w:cstheme="minorHAnsi"/>
        </w:rPr>
      </w:pPr>
    </w:p>
    <w:p w14:paraId="79BE8C7C" w14:textId="77777777" w:rsidR="00650340" w:rsidRPr="00F74FA1" w:rsidRDefault="00171111" w:rsidP="00650340">
      <w:pPr>
        <w:autoSpaceDE w:val="0"/>
        <w:autoSpaceDN w:val="0"/>
        <w:adjustRightInd w:val="0"/>
        <w:spacing w:after="0"/>
        <w:ind w:left="36" w:right="56"/>
        <w:rPr>
          <w:b/>
          <w:color w:val="5B9BD5" w:themeColor="accent1"/>
        </w:rPr>
      </w:pPr>
      <w:r w:rsidRPr="007225AA">
        <w:rPr>
          <w:b/>
          <w:color w:val="4472C4" w:themeColor="accent5"/>
        </w:rPr>
        <w:t xml:space="preserve">Subjekt sa zaväzuje použiť prijatý príspevok vo forme jednotkového nákladu výlučne na celkovú cenu práce súvisiacu s podporovanými pracovnými pozíciami z NP počas obdobia platnosti Zmluvy o spolupráci. </w:t>
      </w:r>
    </w:p>
    <w:p w14:paraId="5D2F46DE" w14:textId="36091759" w:rsidR="00650340" w:rsidRPr="009F22CF" w:rsidRDefault="00650340" w:rsidP="00650340">
      <w:pPr>
        <w:autoSpaceDE w:val="0"/>
        <w:autoSpaceDN w:val="0"/>
        <w:adjustRightInd w:val="0"/>
        <w:spacing w:after="0"/>
        <w:ind w:left="36" w:right="56"/>
        <w:rPr>
          <w:b/>
          <w:color w:val="4472C4" w:themeColor="accent5"/>
        </w:rPr>
      </w:pPr>
      <w:r w:rsidRPr="009F22CF">
        <w:rPr>
          <w:b/>
          <w:color w:val="4472C4" w:themeColor="accent5"/>
        </w:rPr>
        <w:t>Odporúčame, aby subjekt priebežne/pomerne vyplácal podporovaným zamestnancom prípadné vzniknuté prebytky z rozdielu, medzi mzdovými nákladmi na podporené pozície a prijatými príspevkami formou transferu viazanými na dané pozície.</w:t>
      </w:r>
    </w:p>
    <w:p w14:paraId="2B57BFCD" w14:textId="732835E5" w:rsidR="00DE7DB8" w:rsidRPr="007225AA" w:rsidRDefault="00DE7DB8" w:rsidP="0077495A">
      <w:pPr>
        <w:spacing w:line="276" w:lineRule="auto"/>
        <w:ind w:left="0" w:firstLine="0"/>
        <w:rPr>
          <w:rFonts w:cstheme="minorHAnsi"/>
          <w:b/>
          <w:bCs/>
          <w:color w:val="4472C4" w:themeColor="accent5"/>
        </w:rPr>
      </w:pPr>
    </w:p>
    <w:p w14:paraId="5E3E84F5" w14:textId="1F67A7B0" w:rsidR="00171111" w:rsidRPr="007225AA" w:rsidRDefault="00171111" w:rsidP="00171111">
      <w:pPr>
        <w:autoSpaceDE w:val="0"/>
        <w:autoSpaceDN w:val="0"/>
        <w:adjustRightInd w:val="0"/>
        <w:spacing w:after="0" w:line="240" w:lineRule="auto"/>
        <w:ind w:left="36" w:right="56"/>
        <w:rPr>
          <w:b/>
          <w:color w:val="4472C4" w:themeColor="accent5"/>
        </w:rPr>
      </w:pPr>
      <w:r w:rsidRPr="007225AA">
        <w:rPr>
          <w:color w:val="4472C4" w:themeColor="accent5"/>
        </w:rPr>
        <w:t xml:space="preserve">MPSVR SR môže na základe oznámenia </w:t>
      </w:r>
      <w:r w:rsidRPr="007225AA">
        <w:rPr>
          <w:b/>
          <w:color w:val="4472C4" w:themeColor="accent5"/>
        </w:rPr>
        <w:t xml:space="preserve">zvýšiť výšku jednotkového nákladu, čo sa prejaví na zvýšení maximálneho ročného nákladu. Odporúčame preto, aby subjekt pristúpil k pomernému zvýšeniu mzdy na podporených pozíciách a predišiel tak k vytváraniu prebytkov v zmysle predchádzajúceho </w:t>
      </w:r>
      <w:r w:rsidR="00DB4BFD">
        <w:rPr>
          <w:b/>
          <w:color w:val="4472C4" w:themeColor="accent5"/>
        </w:rPr>
        <w:t>odstavca</w:t>
      </w:r>
      <w:r w:rsidRPr="007225AA">
        <w:rPr>
          <w:b/>
          <w:color w:val="4472C4" w:themeColor="accent5"/>
        </w:rPr>
        <w:t>.</w:t>
      </w:r>
    </w:p>
    <w:p w14:paraId="6065E773" w14:textId="4EA9B51D" w:rsidR="00DE7DB8" w:rsidRPr="007225AA" w:rsidRDefault="00171111" w:rsidP="00171111">
      <w:pPr>
        <w:autoSpaceDE w:val="0"/>
        <w:autoSpaceDN w:val="0"/>
        <w:adjustRightInd w:val="0"/>
        <w:spacing w:after="0" w:line="276" w:lineRule="auto"/>
        <w:ind w:left="36" w:right="56" w:firstLine="0"/>
        <w:rPr>
          <w:color w:val="4472C4" w:themeColor="accent5"/>
        </w:rPr>
      </w:pPr>
      <w:r w:rsidRPr="007225AA">
        <w:rPr>
          <w:color w:val="4472C4" w:themeColor="accent5"/>
        </w:rPr>
        <w:t xml:space="preserve">Hodnoty jednotkových nákladov bude Sprostredkovateľský orgán MPSVR SR v každom kalendárnom roku priebežne aktualizovať a zverejňovať. </w:t>
      </w:r>
      <w:r w:rsidRPr="007225AA">
        <w:rPr>
          <w:b/>
          <w:color w:val="4472C4" w:themeColor="accent5"/>
        </w:rPr>
        <w:t>Aktualizované hodnoty jednotkových nákladov sú pre prijímateľa – MPSVR SR - záväzné</w:t>
      </w:r>
      <w:r w:rsidRPr="007225AA">
        <w:rPr>
          <w:color w:val="4472C4" w:themeColor="accent5"/>
        </w:rPr>
        <w:t>.</w:t>
      </w:r>
    </w:p>
    <w:p w14:paraId="6218466D" w14:textId="544EA6C8" w:rsidR="000A5383" w:rsidRDefault="000A5383" w:rsidP="0077495A">
      <w:pPr>
        <w:autoSpaceDE w:val="0"/>
        <w:autoSpaceDN w:val="0"/>
        <w:adjustRightInd w:val="0"/>
        <w:spacing w:after="0" w:line="276" w:lineRule="auto"/>
        <w:ind w:left="36" w:right="56" w:firstLine="0"/>
        <w:rPr>
          <w:rFonts w:asciiTheme="minorHAnsi" w:hAnsiTheme="minorHAnsi" w:cstheme="minorHAnsi"/>
        </w:rPr>
      </w:pPr>
    </w:p>
    <w:p w14:paraId="686127C3" w14:textId="4D469DC3" w:rsidR="00893446" w:rsidRDefault="00893446" w:rsidP="0077495A">
      <w:pPr>
        <w:autoSpaceDE w:val="0"/>
        <w:autoSpaceDN w:val="0"/>
        <w:adjustRightInd w:val="0"/>
        <w:spacing w:after="0" w:line="276" w:lineRule="auto"/>
        <w:ind w:left="36" w:right="56" w:firstLine="0"/>
        <w:rPr>
          <w:rFonts w:asciiTheme="minorHAnsi" w:hAnsiTheme="minorHAnsi" w:cstheme="minorHAnsi"/>
        </w:rPr>
      </w:pPr>
    </w:p>
    <w:p w14:paraId="291F1995" w14:textId="473AD9C3" w:rsidR="00893446" w:rsidRDefault="00893446" w:rsidP="0077495A">
      <w:pPr>
        <w:autoSpaceDE w:val="0"/>
        <w:autoSpaceDN w:val="0"/>
        <w:adjustRightInd w:val="0"/>
        <w:spacing w:after="0" w:line="276" w:lineRule="auto"/>
        <w:ind w:left="36" w:right="56" w:firstLine="0"/>
        <w:rPr>
          <w:rFonts w:asciiTheme="minorHAnsi" w:hAnsiTheme="minorHAnsi" w:cstheme="minorHAnsi"/>
        </w:rPr>
      </w:pPr>
    </w:p>
    <w:p w14:paraId="37C0E595" w14:textId="77777777" w:rsidR="00203592" w:rsidRDefault="00203592" w:rsidP="0077495A">
      <w:pPr>
        <w:autoSpaceDE w:val="0"/>
        <w:autoSpaceDN w:val="0"/>
        <w:adjustRightInd w:val="0"/>
        <w:spacing w:after="0" w:line="276" w:lineRule="auto"/>
        <w:ind w:left="36" w:right="56" w:firstLine="0"/>
        <w:rPr>
          <w:rFonts w:asciiTheme="minorHAnsi" w:hAnsiTheme="minorHAnsi" w:cstheme="minorHAnsi"/>
        </w:rPr>
      </w:pPr>
    </w:p>
    <w:p w14:paraId="5C8CA413" w14:textId="77777777" w:rsidR="004A0BBF" w:rsidRDefault="004A0BBF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  <w:b/>
          <w:sz w:val="24"/>
        </w:rPr>
      </w:pPr>
    </w:p>
    <w:p w14:paraId="31CBB2EA" w14:textId="77777777" w:rsidR="00DE7DB8" w:rsidRDefault="00DE7DB8" w:rsidP="00BA1313">
      <w:pPr>
        <w:pStyle w:val="Nadpis2"/>
        <w:numPr>
          <w:ilvl w:val="0"/>
          <w:numId w:val="0"/>
        </w:numPr>
        <w:ind w:left="10"/>
      </w:pPr>
      <w:bookmarkStart w:id="15" w:name="_Toc185252032"/>
      <w:r w:rsidRPr="00035353">
        <w:t>4.3.</w:t>
      </w:r>
      <w:r>
        <w:tab/>
      </w:r>
      <w:r w:rsidRPr="00035353">
        <w:t>Financovanie mzdových nákladov pred podpisom Zmluvy o spolupráci</w:t>
      </w:r>
      <w:bookmarkEnd w:id="15"/>
    </w:p>
    <w:p w14:paraId="15DAE3C0" w14:textId="77777777" w:rsidR="00DE7DB8" w:rsidRPr="0026192B" w:rsidRDefault="00DE7DB8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095FF660" w14:textId="7DD536EF" w:rsidR="00DE7DB8" w:rsidRPr="00C62260" w:rsidRDefault="00DE7DB8" w:rsidP="0077495A">
      <w:pPr>
        <w:spacing w:after="0" w:line="276" w:lineRule="auto"/>
        <w:ind w:right="56" w:firstLine="0"/>
        <w:rPr>
          <w:rFonts w:asciiTheme="minorHAnsi" w:hAnsiTheme="minorHAnsi" w:cstheme="minorHAnsi"/>
        </w:rPr>
      </w:pPr>
      <w:r w:rsidRPr="00C62260">
        <w:rPr>
          <w:rFonts w:asciiTheme="minorHAnsi" w:hAnsiTheme="minorHAnsi" w:cstheme="minorHAnsi"/>
        </w:rPr>
        <w:t>Financovanie mzdových nákladov na pracov</w:t>
      </w:r>
      <w:r>
        <w:rPr>
          <w:rFonts w:asciiTheme="minorHAnsi" w:hAnsiTheme="minorHAnsi" w:cstheme="minorHAnsi"/>
        </w:rPr>
        <w:t xml:space="preserve">né pozície </w:t>
      </w:r>
      <w:r w:rsidR="00266036">
        <w:rPr>
          <w:rFonts w:asciiTheme="minorHAnsi" w:hAnsiTheme="minorHAnsi" w:cstheme="minorHAnsi"/>
        </w:rPr>
        <w:t xml:space="preserve">odborného manažéra </w:t>
      </w:r>
      <w:r>
        <w:rPr>
          <w:rFonts w:asciiTheme="minorHAnsi" w:hAnsiTheme="minorHAnsi" w:cstheme="minorHAnsi"/>
        </w:rPr>
        <w:t xml:space="preserve">KC/NDC/NSSDR, </w:t>
      </w:r>
      <w:r w:rsidR="00266036">
        <w:rPr>
          <w:rFonts w:asciiTheme="minorHAnsi" w:hAnsiTheme="minorHAnsi" w:cstheme="minorHAnsi"/>
        </w:rPr>
        <w:t xml:space="preserve">komunitného pracovníka </w:t>
      </w:r>
      <w:r w:rsidR="00BE2783">
        <w:rPr>
          <w:rFonts w:asciiTheme="minorHAnsi" w:hAnsiTheme="minorHAnsi" w:cstheme="minorHAnsi"/>
        </w:rPr>
        <w:t xml:space="preserve">KC resp. </w:t>
      </w:r>
      <w:r w:rsidR="00266036">
        <w:rPr>
          <w:rFonts w:asciiTheme="minorHAnsi" w:hAnsiTheme="minorHAnsi" w:cstheme="minorHAnsi"/>
        </w:rPr>
        <w:t>odborného pracovníka</w:t>
      </w:r>
      <w:r>
        <w:rPr>
          <w:rFonts w:asciiTheme="minorHAnsi" w:hAnsiTheme="minorHAnsi" w:cstheme="minorHAnsi"/>
        </w:rPr>
        <w:t xml:space="preserve"> </w:t>
      </w:r>
      <w:r w:rsidR="00A953FE" w:rsidRPr="001030A9">
        <w:rPr>
          <w:rFonts w:asciiTheme="minorHAnsi" w:hAnsiTheme="minorHAnsi" w:cstheme="minorHAnsi"/>
        </w:rPr>
        <w:t>NDC/NSSDR</w:t>
      </w:r>
      <w:r w:rsidR="004D1DBE">
        <w:rPr>
          <w:rStyle w:val="Odkaznapoznmkupodiarou"/>
          <w:rFonts w:asciiTheme="minorHAnsi" w:hAnsiTheme="minorHAnsi" w:cstheme="minorHAnsi"/>
        </w:rPr>
        <w:footnoteReference w:id="9"/>
      </w:r>
      <w:r w:rsidR="00A953FE" w:rsidRPr="001030A9">
        <w:rPr>
          <w:rFonts w:asciiTheme="minorHAnsi" w:hAnsiTheme="minorHAnsi" w:cstheme="minorHAnsi"/>
        </w:rPr>
        <w:t xml:space="preserve"> a KC</w:t>
      </w:r>
      <w:r w:rsidR="004D1DBE">
        <w:rPr>
          <w:rStyle w:val="Odkaznapoznmkupodiarou"/>
          <w:rFonts w:asciiTheme="minorHAnsi" w:hAnsiTheme="minorHAnsi" w:cstheme="minorHAnsi"/>
        </w:rPr>
        <w:footnoteReference w:id="10"/>
      </w:r>
      <w:r w:rsidR="006D5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293104">
        <w:rPr>
          <w:rFonts w:asciiTheme="minorHAnsi" w:hAnsiTheme="minorHAnsi" w:cstheme="minorHAnsi"/>
        </w:rPr>
        <w:t> </w:t>
      </w:r>
      <w:r w:rsidR="00266036">
        <w:rPr>
          <w:rFonts w:asciiTheme="minorHAnsi" w:hAnsiTheme="minorHAnsi" w:cstheme="minorHAnsi"/>
        </w:rPr>
        <w:t>pracovníka</w:t>
      </w:r>
      <w:r w:rsidR="0029310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KC/NDC/NSSDR v rámci NP</w:t>
      </w:r>
      <w:r w:rsidRPr="00C62260">
        <w:rPr>
          <w:rFonts w:asciiTheme="minorHAnsi" w:hAnsiTheme="minorHAnsi" w:cstheme="minorHAnsi"/>
        </w:rPr>
        <w:t xml:space="preserve"> je možné aj počas obdobia pred podpísaním Zmluvy o spolupráci. Vzťahuje sa výlučne na výdavky uplatňované zo strany zapojeného subjektu, ktoré vznikli počas oprávneného obdobia poskytnutia fin. prostriedkov, najskôr od </w:t>
      </w:r>
      <w:r w:rsidRPr="00C62260">
        <w:rPr>
          <w:rFonts w:asciiTheme="minorHAnsi" w:hAnsiTheme="minorHAnsi" w:cstheme="minorHAnsi"/>
          <w:b/>
        </w:rPr>
        <w:t>01.</w:t>
      </w:r>
      <w:r w:rsidR="00281BB0">
        <w:rPr>
          <w:rFonts w:asciiTheme="minorHAnsi" w:hAnsiTheme="minorHAnsi" w:cstheme="minorHAnsi"/>
          <w:b/>
        </w:rPr>
        <w:t xml:space="preserve"> </w:t>
      </w:r>
      <w:r w:rsidRPr="00C62260">
        <w:rPr>
          <w:rFonts w:asciiTheme="minorHAnsi" w:hAnsiTheme="minorHAnsi" w:cstheme="minorHAnsi"/>
          <w:b/>
        </w:rPr>
        <w:t>08.</w:t>
      </w:r>
      <w:r w:rsidR="00281BB0">
        <w:rPr>
          <w:rFonts w:asciiTheme="minorHAnsi" w:hAnsiTheme="minorHAnsi" w:cstheme="minorHAnsi"/>
          <w:b/>
        </w:rPr>
        <w:t xml:space="preserve"> </w:t>
      </w:r>
      <w:r w:rsidRPr="00C62260">
        <w:rPr>
          <w:rFonts w:asciiTheme="minorHAnsi" w:hAnsiTheme="minorHAnsi" w:cstheme="minorHAnsi"/>
          <w:b/>
        </w:rPr>
        <w:t>2023</w:t>
      </w:r>
      <w:r w:rsidRPr="00C62260">
        <w:rPr>
          <w:rFonts w:asciiTheme="minorHAnsi" w:hAnsiTheme="minorHAnsi" w:cstheme="minorHAnsi"/>
        </w:rPr>
        <w:t xml:space="preserve"> a zároveň spĺňajú minimálne kvalifikačné kritériá stanovené pre príslušné</w:t>
      </w:r>
      <w:r>
        <w:rPr>
          <w:rFonts w:asciiTheme="minorHAnsi" w:hAnsiTheme="minorHAnsi" w:cstheme="minorHAnsi"/>
        </w:rPr>
        <w:t xml:space="preserve"> pracovné</w:t>
      </w:r>
      <w:r w:rsidRPr="00C62260">
        <w:rPr>
          <w:rFonts w:asciiTheme="minorHAnsi" w:hAnsiTheme="minorHAnsi" w:cstheme="minorHAnsi"/>
        </w:rPr>
        <w:t xml:space="preserve"> pozície v tejto Príručke. </w:t>
      </w:r>
    </w:p>
    <w:p w14:paraId="417B6823" w14:textId="77777777" w:rsidR="00DE7DB8" w:rsidRPr="00C62260" w:rsidRDefault="00DE7DB8" w:rsidP="0077495A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12BB9113" w14:textId="492EF7DF" w:rsidR="00D532BC" w:rsidRDefault="00DE7DB8" w:rsidP="0077495A">
      <w:pPr>
        <w:spacing w:after="0" w:line="276" w:lineRule="auto"/>
        <w:ind w:right="56"/>
        <w:rPr>
          <w:rFonts w:asciiTheme="minorHAnsi" w:hAnsiTheme="minorHAnsi" w:cstheme="minorHAnsi"/>
        </w:rPr>
      </w:pPr>
      <w:r w:rsidRPr="00C62260">
        <w:rPr>
          <w:rFonts w:asciiTheme="minorHAnsi" w:hAnsiTheme="minorHAnsi" w:cstheme="minorHAnsi"/>
        </w:rPr>
        <w:t xml:space="preserve">Samotné uhrádzanie finančných prostriedkov za zamestnancov na vyššie uvedených pracovných pozíciách zo strany </w:t>
      </w:r>
      <w:r w:rsidR="00137E62">
        <w:rPr>
          <w:rFonts w:asciiTheme="minorHAnsi" w:hAnsiTheme="minorHAnsi" w:cstheme="minorHAnsi"/>
        </w:rPr>
        <w:t>MPSVR SR</w:t>
      </w:r>
      <w:r w:rsidR="00137E62" w:rsidRPr="00C62260">
        <w:rPr>
          <w:rFonts w:asciiTheme="minorHAnsi" w:hAnsiTheme="minorHAnsi" w:cstheme="minorHAnsi"/>
        </w:rPr>
        <w:t xml:space="preserve"> </w:t>
      </w:r>
      <w:r w:rsidRPr="00C62260">
        <w:rPr>
          <w:rFonts w:asciiTheme="minorHAnsi" w:hAnsiTheme="minorHAnsi" w:cstheme="minorHAnsi"/>
        </w:rPr>
        <w:t xml:space="preserve">je možné len po podpise Zmluvy o spolupráci a za podmienok, ktoré určuje </w:t>
      </w:r>
      <w:r w:rsidR="00EF6E20">
        <w:rPr>
          <w:rFonts w:asciiTheme="minorHAnsi" w:hAnsiTheme="minorHAnsi" w:cstheme="minorHAnsi"/>
        </w:rPr>
        <w:t xml:space="preserve">najmä kapitola č. 5 </w:t>
      </w:r>
      <w:r w:rsidRPr="00C62260">
        <w:rPr>
          <w:rFonts w:asciiTheme="minorHAnsi" w:hAnsiTheme="minorHAnsi" w:cstheme="minorHAnsi"/>
        </w:rPr>
        <w:t>Prír</w:t>
      </w:r>
      <w:r w:rsidR="00EF6E20">
        <w:rPr>
          <w:rFonts w:asciiTheme="minorHAnsi" w:hAnsiTheme="minorHAnsi" w:cstheme="minorHAnsi"/>
        </w:rPr>
        <w:t>učky</w:t>
      </w:r>
      <w:r w:rsidRPr="00C62260">
        <w:rPr>
          <w:rFonts w:asciiTheme="minorHAnsi" w:hAnsiTheme="minorHAnsi" w:cstheme="minorHAnsi"/>
        </w:rPr>
        <w:t>.</w:t>
      </w:r>
    </w:p>
    <w:p w14:paraId="1EF497BB" w14:textId="77777777" w:rsidR="00D532BC" w:rsidRDefault="00D532BC" w:rsidP="0077495A">
      <w:pPr>
        <w:spacing w:after="0" w:line="276" w:lineRule="auto"/>
        <w:ind w:right="56"/>
        <w:rPr>
          <w:rFonts w:asciiTheme="minorHAnsi" w:hAnsiTheme="minorHAnsi" w:cstheme="minorHAnsi"/>
        </w:rPr>
      </w:pPr>
    </w:p>
    <w:p w14:paraId="21D7D460" w14:textId="77777777" w:rsidR="00EA749A" w:rsidRDefault="00EA749A" w:rsidP="0077495A">
      <w:pPr>
        <w:spacing w:after="0" w:line="276" w:lineRule="auto"/>
        <w:ind w:right="56"/>
        <w:rPr>
          <w:rFonts w:asciiTheme="minorHAnsi" w:hAnsiTheme="minorHAnsi" w:cstheme="minorHAnsi"/>
        </w:rPr>
      </w:pPr>
    </w:p>
    <w:p w14:paraId="1513C04F" w14:textId="77777777" w:rsidR="00DE7DB8" w:rsidRDefault="00DE7DB8" w:rsidP="00BA1313">
      <w:pPr>
        <w:pStyle w:val="Nadpis2"/>
        <w:numPr>
          <w:ilvl w:val="0"/>
          <w:numId w:val="0"/>
        </w:numPr>
        <w:ind w:left="10"/>
      </w:pPr>
      <w:bookmarkStart w:id="16" w:name="_Toc185252033"/>
      <w:r w:rsidRPr="00C62260">
        <w:t>4.4.</w:t>
      </w:r>
      <w:r w:rsidRPr="00C62260">
        <w:tab/>
        <w:t xml:space="preserve">Náklady na </w:t>
      </w:r>
      <w:r>
        <w:t xml:space="preserve">zostávajúce oprávnené </w:t>
      </w:r>
      <w:r w:rsidRPr="00C62260">
        <w:t>výdavky</w:t>
      </w:r>
      <w:bookmarkEnd w:id="16"/>
    </w:p>
    <w:p w14:paraId="31C56107" w14:textId="77777777" w:rsidR="00DE7DB8" w:rsidRDefault="00DE7DB8" w:rsidP="0077495A">
      <w:pPr>
        <w:spacing w:after="0" w:line="276" w:lineRule="auto"/>
        <w:ind w:right="56"/>
        <w:rPr>
          <w:rFonts w:asciiTheme="minorHAnsi" w:hAnsiTheme="minorHAnsi" w:cstheme="minorHAnsi"/>
          <w:b/>
          <w:sz w:val="24"/>
        </w:rPr>
      </w:pPr>
    </w:p>
    <w:p w14:paraId="7C282A92" w14:textId="31EBA6FD" w:rsidR="00DE7DB8" w:rsidRDefault="00DE7DB8" w:rsidP="0077495A">
      <w:pPr>
        <w:spacing w:after="0" w:line="276" w:lineRule="auto"/>
        <w:ind w:left="36" w:right="56" w:firstLine="0"/>
        <w:contextualSpacing/>
        <w:rPr>
          <w:rFonts w:cstheme="minorHAnsi"/>
        </w:rPr>
      </w:pPr>
      <w:r>
        <w:rPr>
          <w:rFonts w:cstheme="minorHAnsi"/>
        </w:rPr>
        <w:t>Zapojenému subjektu do NP</w:t>
      </w:r>
      <w:r w:rsidRPr="008A1AC9">
        <w:rPr>
          <w:rFonts w:cstheme="minorHAnsi"/>
        </w:rPr>
        <w:t xml:space="preserve"> vznikne pri podaní Žiadosti o platbu a</w:t>
      </w:r>
      <w:r>
        <w:rPr>
          <w:rFonts w:cstheme="minorHAnsi"/>
        </w:rPr>
        <w:t> </w:t>
      </w:r>
      <w:r w:rsidRPr="008A1AC9">
        <w:rPr>
          <w:rFonts w:cstheme="minorHAnsi"/>
        </w:rPr>
        <w:t xml:space="preserve">odsúhlasení </w:t>
      </w:r>
      <w:r w:rsidR="00137E62">
        <w:rPr>
          <w:rFonts w:cstheme="minorHAnsi"/>
        </w:rPr>
        <w:t>MPSVR SR</w:t>
      </w:r>
      <w:r w:rsidR="00137E62" w:rsidRPr="008A1AC9">
        <w:rPr>
          <w:rFonts w:cstheme="minorHAnsi"/>
        </w:rPr>
        <w:t xml:space="preserve"> </w:t>
      </w:r>
      <w:r w:rsidRPr="008A1AC9">
        <w:rPr>
          <w:rFonts w:cstheme="minorHAnsi"/>
        </w:rPr>
        <w:t>za jednotkový</w:t>
      </w:r>
      <w:r w:rsidRPr="008A1AC9">
        <w:rPr>
          <w:rFonts w:cstheme="minorHAnsi"/>
          <w:color w:val="FF0000"/>
        </w:rPr>
        <w:t xml:space="preserve"> </w:t>
      </w:r>
      <w:r w:rsidRPr="008A1AC9">
        <w:rPr>
          <w:rFonts w:cstheme="minorHAnsi"/>
        </w:rPr>
        <w:t>náklad</w:t>
      </w:r>
      <w:r w:rsidRPr="008A1AC9">
        <w:rPr>
          <w:rFonts w:cstheme="minorHAnsi"/>
          <w:color w:val="FF0000"/>
        </w:rPr>
        <w:t xml:space="preserve"> </w:t>
      </w:r>
      <w:r w:rsidRPr="008A1AC9">
        <w:rPr>
          <w:rFonts w:cstheme="minorHAnsi"/>
        </w:rPr>
        <w:t>a odpracované hodiny za jednot</w:t>
      </w:r>
      <w:r>
        <w:rPr>
          <w:rFonts w:cstheme="minorHAnsi"/>
        </w:rPr>
        <w:t>livých zamestnancov</w:t>
      </w:r>
      <w:r w:rsidRPr="008A1AC9">
        <w:rPr>
          <w:rFonts w:cstheme="minorHAnsi"/>
        </w:rPr>
        <w:t xml:space="preserve"> nárok na uhradenie transferu na pokrytie </w:t>
      </w:r>
      <w:r w:rsidR="009E365A">
        <w:rPr>
          <w:rFonts w:cstheme="minorHAnsi"/>
          <w:b/>
        </w:rPr>
        <w:t>zostávajúcich</w:t>
      </w:r>
      <w:r w:rsidRPr="008A1AC9">
        <w:rPr>
          <w:rFonts w:cstheme="minorHAnsi"/>
          <w:b/>
        </w:rPr>
        <w:t xml:space="preserve"> o</w:t>
      </w:r>
      <w:r>
        <w:rPr>
          <w:rFonts w:cstheme="minorHAnsi"/>
          <w:b/>
        </w:rPr>
        <w:t>právnených výdavkov</w:t>
      </w:r>
      <w:r>
        <w:rPr>
          <w:rFonts w:cstheme="minorHAnsi"/>
        </w:rPr>
        <w:t>.</w:t>
      </w:r>
    </w:p>
    <w:p w14:paraId="2BF62BDC" w14:textId="77777777" w:rsidR="00DE7DB8" w:rsidRDefault="00DE7DB8" w:rsidP="0077495A">
      <w:pPr>
        <w:pStyle w:val="Textkomentra"/>
        <w:spacing w:after="0" w:line="276" w:lineRule="auto"/>
        <w:ind w:left="0" w:right="56" w:firstLine="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DFD647A" w14:textId="77777777" w:rsidR="00DE7DB8" w:rsidRPr="006616C6" w:rsidRDefault="00DE7DB8" w:rsidP="0077495A">
      <w:pPr>
        <w:pStyle w:val="Textkomentra"/>
        <w:spacing w:after="0" w:line="276" w:lineRule="auto"/>
        <w:ind w:right="56"/>
        <w:contextualSpacing/>
        <w:rPr>
          <w:rFonts w:cstheme="minorHAnsi"/>
          <w:b/>
          <w:i/>
        </w:rPr>
      </w:pPr>
      <w:r w:rsidRPr="008A1A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Transfer na pokrytie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zostávajúcich</w:t>
      </w:r>
      <w:r w:rsidRPr="008A1A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oprávnených výdavkov</w:t>
      </w:r>
      <w:r w:rsidRPr="008A1A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sa stanovuje </w:t>
      </w:r>
      <w:r w:rsidRPr="008A1AC9">
        <w:rPr>
          <w:rFonts w:cstheme="minorHAnsi"/>
          <w:sz w:val="22"/>
          <w:szCs w:val="22"/>
        </w:rPr>
        <w:t>vo výške</w:t>
      </w:r>
      <w:r w:rsidRPr="008A1AC9">
        <w:rPr>
          <w:rFonts w:cstheme="minorHAnsi"/>
          <w:b/>
          <w:sz w:val="22"/>
          <w:szCs w:val="22"/>
        </w:rPr>
        <w:t xml:space="preserve"> 17,00 %</w:t>
      </w:r>
      <w:r>
        <w:rPr>
          <w:rFonts w:cstheme="minorHAnsi"/>
          <w:b/>
          <w:sz w:val="22"/>
          <w:szCs w:val="22"/>
        </w:rPr>
        <w:t xml:space="preserve"> </w:t>
      </w:r>
      <w:r w:rsidRPr="005D3E9B">
        <w:rPr>
          <w:rFonts w:cstheme="minorHAnsi"/>
          <w:sz w:val="22"/>
          <w:szCs w:val="22"/>
        </w:rPr>
        <w:t xml:space="preserve">zo sumy </w:t>
      </w:r>
      <w:r>
        <w:rPr>
          <w:rFonts w:cstheme="minorHAnsi"/>
          <w:sz w:val="22"/>
          <w:szCs w:val="22"/>
        </w:rPr>
        <w:t xml:space="preserve">schválených </w:t>
      </w:r>
      <w:r w:rsidRPr="005D3E9B">
        <w:rPr>
          <w:rFonts w:cstheme="minorHAnsi"/>
          <w:sz w:val="22"/>
          <w:szCs w:val="22"/>
        </w:rPr>
        <w:t>oprávnených jednotkových nákladov.</w:t>
      </w:r>
    </w:p>
    <w:p w14:paraId="1D044FB9" w14:textId="77777777" w:rsidR="00DE7DB8" w:rsidRDefault="00DE7DB8" w:rsidP="0077495A">
      <w:pPr>
        <w:spacing w:after="0" w:line="276" w:lineRule="auto"/>
        <w:ind w:left="0" w:right="56"/>
        <w:contextualSpacing/>
        <w:rPr>
          <w:rFonts w:cstheme="minorHAnsi"/>
        </w:rPr>
      </w:pPr>
    </w:p>
    <w:p w14:paraId="497336E9" w14:textId="77777777" w:rsidR="00DE7DB8" w:rsidRPr="007D6879" w:rsidRDefault="00DE7DB8" w:rsidP="0077495A">
      <w:pPr>
        <w:spacing w:after="0" w:line="276" w:lineRule="auto"/>
        <w:ind w:right="56"/>
        <w:contextualSpacing/>
        <w:rPr>
          <w:rFonts w:cstheme="minorHAnsi"/>
          <w:u w:val="single"/>
        </w:rPr>
      </w:pPr>
      <w:r w:rsidRPr="007D6879">
        <w:rPr>
          <w:rFonts w:cstheme="minorHAnsi"/>
          <w:u w:val="single"/>
        </w:rPr>
        <w:t xml:space="preserve">Medzi </w:t>
      </w:r>
      <w:r>
        <w:rPr>
          <w:rFonts w:cstheme="minorHAnsi"/>
          <w:u w:val="single"/>
        </w:rPr>
        <w:t xml:space="preserve">zostávajúce oprávnené </w:t>
      </w:r>
      <w:r w:rsidRPr="007D6879">
        <w:rPr>
          <w:rFonts w:cstheme="minorHAnsi"/>
          <w:u w:val="single"/>
        </w:rPr>
        <w:t>výdavky podporovaných zamestnancov subjektu patrí napr.:</w:t>
      </w:r>
    </w:p>
    <w:p w14:paraId="1771DA62" w14:textId="44CBF327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výdavky na stravné pre</w:t>
      </w:r>
      <w:r w:rsidR="006B5A05">
        <w:rPr>
          <w:rFonts w:asciiTheme="minorHAnsi" w:hAnsiTheme="minorHAnsi" w:cstheme="minorHAnsi"/>
        </w:rPr>
        <w:t xml:space="preserve"> </w:t>
      </w:r>
      <w:r w:rsidR="006B5A05" w:rsidRPr="00491678">
        <w:rPr>
          <w:rFonts w:asciiTheme="minorHAnsi" w:hAnsiTheme="minorHAnsi" w:cstheme="minorHAnsi"/>
          <w:color w:val="4472C4" w:themeColor="accent5"/>
        </w:rPr>
        <w:t>podporovaných</w:t>
      </w:r>
      <w:r w:rsidRPr="00491678">
        <w:rPr>
          <w:rFonts w:asciiTheme="minorHAnsi" w:hAnsiTheme="minorHAnsi" w:cstheme="minorHAnsi"/>
          <w:color w:val="4472C4" w:themeColor="accent5"/>
        </w:rPr>
        <w:t xml:space="preserve"> </w:t>
      </w:r>
      <w:r>
        <w:rPr>
          <w:rFonts w:asciiTheme="minorHAnsi" w:hAnsiTheme="minorHAnsi" w:cstheme="minorHAnsi"/>
        </w:rPr>
        <w:t>zamestnancov,</w:t>
      </w:r>
    </w:p>
    <w:p w14:paraId="05D3B0E1" w14:textId="3F364194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C7467">
        <w:rPr>
          <w:rFonts w:asciiTheme="minorHAnsi" w:hAnsiTheme="minorHAnsi" w:cstheme="minorHAnsi"/>
        </w:rPr>
        <w:t>estovné výdavky</w:t>
      </w:r>
      <w:r w:rsidR="00491678">
        <w:rPr>
          <w:rFonts w:asciiTheme="minorHAnsi" w:hAnsiTheme="minorHAnsi" w:cstheme="minorHAnsi"/>
        </w:rPr>
        <w:t xml:space="preserve"> </w:t>
      </w:r>
      <w:r w:rsidR="00491678" w:rsidRPr="00491678">
        <w:rPr>
          <w:rFonts w:asciiTheme="minorHAnsi" w:hAnsiTheme="minorHAnsi" w:cstheme="minorHAnsi"/>
          <w:color w:val="4472C4" w:themeColor="accent5"/>
        </w:rPr>
        <w:t>podporovaných</w:t>
      </w:r>
      <w:r>
        <w:rPr>
          <w:rFonts w:asciiTheme="minorHAnsi" w:hAnsiTheme="minorHAnsi" w:cstheme="minorHAnsi"/>
        </w:rPr>
        <w:t xml:space="preserve"> </w:t>
      </w:r>
      <w:r w:rsidRPr="000C7467">
        <w:rPr>
          <w:rFonts w:asciiTheme="minorHAnsi" w:hAnsiTheme="minorHAnsi" w:cstheme="minorHAnsi"/>
        </w:rPr>
        <w:t>zames</w:t>
      </w:r>
      <w:r>
        <w:rPr>
          <w:rFonts w:asciiTheme="minorHAnsi" w:hAnsiTheme="minorHAnsi" w:cstheme="minorHAnsi"/>
        </w:rPr>
        <w:t>tnancov vrátane ubytovania spojené</w:t>
      </w:r>
      <w:r w:rsidRPr="000C7467">
        <w:rPr>
          <w:rFonts w:asciiTheme="minorHAnsi" w:hAnsiTheme="minorHAnsi" w:cstheme="minorHAnsi"/>
        </w:rPr>
        <w:t xml:space="preserve"> so </w:t>
      </w:r>
      <w:r w:rsidRPr="000F24DB">
        <w:rPr>
          <w:rFonts w:asciiTheme="minorHAnsi" w:hAnsiTheme="minorHAnsi" w:cstheme="minorHAnsi"/>
        </w:rPr>
        <w:t>vzdelávaním, supervíziou</w:t>
      </w:r>
      <w:r w:rsidRPr="000C7467">
        <w:rPr>
          <w:rFonts w:asciiTheme="minorHAnsi" w:hAnsiTheme="minorHAnsi" w:cstheme="minorHAnsi"/>
        </w:rPr>
        <w:t xml:space="preserve">, resp. </w:t>
      </w:r>
      <w:r>
        <w:rPr>
          <w:rFonts w:asciiTheme="minorHAnsi" w:hAnsiTheme="minorHAnsi" w:cstheme="minorHAnsi"/>
        </w:rPr>
        <w:t>pracovnými stretnutiami v rámci NP,</w:t>
      </w:r>
    </w:p>
    <w:p w14:paraId="253561F6" w14:textId="77777777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C7467">
        <w:rPr>
          <w:rFonts w:asciiTheme="minorHAnsi" w:hAnsiTheme="minorHAnsi" w:cstheme="minorHAnsi"/>
        </w:rPr>
        <w:t>estovné výdavky</w:t>
      </w:r>
      <w:r>
        <w:rPr>
          <w:rFonts w:asciiTheme="minorHAnsi" w:hAnsiTheme="minorHAnsi" w:cstheme="minorHAnsi"/>
        </w:rPr>
        <w:t xml:space="preserve"> </w:t>
      </w:r>
      <w:r w:rsidRPr="000C7467">
        <w:rPr>
          <w:rFonts w:asciiTheme="minorHAnsi" w:hAnsiTheme="minorHAnsi" w:cstheme="minorHAnsi"/>
        </w:rPr>
        <w:t xml:space="preserve">spojené so sprevádzaním </w:t>
      </w:r>
      <w:r>
        <w:rPr>
          <w:rFonts w:asciiTheme="minorHAnsi" w:hAnsiTheme="minorHAnsi" w:cstheme="minorHAnsi"/>
        </w:rPr>
        <w:t>užívateľov</w:t>
      </w:r>
      <w:r w:rsidRPr="000C7467">
        <w:rPr>
          <w:rFonts w:asciiTheme="minorHAnsi" w:hAnsiTheme="minorHAnsi" w:cstheme="minorHAnsi"/>
        </w:rPr>
        <w:t xml:space="preserve"> na úrady,</w:t>
      </w:r>
      <w:r>
        <w:rPr>
          <w:rFonts w:asciiTheme="minorHAnsi" w:hAnsiTheme="minorHAnsi" w:cstheme="minorHAnsi"/>
        </w:rPr>
        <w:t xml:space="preserve"> k lekárovi a na aktivity súvisiace s výkonom pracovných činností,</w:t>
      </w:r>
    </w:p>
    <w:p w14:paraId="0BFBD304" w14:textId="1F7EA1D6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použitie dopravného prostriedku v súlade zo Zákonom o cestovných náhradách </w:t>
      </w:r>
      <w:r w:rsidRPr="000C7467">
        <w:rPr>
          <w:rFonts w:asciiTheme="minorHAnsi" w:hAnsiTheme="minorHAnsi" w:cstheme="minorHAnsi"/>
        </w:rPr>
        <w:t>na uľahčenie presunu</w:t>
      </w:r>
      <w:r w:rsidR="00491678">
        <w:rPr>
          <w:rFonts w:asciiTheme="minorHAnsi" w:hAnsiTheme="minorHAnsi" w:cstheme="minorHAnsi"/>
        </w:rPr>
        <w:t xml:space="preserve"> </w:t>
      </w:r>
      <w:r w:rsidR="00491678" w:rsidRPr="00491678">
        <w:rPr>
          <w:rFonts w:asciiTheme="minorHAnsi" w:hAnsiTheme="minorHAnsi" w:cstheme="minorHAnsi"/>
          <w:color w:val="4472C4" w:themeColor="accent5"/>
        </w:rPr>
        <w:t>podporovaných</w:t>
      </w:r>
      <w:r w:rsidRPr="000C74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zamestnancov</w:t>
      </w:r>
      <w:r w:rsidRPr="000C7467">
        <w:rPr>
          <w:rFonts w:asciiTheme="minorHAnsi" w:hAnsiTheme="minorHAnsi" w:cstheme="minorHAnsi"/>
        </w:rPr>
        <w:t xml:space="preserve"> v teréne v prípade odľahle</w:t>
      </w:r>
      <w:r>
        <w:rPr>
          <w:rFonts w:asciiTheme="minorHAnsi" w:hAnsiTheme="minorHAnsi" w:cstheme="minorHAnsi"/>
        </w:rPr>
        <w:t>jších osídlení cieľových skupín,</w:t>
      </w:r>
    </w:p>
    <w:p w14:paraId="56DB0037" w14:textId="2BBEB098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0C7467">
        <w:rPr>
          <w:rFonts w:asciiTheme="minorHAnsi" w:hAnsiTheme="minorHAnsi" w:cstheme="minorHAnsi"/>
        </w:rPr>
        <w:t>elekomunikačn</w:t>
      </w:r>
      <w:r>
        <w:rPr>
          <w:rFonts w:asciiTheme="minorHAnsi" w:hAnsiTheme="minorHAnsi" w:cstheme="minorHAnsi"/>
        </w:rPr>
        <w:t>é poplatky a platby za internet</w:t>
      </w:r>
      <w:r w:rsidR="002703BD">
        <w:rPr>
          <w:rFonts w:asciiTheme="minorHAnsi" w:hAnsiTheme="minorHAnsi" w:cstheme="minorHAnsi"/>
        </w:rPr>
        <w:t xml:space="preserve"> </w:t>
      </w:r>
      <w:r w:rsidR="002703BD" w:rsidRPr="00F83E93">
        <w:rPr>
          <w:rFonts w:asciiTheme="minorHAnsi" w:hAnsiTheme="minorHAnsi" w:cstheme="minorHAnsi"/>
          <w:color w:val="4472C4" w:themeColor="accent5"/>
        </w:rPr>
        <w:t>podporovaných zamestnancov</w:t>
      </w:r>
      <w:r>
        <w:rPr>
          <w:rFonts w:asciiTheme="minorHAnsi" w:hAnsiTheme="minorHAnsi" w:cstheme="minorHAnsi"/>
        </w:rPr>
        <w:t>,</w:t>
      </w:r>
    </w:p>
    <w:p w14:paraId="77829ECF" w14:textId="77777777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0C7467">
        <w:rPr>
          <w:rFonts w:asciiTheme="minorHAnsi" w:hAnsiTheme="minorHAnsi" w:cstheme="minorHAnsi"/>
        </w:rPr>
        <w:t>ybavenie do terénu (</w:t>
      </w:r>
      <w:r>
        <w:rPr>
          <w:rFonts w:asciiTheme="minorHAnsi" w:hAnsiTheme="minorHAnsi" w:cstheme="minorHAnsi"/>
        </w:rPr>
        <w:t>obuv, ochranné oblečenie, ruksak</w:t>
      </w:r>
      <w:r w:rsidRPr="000C7467">
        <w:rPr>
          <w:rFonts w:asciiTheme="minorHAnsi" w:hAnsiTheme="minorHAnsi" w:cstheme="minorHAnsi"/>
        </w:rPr>
        <w:t>, lekárnička a</w:t>
      </w:r>
      <w:r>
        <w:rPr>
          <w:rFonts w:asciiTheme="minorHAnsi" w:hAnsiTheme="minorHAnsi" w:cstheme="minorHAnsi"/>
        </w:rPr>
        <w:t> </w:t>
      </w:r>
      <w:r w:rsidRPr="000C7467">
        <w:rPr>
          <w:rFonts w:asciiTheme="minorHAnsi" w:hAnsiTheme="minorHAnsi" w:cstheme="minorHAnsi"/>
        </w:rPr>
        <w:t>pod</w:t>
      </w:r>
      <w:r>
        <w:rPr>
          <w:rFonts w:asciiTheme="minorHAnsi" w:hAnsiTheme="minorHAnsi" w:cstheme="minorHAnsi"/>
        </w:rPr>
        <w:t>.</w:t>
      </w:r>
      <w:r w:rsidRPr="000C746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69135080" w14:textId="466BD876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C7467">
        <w:rPr>
          <w:rFonts w:asciiTheme="minorHAnsi" w:hAnsiTheme="minorHAnsi" w:cstheme="minorHAnsi"/>
        </w:rPr>
        <w:t xml:space="preserve">čkovanie </w:t>
      </w:r>
      <w:r w:rsidR="002703BD" w:rsidRPr="00A717A9">
        <w:rPr>
          <w:rFonts w:asciiTheme="minorHAnsi" w:hAnsiTheme="minorHAnsi" w:cstheme="minorHAnsi"/>
          <w:color w:val="4472C4" w:themeColor="accent5"/>
        </w:rPr>
        <w:t>podporovaných</w:t>
      </w:r>
      <w:r w:rsidR="002703BD" w:rsidRPr="00A717A9">
        <w:rPr>
          <w:rFonts w:cs="Calibri"/>
          <w:color w:val="4472C4" w:themeColor="accent5"/>
        </w:rPr>
        <w:t xml:space="preserve"> </w:t>
      </w:r>
      <w:r>
        <w:rPr>
          <w:rFonts w:asciiTheme="minorHAnsi" w:hAnsiTheme="minorHAnsi" w:cstheme="minorHAnsi"/>
        </w:rPr>
        <w:t>zamestnancov,</w:t>
      </w:r>
    </w:p>
    <w:p w14:paraId="25042E85" w14:textId="084C0A00" w:rsidR="00DE7DB8" w:rsidRPr="000C7467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C7467">
        <w:rPr>
          <w:rFonts w:asciiTheme="minorHAnsi" w:hAnsiTheme="minorHAnsi" w:cstheme="minorHAnsi"/>
        </w:rPr>
        <w:t xml:space="preserve">ákup hygienických a dezinfekčných ochranných prostriedkov pre </w:t>
      </w:r>
      <w:r w:rsidR="002703BD" w:rsidRPr="00A717A9">
        <w:rPr>
          <w:rFonts w:asciiTheme="minorHAnsi" w:hAnsiTheme="minorHAnsi" w:cstheme="minorHAnsi"/>
          <w:color w:val="4472C4" w:themeColor="accent5"/>
        </w:rPr>
        <w:t>podporovaných</w:t>
      </w:r>
      <w:r w:rsidR="002703BD" w:rsidRPr="00A717A9">
        <w:rPr>
          <w:rFonts w:cs="Calibri"/>
          <w:color w:val="4472C4" w:themeColor="accent5"/>
        </w:rPr>
        <w:t xml:space="preserve"> </w:t>
      </w:r>
      <w:r>
        <w:rPr>
          <w:rFonts w:asciiTheme="minorHAnsi" w:hAnsiTheme="minorHAnsi" w:cstheme="minorHAnsi"/>
        </w:rPr>
        <w:t>zamestnancov,</w:t>
      </w:r>
    </w:p>
    <w:p w14:paraId="2C796D00" w14:textId="4FD93A63" w:rsidR="00DE7DB8" w:rsidRPr="000B6E2F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 w:rsidRPr="000B6E2F">
        <w:rPr>
          <w:rFonts w:asciiTheme="minorHAnsi" w:hAnsiTheme="minorHAnsi" w:cstheme="minorHAnsi"/>
        </w:rPr>
        <w:t>počítačové vybavenie pre</w:t>
      </w:r>
      <w:r w:rsidR="00853CC3">
        <w:rPr>
          <w:rFonts w:asciiTheme="minorHAnsi" w:hAnsiTheme="minorHAnsi" w:cstheme="minorHAnsi"/>
        </w:rPr>
        <w:t xml:space="preserve"> </w:t>
      </w:r>
      <w:r w:rsidR="00853CC3" w:rsidRPr="00853CC3">
        <w:rPr>
          <w:rFonts w:asciiTheme="minorHAnsi" w:hAnsiTheme="minorHAnsi" w:cstheme="minorHAnsi"/>
          <w:color w:val="4472C4" w:themeColor="accent5"/>
        </w:rPr>
        <w:t>podporovaných</w:t>
      </w:r>
      <w:r w:rsidRPr="000B6E2F">
        <w:rPr>
          <w:rFonts w:asciiTheme="minorHAnsi" w:hAnsiTheme="minorHAnsi" w:cstheme="minorHAnsi"/>
        </w:rPr>
        <w:t xml:space="preserve"> zamestnancov</w:t>
      </w:r>
      <w:r w:rsidR="00A26586">
        <w:rPr>
          <w:rFonts w:asciiTheme="minorHAnsi" w:hAnsiTheme="minorHAnsi" w:cstheme="minorHAnsi"/>
        </w:rPr>
        <w:t>,</w:t>
      </w:r>
    </w:p>
    <w:p w14:paraId="495753D2" w14:textId="744BABC0" w:rsidR="00DE7DB8" w:rsidRPr="000B6E2F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 w:rsidRPr="000B6E2F">
        <w:rPr>
          <w:rFonts w:asciiTheme="minorHAnsi" w:hAnsiTheme="minorHAnsi" w:cstheme="minorHAnsi"/>
        </w:rPr>
        <w:t>vybavenie na videohovor (kamera, slúchadlá)</w:t>
      </w:r>
      <w:r w:rsidR="00A26586">
        <w:rPr>
          <w:rFonts w:asciiTheme="minorHAnsi" w:hAnsiTheme="minorHAnsi" w:cstheme="minorHAnsi"/>
        </w:rPr>
        <w:t>,</w:t>
      </w:r>
      <w:r w:rsidRPr="000B6E2F">
        <w:rPr>
          <w:rFonts w:asciiTheme="minorHAnsi" w:hAnsiTheme="minorHAnsi" w:cstheme="minorHAnsi"/>
        </w:rPr>
        <w:t xml:space="preserve"> </w:t>
      </w:r>
    </w:p>
    <w:p w14:paraId="36376952" w14:textId="3BF9B4B1" w:rsidR="00DE7DB8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0C7467">
        <w:rPr>
          <w:rFonts w:asciiTheme="minorHAnsi" w:hAnsiTheme="minorHAnsi" w:cstheme="minorHAnsi"/>
        </w:rPr>
        <w:t>ancelárske potreby pre</w:t>
      </w:r>
      <w:r>
        <w:rPr>
          <w:rFonts w:asciiTheme="minorHAnsi" w:hAnsiTheme="minorHAnsi" w:cstheme="minorHAnsi"/>
        </w:rPr>
        <w:t xml:space="preserve"> </w:t>
      </w:r>
      <w:r w:rsidR="002703BD" w:rsidRPr="00C4460E">
        <w:rPr>
          <w:rFonts w:asciiTheme="minorHAnsi" w:hAnsiTheme="minorHAnsi" w:cstheme="minorHAnsi"/>
          <w:color w:val="4472C4" w:themeColor="accent5"/>
        </w:rPr>
        <w:t>podporovaných</w:t>
      </w:r>
      <w:r w:rsidR="002703BD" w:rsidRPr="00C4460E">
        <w:rPr>
          <w:rFonts w:cs="Calibri"/>
          <w:color w:val="4472C4" w:themeColor="accent5"/>
        </w:rPr>
        <w:t xml:space="preserve"> </w:t>
      </w:r>
      <w:r>
        <w:rPr>
          <w:rFonts w:asciiTheme="minorHAnsi" w:hAnsiTheme="minorHAnsi" w:cstheme="minorHAnsi"/>
        </w:rPr>
        <w:t>zamestnancov,</w:t>
      </w:r>
    </w:p>
    <w:p w14:paraId="06D033F4" w14:textId="78C7DF4E" w:rsidR="00DE7DB8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supervízia resp. iné aktivity zamerané na rozvoj </w:t>
      </w:r>
      <w:r w:rsidR="008D5CFF" w:rsidRPr="008D5CFF">
        <w:rPr>
          <w:rFonts w:asciiTheme="minorHAnsi" w:hAnsiTheme="minorHAnsi" w:cstheme="minorHAnsi"/>
          <w:color w:val="4472C4" w:themeColor="accent5"/>
        </w:rPr>
        <w:t xml:space="preserve">podporovaných </w:t>
      </w:r>
      <w:r>
        <w:rPr>
          <w:rFonts w:asciiTheme="minorHAnsi" w:hAnsiTheme="minorHAnsi" w:cstheme="minorHAnsi"/>
        </w:rPr>
        <w:t>zamestnancov,</w:t>
      </w:r>
    </w:p>
    <w:p w14:paraId="7C65BDDA" w14:textId="633F0EC3" w:rsidR="00DE7DB8" w:rsidRPr="0016674E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16674E">
        <w:rPr>
          <w:rFonts w:asciiTheme="minorHAnsi" w:hAnsiTheme="minorHAnsi" w:cstheme="minorHAnsi"/>
        </w:rPr>
        <w:t>abezpečenie priestoru na realizáciu supervízie, lokálnych porád a pracovn</w:t>
      </w:r>
      <w:r>
        <w:rPr>
          <w:rFonts w:asciiTheme="minorHAnsi" w:hAnsiTheme="minorHAnsi" w:cstheme="minorHAnsi"/>
        </w:rPr>
        <w:t>ých stretnutí</w:t>
      </w:r>
      <w:r w:rsidR="002703BD" w:rsidRPr="002703BD">
        <w:rPr>
          <w:rFonts w:cs="Calibri"/>
          <w:color w:val="5B9BD5" w:themeColor="accent1"/>
        </w:rPr>
        <w:t xml:space="preserve"> </w:t>
      </w:r>
      <w:r w:rsidR="002703BD" w:rsidRPr="00930D8B">
        <w:rPr>
          <w:rFonts w:asciiTheme="minorHAnsi" w:hAnsiTheme="minorHAnsi" w:cstheme="minorHAnsi"/>
          <w:color w:val="4472C4" w:themeColor="accent5"/>
        </w:rPr>
        <w:t>pre podporovaných zamestnancov</w:t>
      </w:r>
      <w:r>
        <w:rPr>
          <w:rFonts w:asciiTheme="minorHAnsi" w:hAnsiTheme="minorHAnsi" w:cstheme="minorHAnsi"/>
        </w:rPr>
        <w:t>,</w:t>
      </w:r>
    </w:p>
    <w:p w14:paraId="58DFA94E" w14:textId="5ADC1E8C" w:rsidR="00CC2DB0" w:rsidRPr="00864FD9" w:rsidRDefault="00CC2DB0" w:rsidP="00B54CA5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  <w:color w:val="4472C4" w:themeColor="accent5"/>
        </w:rPr>
      </w:pPr>
      <w:r w:rsidRPr="00864FD9">
        <w:rPr>
          <w:rFonts w:asciiTheme="minorHAnsi" w:hAnsiTheme="minorHAnsi" w:cstheme="minorHAnsi"/>
          <w:color w:val="4472C4" w:themeColor="accent5"/>
        </w:rPr>
        <w:lastRenderedPageBreak/>
        <w:t>vybavenie priestorov KC/NDC/NSSDR</w:t>
      </w:r>
      <w:r w:rsidR="00B54CA5" w:rsidRPr="00864FD9">
        <w:rPr>
          <w:rFonts w:asciiTheme="minorHAnsi" w:hAnsiTheme="minorHAnsi" w:cstheme="minorHAnsi"/>
          <w:color w:val="4472C4" w:themeColor="accent5"/>
        </w:rPr>
        <w:t>,</w:t>
      </w:r>
    </w:p>
    <w:p w14:paraId="72B06E0D" w14:textId="5DC184BB" w:rsidR="00B85E6E" w:rsidRPr="00B03741" w:rsidRDefault="00B85E6E" w:rsidP="00B54CA5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  <w:color w:val="4472C4" w:themeColor="accent5"/>
        </w:rPr>
      </w:pPr>
      <w:r w:rsidRPr="00B03741">
        <w:rPr>
          <w:rFonts w:asciiTheme="minorHAnsi" w:hAnsiTheme="minorHAnsi" w:cstheme="minorHAnsi"/>
          <w:color w:val="4472C4" w:themeColor="accent5"/>
        </w:rPr>
        <w:t>výdavky spojené s komunitnou prácou</w:t>
      </w:r>
      <w:r w:rsidR="00B03741">
        <w:rPr>
          <w:rFonts w:asciiTheme="minorHAnsi" w:hAnsiTheme="minorHAnsi" w:cstheme="minorHAnsi"/>
          <w:color w:val="4472C4" w:themeColor="accent5"/>
        </w:rPr>
        <w:t>,</w:t>
      </w:r>
      <w:r w:rsidR="00E960EF">
        <w:rPr>
          <w:rFonts w:asciiTheme="minorHAnsi" w:hAnsiTheme="minorHAnsi" w:cstheme="minorHAnsi"/>
          <w:color w:val="4472C4" w:themeColor="accent5"/>
        </w:rPr>
        <w:t xml:space="preserve"> (napr. náklady súvisiace s organizovaním zasadnutí komunitnej rady, náklady na zabezpečenie šírenia informácií o komunitných aktivitách ako letáky a plagáty, náklady </w:t>
      </w:r>
      <w:r w:rsidR="00E62792">
        <w:rPr>
          <w:rFonts w:asciiTheme="minorHAnsi" w:hAnsiTheme="minorHAnsi" w:cstheme="minorHAnsi"/>
          <w:color w:val="4472C4" w:themeColor="accent5"/>
        </w:rPr>
        <w:t xml:space="preserve">spojené s realizáciou </w:t>
      </w:r>
      <w:r w:rsidR="00E960EF">
        <w:rPr>
          <w:rFonts w:asciiTheme="minorHAnsi" w:hAnsiTheme="minorHAnsi" w:cstheme="minorHAnsi"/>
          <w:color w:val="4472C4" w:themeColor="accent5"/>
        </w:rPr>
        <w:t>skupinov</w:t>
      </w:r>
      <w:r w:rsidR="00E62792">
        <w:rPr>
          <w:rFonts w:asciiTheme="minorHAnsi" w:hAnsiTheme="minorHAnsi" w:cstheme="minorHAnsi"/>
          <w:color w:val="4472C4" w:themeColor="accent5"/>
        </w:rPr>
        <w:t>ých</w:t>
      </w:r>
      <w:r w:rsidR="00E960EF">
        <w:rPr>
          <w:rFonts w:asciiTheme="minorHAnsi" w:hAnsiTheme="minorHAnsi" w:cstheme="minorHAnsi"/>
          <w:color w:val="4472C4" w:themeColor="accent5"/>
        </w:rPr>
        <w:t xml:space="preserve"> </w:t>
      </w:r>
      <w:r w:rsidR="00404467">
        <w:rPr>
          <w:rFonts w:asciiTheme="minorHAnsi" w:hAnsiTheme="minorHAnsi" w:cstheme="minorHAnsi"/>
          <w:color w:val="4472C4" w:themeColor="accent5"/>
        </w:rPr>
        <w:t xml:space="preserve">a komunitných </w:t>
      </w:r>
      <w:r w:rsidR="00E960EF">
        <w:rPr>
          <w:rFonts w:asciiTheme="minorHAnsi" w:hAnsiTheme="minorHAnsi" w:cstheme="minorHAnsi"/>
          <w:color w:val="4472C4" w:themeColor="accent5"/>
        </w:rPr>
        <w:t>aktiv</w:t>
      </w:r>
      <w:r w:rsidR="00E62792">
        <w:rPr>
          <w:rFonts w:asciiTheme="minorHAnsi" w:hAnsiTheme="minorHAnsi" w:cstheme="minorHAnsi"/>
          <w:color w:val="4472C4" w:themeColor="accent5"/>
        </w:rPr>
        <w:t>í</w:t>
      </w:r>
      <w:r w:rsidR="00E960EF">
        <w:rPr>
          <w:rFonts w:asciiTheme="minorHAnsi" w:hAnsiTheme="minorHAnsi" w:cstheme="minorHAnsi"/>
          <w:color w:val="4472C4" w:themeColor="accent5"/>
        </w:rPr>
        <w:t>t</w:t>
      </w:r>
      <w:r w:rsidR="00E62792">
        <w:rPr>
          <w:rFonts w:asciiTheme="minorHAnsi" w:hAnsiTheme="minorHAnsi" w:cstheme="minorHAnsi"/>
          <w:color w:val="4472C4" w:themeColor="accent5"/>
        </w:rPr>
        <w:t xml:space="preserve"> a pod.</w:t>
      </w:r>
      <w:r w:rsidR="000245B4">
        <w:rPr>
          <w:rFonts w:asciiTheme="minorHAnsi" w:hAnsiTheme="minorHAnsi" w:cstheme="minorHAnsi"/>
          <w:color w:val="4472C4" w:themeColor="accent5"/>
        </w:rPr>
        <w:t xml:space="preserve">). </w:t>
      </w:r>
    </w:p>
    <w:p w14:paraId="66314675" w14:textId="2234C0B9" w:rsidR="00DE7DB8" w:rsidRDefault="00DE7DB8" w:rsidP="0077495A">
      <w:pPr>
        <w:pStyle w:val="Odsekzoznamu"/>
        <w:numPr>
          <w:ilvl w:val="5"/>
          <w:numId w:val="28"/>
        </w:numPr>
        <w:spacing w:line="276" w:lineRule="auto"/>
        <w:ind w:left="426" w:right="56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C4136">
        <w:rPr>
          <w:rFonts w:asciiTheme="minorHAnsi" w:hAnsiTheme="minorHAnsi" w:cstheme="minorHAnsi"/>
        </w:rPr>
        <w:t xml:space="preserve"> podobné výdavky zapojeného subjektu, ktoré preukázateľne súvisia s priamy</w:t>
      </w:r>
      <w:r w:rsidR="00FC43A3">
        <w:rPr>
          <w:rFonts w:asciiTheme="minorHAnsi" w:hAnsiTheme="minorHAnsi" w:cstheme="minorHAnsi"/>
        </w:rPr>
        <w:t>m výkonom podporovaných aktivít</w:t>
      </w:r>
      <w:r w:rsidR="00B54CA5">
        <w:rPr>
          <w:rFonts w:asciiTheme="minorHAnsi" w:hAnsiTheme="minorHAnsi" w:cstheme="minorHAnsi"/>
        </w:rPr>
        <w:t>.</w:t>
      </w:r>
    </w:p>
    <w:p w14:paraId="00A24DCB" w14:textId="77777777" w:rsidR="00865B93" w:rsidRDefault="00865B93" w:rsidP="0077495A">
      <w:pPr>
        <w:pStyle w:val="Odsekzoznamu"/>
        <w:spacing w:line="276" w:lineRule="auto"/>
        <w:ind w:left="3874" w:right="56" w:firstLine="0"/>
        <w:contextualSpacing/>
        <w:jc w:val="both"/>
        <w:rPr>
          <w:rFonts w:asciiTheme="minorHAnsi" w:hAnsiTheme="minorHAnsi" w:cstheme="minorHAnsi"/>
        </w:rPr>
      </w:pPr>
    </w:p>
    <w:p w14:paraId="52053925" w14:textId="77777777" w:rsidR="004A0BBF" w:rsidRPr="00151245" w:rsidRDefault="004A0BBF" w:rsidP="00151245">
      <w:pPr>
        <w:spacing w:line="276" w:lineRule="auto"/>
        <w:ind w:left="0" w:right="56" w:firstLine="0"/>
        <w:contextualSpacing/>
        <w:rPr>
          <w:rFonts w:asciiTheme="minorHAnsi" w:hAnsiTheme="minorHAnsi" w:cstheme="minorHAnsi"/>
        </w:rPr>
      </w:pPr>
    </w:p>
    <w:p w14:paraId="54D30F2B" w14:textId="77777777" w:rsidR="00DE7DB8" w:rsidRDefault="00DE7DB8" w:rsidP="008722EF">
      <w:pPr>
        <w:pStyle w:val="Nadpis2"/>
        <w:numPr>
          <w:ilvl w:val="0"/>
          <w:numId w:val="0"/>
        </w:numPr>
        <w:ind w:left="10"/>
      </w:pPr>
      <w:bookmarkStart w:id="17" w:name="_Toc185252034"/>
      <w:r>
        <w:t>4.5.</w:t>
      </w:r>
      <w:r>
        <w:tab/>
        <w:t>Všeobecné podmienky oprávnenosti</w:t>
      </w:r>
      <w:bookmarkEnd w:id="17"/>
      <w:r>
        <w:t xml:space="preserve"> </w:t>
      </w:r>
    </w:p>
    <w:p w14:paraId="3FF9B5C5" w14:textId="77777777" w:rsidR="00DE7DB8" w:rsidRDefault="00DE7DB8" w:rsidP="0077495A">
      <w:pPr>
        <w:spacing w:after="0" w:line="276" w:lineRule="auto"/>
        <w:ind w:right="56"/>
        <w:rPr>
          <w:rFonts w:asciiTheme="minorHAnsi" w:hAnsiTheme="minorHAnsi" w:cstheme="minorHAnsi"/>
          <w:b/>
          <w:sz w:val="24"/>
        </w:rPr>
      </w:pPr>
    </w:p>
    <w:p w14:paraId="09E3880E" w14:textId="0015CF9B" w:rsidR="00DD220B" w:rsidRPr="00DD220B" w:rsidRDefault="00DE7DB8" w:rsidP="0077495A">
      <w:pPr>
        <w:spacing w:after="0" w:line="276" w:lineRule="auto"/>
        <w:ind w:right="56" w:firstLine="0"/>
        <w:rPr>
          <w:rFonts w:asciiTheme="minorHAnsi" w:hAnsiTheme="minorHAnsi" w:cstheme="minorHAnsi"/>
        </w:rPr>
      </w:pPr>
      <w:r w:rsidRPr="00C303B8">
        <w:rPr>
          <w:rFonts w:asciiTheme="minorHAnsi" w:hAnsiTheme="minorHAnsi" w:cstheme="minorHAnsi"/>
        </w:rPr>
        <w:t>Základným oprávneným výdavkom v oblasti personálnych výd</w:t>
      </w:r>
      <w:r w:rsidR="00DD220B">
        <w:rPr>
          <w:rFonts w:asciiTheme="minorHAnsi" w:hAnsiTheme="minorHAnsi" w:cstheme="minorHAnsi"/>
        </w:rPr>
        <w:t xml:space="preserve">avkov je 1 odpracovaná hodina. </w:t>
      </w:r>
    </w:p>
    <w:p w14:paraId="6FB8B03A" w14:textId="77777777" w:rsidR="00DE7DB8" w:rsidRPr="00F55128" w:rsidRDefault="00DE7DB8" w:rsidP="0077495A">
      <w:pPr>
        <w:spacing w:before="120" w:after="120" w:line="276" w:lineRule="auto"/>
        <w:rPr>
          <w:b/>
        </w:rPr>
      </w:pPr>
      <w:r w:rsidRPr="00F55128">
        <w:rPr>
          <w:b/>
        </w:rPr>
        <w:t>Oprávnenosť výdavkov</w:t>
      </w:r>
    </w:p>
    <w:p w14:paraId="1B4D9F1A" w14:textId="77777777" w:rsidR="00DE7DB8" w:rsidRPr="00EF118D" w:rsidRDefault="00DE7DB8" w:rsidP="0077495A">
      <w:pPr>
        <w:spacing w:before="120" w:after="120" w:line="276" w:lineRule="auto"/>
      </w:pPr>
      <w:r w:rsidRPr="00EF118D">
        <w:t xml:space="preserve">Jednotkové náklady </w:t>
      </w:r>
      <w:r>
        <w:t>za zamestnanca</w:t>
      </w:r>
      <w:r w:rsidRPr="00EF118D">
        <w:t xml:space="preserve"> sú oprávnené, ak:</w:t>
      </w:r>
    </w:p>
    <w:p w14:paraId="0BDD7001" w14:textId="2C6CD382" w:rsidR="00DE7DB8" w:rsidRPr="00F008A0" w:rsidRDefault="00DE7DB8" w:rsidP="00C812CF">
      <w:pPr>
        <w:pStyle w:val="Odsekzoznamu"/>
        <w:numPr>
          <w:ilvl w:val="5"/>
          <w:numId w:val="40"/>
        </w:numPr>
        <w:spacing w:before="0" w:line="276" w:lineRule="auto"/>
        <w:ind w:left="426" w:right="56"/>
        <w:contextualSpacing/>
        <w:jc w:val="both"/>
        <w:rPr>
          <w:rFonts w:asciiTheme="minorHAnsi" w:hAnsiTheme="minorHAnsi" w:cstheme="minorHAnsi"/>
          <w:color w:val="4472C4" w:themeColor="accent5"/>
        </w:rPr>
      </w:pPr>
      <w:r w:rsidRPr="00F008A0">
        <w:rPr>
          <w:rFonts w:asciiTheme="minorHAnsi" w:hAnsiTheme="minorHAnsi" w:cstheme="minorHAnsi"/>
          <w:color w:val="4472C4" w:themeColor="accent5"/>
        </w:rPr>
        <w:t>zamestnanec má uzatvorenú pracovnú zmluvu so subjektom</w:t>
      </w:r>
      <w:r w:rsidR="00B866EC" w:rsidRPr="00F008A0">
        <w:rPr>
          <w:rFonts w:asciiTheme="minorHAnsi" w:hAnsiTheme="minorHAnsi" w:cstheme="minorHAnsi"/>
          <w:color w:val="4472C4" w:themeColor="accent5"/>
        </w:rPr>
        <w:t xml:space="preserve"> podľa § 48</w:t>
      </w:r>
      <w:r w:rsidRPr="00F008A0">
        <w:rPr>
          <w:rFonts w:asciiTheme="minorHAnsi" w:hAnsiTheme="minorHAnsi" w:cstheme="minorHAnsi"/>
          <w:color w:val="4472C4" w:themeColor="accent5"/>
        </w:rPr>
        <w:t xml:space="preserve"> </w:t>
      </w:r>
      <w:r w:rsidR="00B1622A" w:rsidRPr="00F008A0">
        <w:rPr>
          <w:rFonts w:asciiTheme="minorHAnsi" w:hAnsiTheme="minorHAnsi" w:cstheme="minorHAnsi"/>
          <w:color w:val="4472C4" w:themeColor="accent5"/>
        </w:rPr>
        <w:t>Zákonníka</w:t>
      </w:r>
      <w:r w:rsidR="00B866EC" w:rsidRPr="00F008A0">
        <w:rPr>
          <w:rFonts w:asciiTheme="minorHAnsi" w:hAnsiTheme="minorHAnsi" w:cstheme="minorHAnsi"/>
          <w:color w:val="4472C4" w:themeColor="accent5"/>
        </w:rPr>
        <w:t xml:space="preserve"> práce</w:t>
      </w:r>
      <w:r w:rsidR="00DB67B7">
        <w:rPr>
          <w:rFonts w:asciiTheme="minorHAnsi" w:hAnsiTheme="minorHAnsi" w:cstheme="minorHAnsi"/>
          <w:color w:val="4472C4" w:themeColor="accent5"/>
        </w:rPr>
        <w:t xml:space="preserve"> </w:t>
      </w:r>
      <w:r w:rsidR="00DB67B7" w:rsidRPr="00DB67B7">
        <w:rPr>
          <w:rFonts w:asciiTheme="minorHAnsi" w:hAnsiTheme="minorHAnsi" w:cstheme="minorHAnsi"/>
          <w:color w:val="4472C4" w:themeColor="accent5"/>
        </w:rPr>
        <w:t>a na ustanovený týždenný pracovný čas</w:t>
      </w:r>
      <w:r w:rsidR="00B866EC" w:rsidRPr="00F008A0">
        <w:rPr>
          <w:rFonts w:asciiTheme="minorHAnsi" w:hAnsiTheme="minorHAnsi" w:cstheme="minorHAnsi"/>
          <w:color w:val="4472C4" w:themeColor="accent5"/>
        </w:rPr>
        <w:t>, prípadne podľa § 49 pre pozíciu Odborný manažér KC/NDC/NSSDR za podmienok definovaných v bode 5.3.</w:t>
      </w:r>
      <w:r w:rsidR="00432283" w:rsidRPr="00F008A0">
        <w:rPr>
          <w:rFonts w:asciiTheme="minorHAnsi" w:hAnsiTheme="minorHAnsi" w:cstheme="minorHAnsi"/>
          <w:color w:val="4472C4" w:themeColor="accent5"/>
        </w:rPr>
        <w:t xml:space="preserve"> tejto Príručky</w:t>
      </w:r>
      <w:r w:rsidR="00B54CA5" w:rsidRPr="00F008A0">
        <w:rPr>
          <w:rFonts w:asciiTheme="minorHAnsi" w:hAnsiTheme="minorHAnsi" w:cstheme="minorHAnsi"/>
          <w:color w:val="4472C4" w:themeColor="accent5"/>
        </w:rPr>
        <w:t>;</w:t>
      </w:r>
    </w:p>
    <w:p w14:paraId="491E9BBF" w14:textId="77777777" w:rsidR="00DE7DB8" w:rsidRPr="002376A4" w:rsidRDefault="00DE7DB8" w:rsidP="00C812CF">
      <w:pPr>
        <w:pStyle w:val="Odsekzoznamu"/>
        <w:numPr>
          <w:ilvl w:val="5"/>
          <w:numId w:val="40"/>
        </w:numPr>
        <w:spacing w:before="0" w:line="276" w:lineRule="auto"/>
        <w:ind w:left="426" w:right="56"/>
        <w:contextualSpacing/>
        <w:jc w:val="both"/>
        <w:rPr>
          <w:rFonts w:asciiTheme="minorHAnsi" w:hAnsiTheme="minorHAnsi" w:cstheme="minorHAnsi"/>
        </w:rPr>
      </w:pPr>
      <w:r w:rsidRPr="002376A4">
        <w:rPr>
          <w:rFonts w:asciiTheme="minorHAnsi" w:hAnsiTheme="minorHAnsi" w:cstheme="minorHAnsi"/>
        </w:rPr>
        <w:t>zamestnanec musí spĺňať kvalifikačné predpoklady zamestnanca na príslušnú pracovnú pozíciu;</w:t>
      </w:r>
    </w:p>
    <w:p w14:paraId="3649CFDF" w14:textId="21925EB5" w:rsidR="00DE7DB8" w:rsidRPr="002376A4" w:rsidRDefault="00DE7DB8" w:rsidP="00C812CF">
      <w:pPr>
        <w:pStyle w:val="Odsekzoznamu"/>
        <w:numPr>
          <w:ilvl w:val="5"/>
          <w:numId w:val="40"/>
        </w:numPr>
        <w:spacing w:before="0" w:line="276" w:lineRule="auto"/>
        <w:ind w:left="425" w:right="57" w:hanging="357"/>
        <w:contextualSpacing/>
        <w:jc w:val="both"/>
        <w:rPr>
          <w:rFonts w:asciiTheme="minorHAnsi" w:hAnsiTheme="minorHAnsi" w:cstheme="minorHAnsi"/>
        </w:rPr>
      </w:pPr>
      <w:r w:rsidRPr="002376A4">
        <w:rPr>
          <w:rFonts w:asciiTheme="minorHAnsi" w:hAnsiTheme="minorHAnsi" w:cstheme="minorHAnsi"/>
        </w:rPr>
        <w:t xml:space="preserve">pracovná činnosť zamestnanca musí byť v súlade s pracovnou náplňou </w:t>
      </w:r>
      <w:r w:rsidR="00F779FC" w:rsidRPr="002376A4">
        <w:rPr>
          <w:rFonts w:asciiTheme="minorHAnsi" w:hAnsiTheme="minorHAnsi" w:cstheme="minorHAnsi"/>
        </w:rPr>
        <w:t xml:space="preserve">pre </w:t>
      </w:r>
      <w:r w:rsidRPr="002376A4">
        <w:rPr>
          <w:rFonts w:asciiTheme="minorHAnsi" w:hAnsiTheme="minorHAnsi" w:cstheme="minorHAnsi"/>
        </w:rPr>
        <w:t>príslušn</w:t>
      </w:r>
      <w:r w:rsidR="00F779FC" w:rsidRPr="002376A4">
        <w:rPr>
          <w:rFonts w:asciiTheme="minorHAnsi" w:hAnsiTheme="minorHAnsi" w:cstheme="minorHAnsi"/>
        </w:rPr>
        <w:t>ú</w:t>
      </w:r>
      <w:r w:rsidRPr="002376A4">
        <w:rPr>
          <w:rFonts w:asciiTheme="minorHAnsi" w:hAnsiTheme="minorHAnsi" w:cstheme="minorHAnsi"/>
        </w:rPr>
        <w:t xml:space="preserve"> </w:t>
      </w:r>
      <w:r w:rsidR="00F779FC" w:rsidRPr="002376A4">
        <w:rPr>
          <w:rFonts w:asciiTheme="minorHAnsi" w:hAnsiTheme="minorHAnsi" w:cstheme="minorHAnsi"/>
        </w:rPr>
        <w:t>podporovanú pozíciu</w:t>
      </w:r>
      <w:r w:rsidRPr="002376A4">
        <w:rPr>
          <w:rFonts w:asciiTheme="minorHAnsi" w:hAnsiTheme="minorHAnsi" w:cstheme="minorHAnsi"/>
        </w:rPr>
        <w:t>;</w:t>
      </w:r>
    </w:p>
    <w:p w14:paraId="4197639E" w14:textId="77777777" w:rsidR="002E08F3" w:rsidRPr="00A01878" w:rsidRDefault="002E08F3" w:rsidP="00C812CF">
      <w:pPr>
        <w:widowControl w:val="0"/>
        <w:numPr>
          <w:ilvl w:val="5"/>
          <w:numId w:val="40"/>
        </w:numPr>
        <w:autoSpaceDE w:val="0"/>
        <w:autoSpaceDN w:val="0"/>
        <w:spacing w:after="0" w:line="240" w:lineRule="auto"/>
        <w:ind w:left="425" w:right="57" w:hanging="357"/>
        <w:contextualSpacing/>
        <w:rPr>
          <w:color w:val="4472C4" w:themeColor="accent5"/>
          <w:lang w:val="sk" w:eastAsia="sk"/>
        </w:rPr>
      </w:pPr>
      <w:r w:rsidRPr="00A01878">
        <w:rPr>
          <w:color w:val="4472C4" w:themeColor="accent5"/>
          <w:lang w:val="sk" w:eastAsia="sk"/>
        </w:rPr>
        <w:t>odpracované hodiny v kalendárnom mesiaci, ktoré neprevyšujú počet hodín mesačného pracovného fondu;</w:t>
      </w:r>
    </w:p>
    <w:p w14:paraId="67D56BCE" w14:textId="77777777" w:rsidR="002E08F3" w:rsidRPr="00F008A0" w:rsidRDefault="002E08F3" w:rsidP="00C812CF">
      <w:pPr>
        <w:widowControl w:val="0"/>
        <w:numPr>
          <w:ilvl w:val="5"/>
          <w:numId w:val="40"/>
        </w:numPr>
        <w:autoSpaceDE w:val="0"/>
        <w:autoSpaceDN w:val="0"/>
        <w:spacing w:after="0" w:line="240" w:lineRule="auto"/>
        <w:ind w:left="426" w:right="56"/>
        <w:contextualSpacing/>
        <w:rPr>
          <w:color w:val="4472C4" w:themeColor="accent5"/>
          <w:lang w:val="sk" w:eastAsia="sk"/>
        </w:rPr>
      </w:pPr>
      <w:r w:rsidRPr="00F008A0">
        <w:rPr>
          <w:color w:val="4472C4" w:themeColor="accent5"/>
          <w:lang w:val="sk" w:eastAsia="sk"/>
        </w:rPr>
        <w:t>odpracované hodiny v kalendárnom roku, ktoré neprevyšujú maximálny možný počet odpracovaných a vykázaných hodín na danej pozícii</w:t>
      </w:r>
      <w:r w:rsidRPr="00F008A0">
        <w:rPr>
          <w:rStyle w:val="Odkaznapoznmkupodiarou"/>
          <w:color w:val="4472C4" w:themeColor="accent5"/>
          <w:lang w:val="sk" w:eastAsia="sk"/>
        </w:rPr>
        <w:footnoteReference w:id="11"/>
      </w:r>
      <w:r w:rsidRPr="00F008A0">
        <w:rPr>
          <w:color w:val="4472C4" w:themeColor="accent5"/>
          <w:lang w:val="sk" w:eastAsia="sk"/>
        </w:rPr>
        <w:t>;</w:t>
      </w:r>
    </w:p>
    <w:p w14:paraId="1A41696B" w14:textId="4F77F514" w:rsidR="00DE7DB8" w:rsidRPr="002376A4" w:rsidRDefault="00DE7DB8" w:rsidP="00C812CF">
      <w:pPr>
        <w:pStyle w:val="Odsekzoznamu"/>
        <w:numPr>
          <w:ilvl w:val="5"/>
          <w:numId w:val="40"/>
        </w:numPr>
        <w:spacing w:before="0" w:line="276" w:lineRule="auto"/>
        <w:ind w:left="426" w:right="56"/>
        <w:contextualSpacing/>
        <w:jc w:val="both"/>
        <w:rPr>
          <w:rFonts w:asciiTheme="minorHAnsi" w:hAnsiTheme="minorHAnsi" w:cstheme="minorHAnsi"/>
        </w:rPr>
      </w:pPr>
      <w:r w:rsidRPr="002376A4">
        <w:rPr>
          <w:rFonts w:asciiTheme="minorHAnsi" w:hAnsiTheme="minorHAnsi" w:cstheme="minorHAnsi"/>
        </w:rPr>
        <w:t>odpracovaný čas preukáže mzdovým listom zamestnanca alebo zamestnancov (pokiaľ na danej pracovnej pozícii pracovalo počas sledovaného obdobia viac zam</w:t>
      </w:r>
      <w:r w:rsidR="00234173">
        <w:rPr>
          <w:rFonts w:asciiTheme="minorHAnsi" w:hAnsiTheme="minorHAnsi" w:cstheme="minorHAnsi"/>
        </w:rPr>
        <w:t>estnancov) za sledované obdobie.</w:t>
      </w:r>
    </w:p>
    <w:p w14:paraId="1DC2F8E3" w14:textId="77777777" w:rsidR="001F32B6" w:rsidRPr="001F32B6" w:rsidRDefault="001F32B6" w:rsidP="001F32B6">
      <w:pPr>
        <w:spacing w:line="276" w:lineRule="auto"/>
        <w:ind w:left="66" w:right="56" w:firstLine="0"/>
        <w:contextualSpacing/>
        <w:rPr>
          <w:rFonts w:asciiTheme="minorHAnsi" w:hAnsiTheme="minorHAnsi" w:cstheme="minorHAnsi"/>
        </w:rPr>
      </w:pPr>
    </w:p>
    <w:p w14:paraId="2A931027" w14:textId="77777777" w:rsidR="00DE7DB8" w:rsidRPr="004130E6" w:rsidRDefault="00DE7DB8" w:rsidP="0077495A">
      <w:pPr>
        <w:pStyle w:val="Default"/>
        <w:spacing w:after="61" w:line="276" w:lineRule="auto"/>
        <w:ind w:right="56"/>
        <w:jc w:val="both"/>
        <w:rPr>
          <w:rFonts w:cstheme="minorHAnsi"/>
          <w:sz w:val="22"/>
          <w:szCs w:val="22"/>
        </w:rPr>
      </w:pPr>
      <w:r w:rsidRPr="004130E6">
        <w:rPr>
          <w:rFonts w:cstheme="minorHAnsi"/>
          <w:sz w:val="22"/>
          <w:szCs w:val="22"/>
        </w:rPr>
        <w:t xml:space="preserve">Za neoprávnené sa budú považovať výdavky </w:t>
      </w:r>
      <w:r>
        <w:rPr>
          <w:rFonts w:cstheme="minorHAnsi"/>
          <w:sz w:val="22"/>
          <w:szCs w:val="22"/>
        </w:rPr>
        <w:t xml:space="preserve">najmä </w:t>
      </w:r>
      <w:r w:rsidRPr="004130E6">
        <w:rPr>
          <w:rFonts w:asciiTheme="minorHAnsi" w:hAnsiTheme="minorHAnsi" w:cstheme="minorHAnsi"/>
          <w:color w:val="auto"/>
          <w:sz w:val="22"/>
          <w:szCs w:val="22"/>
        </w:rPr>
        <w:t>ak:</w:t>
      </w:r>
    </w:p>
    <w:p w14:paraId="66DF6B60" w14:textId="42136525" w:rsidR="00DE7DB8" w:rsidRPr="004130E6" w:rsidRDefault="00DE7DB8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zamestnanec čerpá dovolenku;</w:t>
      </w:r>
    </w:p>
    <w:p w14:paraId="24273F75" w14:textId="3B97E26C" w:rsidR="00DE7DB8" w:rsidRPr="004130E6" w:rsidRDefault="00DE7DB8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zamestnanec je na PN, OČR;</w:t>
      </w:r>
    </w:p>
    <w:p w14:paraId="10BA2F78" w14:textId="3CF28D47" w:rsidR="00DE7DB8" w:rsidRPr="004130E6" w:rsidRDefault="00DE7DB8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 w:rsidRPr="004130E6">
        <w:rPr>
          <w:rFonts w:asciiTheme="minorHAnsi" w:hAnsiTheme="minorHAnsi" w:cstheme="minorHAnsi"/>
        </w:rPr>
        <w:t>zamestnanec je na ošetrení</w:t>
      </w:r>
      <w:r w:rsidR="00B120CD">
        <w:rPr>
          <w:rFonts w:asciiTheme="minorHAnsi" w:hAnsiTheme="minorHAnsi" w:cstheme="minorHAnsi"/>
        </w:rPr>
        <w:t xml:space="preserve"> </w:t>
      </w:r>
      <w:r w:rsidRPr="004130E6">
        <w:rPr>
          <w:rFonts w:asciiTheme="minorHAnsi" w:hAnsiTheme="minorHAnsi" w:cstheme="minorHAnsi"/>
        </w:rPr>
        <w:t>/</w:t>
      </w:r>
      <w:r w:rsidR="00B120CD">
        <w:rPr>
          <w:rFonts w:asciiTheme="minorHAnsi" w:hAnsiTheme="minorHAnsi" w:cstheme="minorHAnsi"/>
        </w:rPr>
        <w:t xml:space="preserve"> </w:t>
      </w:r>
      <w:r w:rsidRPr="004130E6">
        <w:rPr>
          <w:rFonts w:asciiTheme="minorHAnsi" w:hAnsiTheme="minorHAnsi" w:cstheme="minorHAnsi"/>
        </w:rPr>
        <w:t xml:space="preserve">sprevádza na </w:t>
      </w:r>
      <w:r>
        <w:rPr>
          <w:rFonts w:asciiTheme="minorHAnsi" w:hAnsiTheme="minorHAnsi" w:cstheme="minorHAnsi"/>
        </w:rPr>
        <w:t>ošetrenie rodinného príslušníka;</w:t>
      </w:r>
    </w:p>
    <w:p w14:paraId="51BBB867" w14:textId="7B4FA122" w:rsidR="00DE7DB8" w:rsidRPr="004130E6" w:rsidRDefault="00DE7DB8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 w:rsidRPr="004130E6">
        <w:rPr>
          <w:rFonts w:asciiTheme="minorHAnsi" w:hAnsiTheme="minorHAnsi" w:cstheme="minorHAnsi"/>
        </w:rPr>
        <w:t>iné osobné prekážky zamestnanca v zmysle Zákonníka prác</w:t>
      </w:r>
      <w:r>
        <w:rPr>
          <w:rFonts w:asciiTheme="minorHAnsi" w:hAnsiTheme="minorHAnsi" w:cstheme="minorHAnsi"/>
        </w:rPr>
        <w:t>e §136 a §145;</w:t>
      </w:r>
    </w:p>
    <w:p w14:paraId="299E2EE5" w14:textId="6A0425E5" w:rsidR="00DE7DB8" w:rsidRPr="004130E6" w:rsidRDefault="00DE7DB8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 w:rsidRPr="004130E6">
        <w:rPr>
          <w:rFonts w:asciiTheme="minorHAnsi" w:hAnsiTheme="minorHAnsi" w:cstheme="minorHAnsi"/>
        </w:rPr>
        <w:t xml:space="preserve">zamestnancovi </w:t>
      </w:r>
      <w:r>
        <w:rPr>
          <w:rFonts w:asciiTheme="minorHAnsi" w:hAnsiTheme="minorHAnsi" w:cstheme="minorHAnsi"/>
        </w:rPr>
        <w:t>vznikla náhrada mzdy za sviatok;</w:t>
      </w:r>
    </w:p>
    <w:p w14:paraId="41D7ABCC" w14:textId="2EAB6F93" w:rsidR="00DE7DB8" w:rsidRDefault="00DE7DB8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 w:rsidRPr="004130E6">
        <w:rPr>
          <w:rFonts w:asciiTheme="minorHAnsi" w:hAnsiTheme="minorHAnsi" w:cstheme="minorHAnsi"/>
        </w:rPr>
        <w:t>sa identifikuje prekrývanie pracovného č</w:t>
      </w:r>
      <w:r w:rsidR="000B6E2F">
        <w:rPr>
          <w:rFonts w:asciiTheme="minorHAnsi" w:hAnsiTheme="minorHAnsi" w:cstheme="minorHAnsi"/>
        </w:rPr>
        <w:t>asu viacerých zmluvných vzťahov;</w:t>
      </w:r>
    </w:p>
    <w:p w14:paraId="45215421" w14:textId="6DFE0FB2" w:rsidR="000B6E2F" w:rsidRDefault="000B6E2F" w:rsidP="0077495A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 w:rsidRPr="00F55128">
        <w:rPr>
          <w:rFonts w:asciiTheme="minorHAnsi" w:hAnsiTheme="minorHAnsi" w:cstheme="minorHAnsi"/>
        </w:rPr>
        <w:t>počet odpracovaných hodín v kalendárnom mesiaci prevyšuje počet h</w:t>
      </w:r>
      <w:r>
        <w:rPr>
          <w:rFonts w:asciiTheme="minorHAnsi" w:hAnsiTheme="minorHAnsi" w:cstheme="minorHAnsi"/>
        </w:rPr>
        <w:t>odín mesačného pracovného fondu</w:t>
      </w:r>
      <w:r w:rsidR="00AB03A2">
        <w:rPr>
          <w:rFonts w:asciiTheme="minorHAnsi" w:hAnsiTheme="minorHAnsi" w:cstheme="minorHAnsi"/>
        </w:rPr>
        <w:t xml:space="preserve"> </w:t>
      </w:r>
      <w:r w:rsidR="00AB03A2" w:rsidRPr="00585BA1">
        <w:rPr>
          <w:rFonts w:asciiTheme="minorHAnsi" w:hAnsiTheme="minorHAnsi" w:cstheme="minorHAnsi"/>
        </w:rPr>
        <w:t>(za neoprávnené sa považujú výdavky len za tie odpracované hodiny, ktoré prevyšujú počet hodín mesačného pracovného fondu)</w:t>
      </w:r>
      <w:r w:rsidRPr="00585BA1">
        <w:rPr>
          <w:rFonts w:asciiTheme="minorHAnsi" w:hAnsiTheme="minorHAnsi" w:cstheme="minorHAnsi"/>
        </w:rPr>
        <w:t>;</w:t>
      </w:r>
    </w:p>
    <w:p w14:paraId="7B8D3362" w14:textId="72EE2FEE" w:rsidR="00E95907" w:rsidRDefault="000B6E2F" w:rsidP="00D61A18">
      <w:pPr>
        <w:pStyle w:val="Odsekzoznamu"/>
        <w:numPr>
          <w:ilvl w:val="0"/>
          <w:numId w:val="43"/>
        </w:numPr>
        <w:spacing w:line="276" w:lineRule="auto"/>
        <w:ind w:left="624" w:right="56" w:hanging="482"/>
        <w:contextualSpacing/>
        <w:jc w:val="both"/>
        <w:rPr>
          <w:rFonts w:asciiTheme="minorHAnsi" w:hAnsiTheme="minorHAnsi" w:cstheme="minorHAnsi"/>
        </w:rPr>
      </w:pPr>
      <w:r w:rsidRPr="00F55128">
        <w:rPr>
          <w:rFonts w:asciiTheme="minorHAnsi" w:hAnsiTheme="minorHAnsi" w:cstheme="minorHAnsi"/>
        </w:rPr>
        <w:t>počet odpracovan</w:t>
      </w:r>
      <w:r>
        <w:rPr>
          <w:rFonts w:asciiTheme="minorHAnsi" w:hAnsiTheme="minorHAnsi" w:cstheme="minorHAnsi"/>
        </w:rPr>
        <w:t>ých hodín v kalendárnom roku p</w:t>
      </w:r>
      <w:r w:rsidRPr="00F55128">
        <w:rPr>
          <w:rFonts w:asciiTheme="minorHAnsi" w:hAnsiTheme="minorHAnsi" w:cstheme="minorHAnsi"/>
        </w:rPr>
        <w:t xml:space="preserve">revyšuje maximálny možný počet </w:t>
      </w:r>
      <w:r w:rsidR="00AB03A2" w:rsidRPr="00585BA1">
        <w:rPr>
          <w:rFonts w:asciiTheme="minorHAnsi" w:hAnsiTheme="minorHAnsi" w:cstheme="minorHAnsi"/>
        </w:rPr>
        <w:t xml:space="preserve">nárokovateľných </w:t>
      </w:r>
      <w:r w:rsidRPr="00585BA1">
        <w:rPr>
          <w:rFonts w:asciiTheme="minorHAnsi" w:hAnsiTheme="minorHAnsi" w:cstheme="minorHAnsi"/>
        </w:rPr>
        <w:t>hodín na danej pozícii</w:t>
      </w:r>
      <w:r w:rsidR="00AB03A2" w:rsidRPr="00585BA1">
        <w:rPr>
          <w:rFonts w:asciiTheme="minorHAnsi" w:hAnsiTheme="minorHAnsi" w:cstheme="minorHAnsi"/>
        </w:rPr>
        <w:t xml:space="preserve"> (za neoprávnené sa považujú výdavky len za tie odpracované hodiny, ktoré prevyšujú maximálny možný počet nárokovateľných hodín na danej pozícii)</w:t>
      </w:r>
      <w:r w:rsidRPr="00585BA1">
        <w:rPr>
          <w:rFonts w:asciiTheme="minorHAnsi" w:hAnsiTheme="minorHAnsi" w:cstheme="minorHAnsi"/>
        </w:rPr>
        <w:t>.</w:t>
      </w:r>
    </w:p>
    <w:p w14:paraId="3F9EFF1A" w14:textId="77777777" w:rsidR="00D61A18" w:rsidRDefault="00D61A18" w:rsidP="00D61A18">
      <w:pPr>
        <w:pStyle w:val="Odsekzoznamu"/>
        <w:spacing w:line="276" w:lineRule="auto"/>
        <w:ind w:left="624" w:right="56" w:firstLine="0"/>
        <w:contextualSpacing/>
        <w:jc w:val="both"/>
        <w:rPr>
          <w:rFonts w:asciiTheme="minorHAnsi" w:hAnsiTheme="minorHAnsi" w:cstheme="minorHAnsi"/>
        </w:rPr>
      </w:pPr>
    </w:p>
    <w:p w14:paraId="5ABCC814" w14:textId="73AA3E51" w:rsidR="00DE7DB8" w:rsidRPr="00E23ECA" w:rsidRDefault="00DE7DB8" w:rsidP="0077495A">
      <w:pPr>
        <w:spacing w:before="120" w:after="120" w:line="276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Časová oprávnenosť</w:t>
      </w:r>
    </w:p>
    <w:p w14:paraId="54DF6F2C" w14:textId="3BEDF523" w:rsidR="004B2AF5" w:rsidRPr="00FD6EC8" w:rsidRDefault="004B2AF5" w:rsidP="00E17C7A">
      <w:pPr>
        <w:spacing w:after="0"/>
        <w:ind w:right="-1"/>
        <w:rPr>
          <w:color w:val="4472C4" w:themeColor="accent5"/>
        </w:rPr>
      </w:pPr>
      <w:r w:rsidRPr="00FD6EC8">
        <w:rPr>
          <w:color w:val="4472C4" w:themeColor="accent5"/>
        </w:rPr>
        <w:lastRenderedPageBreak/>
        <w:t xml:space="preserve">Oprávnené výdavky z časového hľadiska sú tie, ktoré vznikli najskôr od nasledujúceho dňa po nadobudnutí platnosti a účinnosti Zmluvy o spolupráci. V prípade zamestnancov, ktorí spĺňajú podmienky uvedené v bode 4.3 tejto Príručky sa za oprávnené výdavky považujú tie, ktoré vznikli najskôr od 1. augusta 2023. </w:t>
      </w:r>
    </w:p>
    <w:p w14:paraId="205135D4" w14:textId="6A921415" w:rsidR="00DE7DB8" w:rsidRDefault="00801E15" w:rsidP="0077495A">
      <w:pPr>
        <w:spacing w:after="0" w:line="276" w:lineRule="auto"/>
        <w:ind w:right="0"/>
      </w:pPr>
      <w:r w:rsidRPr="00801E15">
        <w:t xml:space="preserve">V prípade prestupu zamestnanca z inej pozície v organizácii, či už v rámci NP </w:t>
      </w:r>
      <w:r w:rsidR="00293104">
        <w:t xml:space="preserve">TSP </w:t>
      </w:r>
      <w:r w:rsidR="00E95907">
        <w:t xml:space="preserve">a </w:t>
      </w:r>
      <w:r w:rsidR="00293104">
        <w:t>KC</w:t>
      </w:r>
      <w:r w:rsidRPr="00801E15">
        <w:t xml:space="preserve">, alebo mimo NP, </w:t>
      </w:r>
      <w:r w:rsidR="00137E62">
        <w:t>MPSVR SR</w:t>
      </w:r>
      <w:r w:rsidR="00137E62" w:rsidRPr="00801E15">
        <w:t xml:space="preserve"> </w:t>
      </w:r>
      <w:r w:rsidRPr="00801E15">
        <w:t xml:space="preserve">odporúča realizovať tento prestup k 1. dňu kalendárneho mesiaca. V prípade, ak je tento prestup zrealizovaný v priebehu mesiaca, je </w:t>
      </w:r>
      <w:r w:rsidR="00293104">
        <w:t xml:space="preserve">zapojený </w:t>
      </w:r>
      <w:r w:rsidRPr="00801E15">
        <w:t xml:space="preserve">subjekt povinný v rámci </w:t>
      </w:r>
      <w:r w:rsidR="00585BA1">
        <w:t>Ž</w:t>
      </w:r>
      <w:r w:rsidRPr="00801E15">
        <w:t xml:space="preserve">iadosti o platbu predložiť ako prílohu </w:t>
      </w:r>
      <w:r w:rsidR="00585BA1">
        <w:t>Pracovný výkaz (Príloha č. 15)</w:t>
      </w:r>
      <w:r w:rsidRPr="00801E15">
        <w:t>, z ktorého bude možné prehľadne odčítať</w:t>
      </w:r>
      <w:r w:rsidR="00293104">
        <w:t>,</w:t>
      </w:r>
      <w:r w:rsidRPr="00801E15">
        <w:t xml:space="preserve"> koľko hodín na ktorej pozícii zamestnanec v dotknutom mesiaci odpracoval.</w:t>
      </w:r>
    </w:p>
    <w:p w14:paraId="0D56643E" w14:textId="77777777" w:rsidR="00DE7DB8" w:rsidRDefault="00DE7DB8" w:rsidP="0077495A">
      <w:pPr>
        <w:spacing w:after="0" w:line="276" w:lineRule="auto"/>
        <w:ind w:left="0" w:right="56" w:firstLine="0"/>
        <w:rPr>
          <w:rFonts w:cstheme="minorHAnsi"/>
          <w:b/>
        </w:rPr>
      </w:pPr>
    </w:p>
    <w:p w14:paraId="28C24ED5" w14:textId="77777777" w:rsidR="0049197E" w:rsidRDefault="0049197E" w:rsidP="0077495A">
      <w:pPr>
        <w:spacing w:after="0" w:line="276" w:lineRule="auto"/>
        <w:ind w:left="0" w:right="56" w:firstLine="0"/>
        <w:rPr>
          <w:rFonts w:cstheme="minorHAnsi"/>
          <w:b/>
        </w:rPr>
      </w:pPr>
    </w:p>
    <w:p w14:paraId="465043B0" w14:textId="3C7EB8E8" w:rsidR="00DE7DB8" w:rsidRPr="0026192B" w:rsidRDefault="00293104" w:rsidP="0077495A">
      <w:pPr>
        <w:spacing w:after="0" w:line="276" w:lineRule="auto"/>
        <w:ind w:right="56"/>
        <w:rPr>
          <w:rFonts w:cstheme="minorHAnsi"/>
        </w:rPr>
      </w:pPr>
      <w:r>
        <w:rPr>
          <w:rFonts w:cstheme="minorHAnsi"/>
          <w:b/>
        </w:rPr>
        <w:t xml:space="preserve">MPSVR SR </w:t>
      </w:r>
      <w:r w:rsidRPr="0026192B">
        <w:rPr>
          <w:rFonts w:cstheme="minorHAnsi"/>
          <w:b/>
        </w:rPr>
        <w:t xml:space="preserve"> </w:t>
      </w:r>
      <w:r w:rsidR="00DE7DB8" w:rsidRPr="0026192B">
        <w:rPr>
          <w:rFonts w:cstheme="minorHAnsi"/>
          <w:b/>
        </w:rPr>
        <w:t>je oprávnen</w:t>
      </w:r>
      <w:r>
        <w:rPr>
          <w:rFonts w:cstheme="minorHAnsi"/>
          <w:b/>
        </w:rPr>
        <w:t>é</w:t>
      </w:r>
      <w:r w:rsidR="00DE7DB8" w:rsidRPr="0026192B">
        <w:rPr>
          <w:rFonts w:cstheme="minorHAnsi"/>
          <w:b/>
        </w:rPr>
        <w:t xml:space="preserve"> transfer</w:t>
      </w:r>
      <w:r w:rsidR="00DE7DB8">
        <w:rPr>
          <w:rFonts w:cstheme="minorHAnsi"/>
          <w:b/>
        </w:rPr>
        <w:t xml:space="preserve"> primerane znížiť</w:t>
      </w:r>
      <w:r w:rsidR="00DE7DB8" w:rsidRPr="0026192B">
        <w:rPr>
          <w:rFonts w:cstheme="minorHAnsi"/>
          <w:b/>
        </w:rPr>
        <w:t xml:space="preserve"> v prípade ak:</w:t>
      </w:r>
    </w:p>
    <w:p w14:paraId="10419460" w14:textId="6344FF59" w:rsidR="00DE7DB8" w:rsidRPr="0026192B" w:rsidRDefault="00DE7DB8" w:rsidP="0077495A">
      <w:pPr>
        <w:pStyle w:val="Odsekzoznamu"/>
        <w:numPr>
          <w:ilvl w:val="0"/>
          <w:numId w:val="35"/>
        </w:numPr>
        <w:spacing w:line="276" w:lineRule="auto"/>
        <w:ind w:right="56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z</w:t>
      </w:r>
      <w:r w:rsidRPr="0026192B">
        <w:rPr>
          <w:rFonts w:asciiTheme="minorHAnsi" w:hAnsiTheme="minorHAnsi" w:cstheme="minorHAnsi"/>
        </w:rPr>
        <w:t xml:space="preserve">amestnanec je na </w:t>
      </w:r>
      <w:r>
        <w:rPr>
          <w:rFonts w:asciiTheme="minorHAnsi" w:hAnsiTheme="minorHAnsi" w:cstheme="minorHAnsi"/>
        </w:rPr>
        <w:t xml:space="preserve">výcvikoch, </w:t>
      </w:r>
      <w:r w:rsidRPr="0026192B">
        <w:rPr>
          <w:rFonts w:asciiTheme="minorHAnsi" w:hAnsiTheme="minorHAnsi" w:cstheme="minorHAnsi"/>
        </w:rPr>
        <w:t>odborných tematických a sieťovacích str</w:t>
      </w:r>
      <w:r>
        <w:rPr>
          <w:rFonts w:asciiTheme="minorHAnsi" w:hAnsiTheme="minorHAnsi" w:cstheme="minorHAnsi"/>
        </w:rPr>
        <w:t>etnutiach a pod., ktoré nie sú</w:t>
      </w:r>
      <w:r w:rsidRPr="0026192B">
        <w:rPr>
          <w:rFonts w:asciiTheme="minorHAnsi" w:hAnsiTheme="minorHAnsi" w:cstheme="minorHAnsi"/>
        </w:rPr>
        <w:t xml:space="preserve"> organizované </w:t>
      </w:r>
      <w:r w:rsidR="00137E62">
        <w:rPr>
          <w:rFonts w:asciiTheme="minorHAnsi" w:hAnsiTheme="minorHAnsi" w:cstheme="minorHAnsi"/>
        </w:rPr>
        <w:t xml:space="preserve">MPSVR SR </w:t>
      </w:r>
      <w:r>
        <w:rPr>
          <w:rFonts w:asciiTheme="minorHAnsi" w:hAnsiTheme="minorHAnsi" w:cstheme="minorHAnsi"/>
        </w:rPr>
        <w:t>alebo sa ich</w:t>
      </w:r>
      <w:r w:rsidRPr="0026192B">
        <w:rPr>
          <w:rFonts w:asciiTheme="minorHAnsi" w:hAnsiTheme="minorHAnsi" w:cstheme="minorHAnsi"/>
        </w:rPr>
        <w:t xml:space="preserve"> zúčastňuje bez súhlasu </w:t>
      </w:r>
      <w:r w:rsidR="00137E62">
        <w:rPr>
          <w:rFonts w:asciiTheme="minorHAnsi" w:hAnsiTheme="minorHAnsi" w:cstheme="minorHAnsi"/>
        </w:rPr>
        <w:t>MPSVR SR</w:t>
      </w:r>
      <w:r w:rsidRPr="0026192B">
        <w:rPr>
          <w:rFonts w:asciiTheme="minorHAnsi" w:hAnsiTheme="minorHAnsi" w:cstheme="minorHAnsi"/>
        </w:rPr>
        <w:t xml:space="preserve">, ak </w:t>
      </w:r>
      <w:r w:rsidR="00137E62">
        <w:rPr>
          <w:rFonts w:asciiTheme="minorHAnsi" w:hAnsiTheme="minorHAnsi" w:cstheme="minorHAnsi"/>
        </w:rPr>
        <w:t xml:space="preserve">MPSVR SR </w:t>
      </w:r>
      <w:r>
        <w:rPr>
          <w:rFonts w:asciiTheme="minorHAnsi" w:hAnsiTheme="minorHAnsi" w:cstheme="minorHAnsi"/>
        </w:rPr>
        <w:t>neurčí inak</w:t>
      </w:r>
      <w:r w:rsidR="002C2FEE">
        <w:rPr>
          <w:rFonts w:asciiTheme="minorHAnsi" w:hAnsiTheme="minorHAnsi" w:cstheme="minorHAnsi"/>
        </w:rPr>
        <w:t>;</w:t>
      </w:r>
    </w:p>
    <w:p w14:paraId="3EE5EDC2" w14:textId="40769901" w:rsidR="00DE7DB8" w:rsidRPr="00567856" w:rsidRDefault="00DE7DB8" w:rsidP="00D75BB4">
      <w:pPr>
        <w:pStyle w:val="Odsekzoznamu"/>
        <w:numPr>
          <w:ilvl w:val="0"/>
          <w:numId w:val="35"/>
        </w:numPr>
        <w:spacing w:line="276" w:lineRule="auto"/>
        <w:ind w:right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26192B">
        <w:rPr>
          <w:rFonts w:asciiTheme="minorHAnsi" w:hAnsiTheme="minorHAnsi" w:cstheme="minorHAnsi"/>
        </w:rPr>
        <w:t xml:space="preserve">amestnanec sa bez dostatočne relevantného dôvodu podľa § 141 Zákonníka práce, alebo iného dôvodu, ktorý bol dodatočne odsúhlasený </w:t>
      </w:r>
      <w:r w:rsidR="00137E62">
        <w:rPr>
          <w:rFonts w:asciiTheme="minorHAnsi" w:hAnsiTheme="minorHAnsi" w:cstheme="minorHAnsi"/>
        </w:rPr>
        <w:t>MPSVR SR</w:t>
      </w:r>
      <w:r w:rsidRPr="0026192B">
        <w:rPr>
          <w:rFonts w:asciiTheme="minorHAnsi" w:hAnsiTheme="minorHAnsi" w:cstheme="minorHAnsi"/>
        </w:rPr>
        <w:t xml:space="preserve"> nezúčastnil na odborných tematických a sieťovacích st</w:t>
      </w:r>
      <w:r>
        <w:rPr>
          <w:rFonts w:asciiTheme="minorHAnsi" w:hAnsiTheme="minorHAnsi" w:cstheme="minorHAnsi"/>
        </w:rPr>
        <w:t xml:space="preserve">retnutiach a pod. v rámci NP </w:t>
      </w:r>
      <w:r w:rsidR="0029310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293104">
        <w:rPr>
          <w:rFonts w:asciiTheme="minorHAnsi" w:hAnsiTheme="minorHAnsi" w:cstheme="minorHAnsi"/>
        </w:rPr>
        <w:t xml:space="preserve"> KC</w:t>
      </w:r>
      <w:r w:rsidR="002C2FEE">
        <w:rPr>
          <w:rFonts w:asciiTheme="minorHAnsi" w:hAnsiTheme="minorHAnsi" w:cstheme="minorHAnsi"/>
        </w:rPr>
        <w:t>;</w:t>
      </w:r>
    </w:p>
    <w:p w14:paraId="15DEFEE0" w14:textId="5E979EE0" w:rsidR="00DE7DB8" w:rsidRDefault="00DE7DB8" w:rsidP="00D75BB4">
      <w:pPr>
        <w:numPr>
          <w:ilvl w:val="0"/>
          <w:numId w:val="35"/>
        </w:numPr>
        <w:spacing w:after="0" w:line="276" w:lineRule="auto"/>
        <w:ind w:right="56"/>
      </w:pPr>
      <w:r>
        <w:t>v</w:t>
      </w:r>
      <w:r w:rsidRPr="0026192B">
        <w:t> prípade ak kontrolná skupina zistila u zapojeného subjektu nedostatky</w:t>
      </w:r>
      <w:r w:rsidR="00A8497E">
        <w:t>,</w:t>
      </w:r>
      <w:r w:rsidR="00BE7F68">
        <w:t xml:space="preserve"> ktoré majú vplyv na dodržanie podmienok oprávnenosti výdavkov subjektu</w:t>
      </w:r>
      <w:r w:rsidR="005C7000">
        <w:t>.</w:t>
      </w:r>
    </w:p>
    <w:p w14:paraId="26E49139" w14:textId="77777777" w:rsidR="00DE7DB8" w:rsidRDefault="00DE7DB8" w:rsidP="00E95907">
      <w:pPr>
        <w:spacing w:after="0" w:line="276" w:lineRule="auto"/>
        <w:ind w:right="56"/>
        <w:rPr>
          <w:rFonts w:cstheme="minorHAnsi"/>
        </w:rPr>
      </w:pPr>
    </w:p>
    <w:p w14:paraId="5049CC25" w14:textId="77777777" w:rsidR="003050B1" w:rsidRDefault="003050B1" w:rsidP="00E95907">
      <w:pPr>
        <w:spacing w:after="0" w:line="276" w:lineRule="auto"/>
        <w:ind w:right="56"/>
        <w:rPr>
          <w:rFonts w:cstheme="minorHAnsi"/>
        </w:rPr>
      </w:pPr>
    </w:p>
    <w:p w14:paraId="29A3F3E0" w14:textId="77777777" w:rsidR="00DE7DB8" w:rsidRDefault="00DE7DB8" w:rsidP="00E95907">
      <w:pPr>
        <w:spacing w:after="0" w:line="276" w:lineRule="auto"/>
        <w:ind w:right="56"/>
        <w:rPr>
          <w:rFonts w:asciiTheme="minorHAnsi" w:hAnsiTheme="minorHAnsi" w:cstheme="minorHAnsi"/>
          <w:b/>
          <w:sz w:val="24"/>
        </w:rPr>
      </w:pPr>
      <w:r w:rsidRPr="001F0367">
        <w:rPr>
          <w:rFonts w:asciiTheme="minorHAnsi" w:hAnsiTheme="minorHAnsi" w:cstheme="minorHAnsi"/>
          <w:b/>
          <w:sz w:val="24"/>
        </w:rPr>
        <w:t>4.6.</w:t>
      </w:r>
      <w:r w:rsidRPr="001F0367">
        <w:rPr>
          <w:rFonts w:asciiTheme="minorHAnsi" w:hAnsiTheme="minorHAnsi" w:cstheme="minorHAnsi"/>
          <w:b/>
          <w:sz w:val="24"/>
        </w:rPr>
        <w:tab/>
        <w:t>Žiadosť o</w:t>
      </w:r>
      <w:r>
        <w:rPr>
          <w:rFonts w:asciiTheme="minorHAnsi" w:hAnsiTheme="minorHAnsi" w:cstheme="minorHAnsi"/>
          <w:b/>
          <w:sz w:val="24"/>
        </w:rPr>
        <w:t> </w:t>
      </w:r>
      <w:r w:rsidRPr="001F0367">
        <w:rPr>
          <w:rFonts w:asciiTheme="minorHAnsi" w:hAnsiTheme="minorHAnsi" w:cstheme="minorHAnsi"/>
          <w:b/>
          <w:sz w:val="24"/>
        </w:rPr>
        <w:t>platbu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14:paraId="11CFACBF" w14:textId="77777777" w:rsidR="00DE7DB8" w:rsidRDefault="00DE7DB8" w:rsidP="00E95907">
      <w:pPr>
        <w:spacing w:after="0" w:line="276" w:lineRule="auto"/>
        <w:ind w:left="0" w:right="56" w:firstLine="0"/>
        <w:rPr>
          <w:rFonts w:asciiTheme="minorHAnsi" w:hAnsiTheme="minorHAnsi" w:cstheme="minorHAnsi"/>
          <w:b/>
          <w:sz w:val="24"/>
        </w:rPr>
      </w:pPr>
    </w:p>
    <w:p w14:paraId="6722E317" w14:textId="7DAA82CC" w:rsidR="00DE7DB8" w:rsidRPr="00B9405B" w:rsidRDefault="00137E62" w:rsidP="00E95907">
      <w:pPr>
        <w:autoSpaceDE w:val="0"/>
        <w:autoSpaceDN w:val="0"/>
        <w:adjustRightInd w:val="0"/>
        <w:spacing w:after="0" w:line="276" w:lineRule="auto"/>
        <w:ind w:right="56" w:firstLine="0"/>
        <w:rPr>
          <w:rFonts w:cstheme="minorHAnsi"/>
        </w:rPr>
      </w:pPr>
      <w:r>
        <w:rPr>
          <w:rFonts w:cstheme="minorHAnsi"/>
        </w:rPr>
        <w:t>MPSVR SR</w:t>
      </w:r>
      <w:r w:rsidRPr="00B9405B">
        <w:rPr>
          <w:rFonts w:cstheme="minorHAnsi"/>
        </w:rPr>
        <w:t xml:space="preserve"> </w:t>
      </w:r>
      <w:r w:rsidR="00DE7DB8" w:rsidRPr="00B9405B">
        <w:rPr>
          <w:rFonts w:cstheme="minorHAnsi"/>
        </w:rPr>
        <w:t xml:space="preserve">bude vyžadovať od zapojeného subjektu v zmysle podmienok uvedených v Zmluve o spolupráci a Príručky predloženie </w:t>
      </w:r>
      <w:r w:rsidR="00DE7DB8" w:rsidRPr="00B9405B">
        <w:rPr>
          <w:rFonts w:cstheme="minorHAnsi"/>
          <w:b/>
        </w:rPr>
        <w:t>nasledovnej dokumentácie</w:t>
      </w:r>
      <w:r w:rsidR="00DE7DB8" w:rsidRPr="00B9405B">
        <w:rPr>
          <w:rFonts w:cstheme="minorHAnsi"/>
        </w:rPr>
        <w:t>:</w:t>
      </w:r>
    </w:p>
    <w:p w14:paraId="406EE30A" w14:textId="77777777" w:rsidR="00DE7DB8" w:rsidRPr="009D6EE6" w:rsidRDefault="00DE7DB8" w:rsidP="00E95907">
      <w:pPr>
        <w:autoSpaceDE w:val="0"/>
        <w:autoSpaceDN w:val="0"/>
        <w:adjustRightInd w:val="0"/>
        <w:spacing w:after="0" w:line="276" w:lineRule="auto"/>
        <w:ind w:right="56"/>
        <w:rPr>
          <w:rFonts w:cstheme="minorHAnsi"/>
        </w:rPr>
      </w:pPr>
    </w:p>
    <w:p w14:paraId="7908CFDF" w14:textId="67FDA3FA" w:rsidR="00DE7DB8" w:rsidRPr="00C9408A" w:rsidRDefault="00522C42" w:rsidP="00E95907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56"/>
        <w:rPr>
          <w:rFonts w:cstheme="minorHAnsi"/>
        </w:rPr>
      </w:pPr>
      <w:r>
        <w:rPr>
          <w:rFonts w:cstheme="minorHAnsi"/>
        </w:rPr>
        <w:t>Ž</w:t>
      </w:r>
      <w:r w:rsidR="00A275DA">
        <w:rPr>
          <w:rFonts w:cstheme="minorHAnsi"/>
        </w:rPr>
        <w:t xml:space="preserve">iadosť </w:t>
      </w:r>
      <w:r w:rsidR="00DE7DB8">
        <w:rPr>
          <w:rFonts w:cstheme="minorHAnsi"/>
        </w:rPr>
        <w:t>o platbu</w:t>
      </w:r>
      <w:r w:rsidR="00DE7DB8" w:rsidRPr="009D6EE6">
        <w:rPr>
          <w:rFonts w:cstheme="minorHAnsi"/>
        </w:rPr>
        <w:t xml:space="preserve"> podpísan</w:t>
      </w:r>
      <w:r w:rsidR="00DE7DB8">
        <w:rPr>
          <w:rFonts w:cstheme="minorHAnsi"/>
        </w:rPr>
        <w:t>ú</w:t>
      </w:r>
      <w:r w:rsidR="00DE7DB8" w:rsidRPr="009D6EE6">
        <w:rPr>
          <w:rFonts w:cstheme="minorHAnsi"/>
        </w:rPr>
        <w:t xml:space="preserve"> štatutárnym orgánom alebo splnomocneným zástupcom</w:t>
      </w:r>
      <w:r w:rsidR="00DE7DB8">
        <w:rPr>
          <w:rFonts w:cstheme="minorHAnsi"/>
        </w:rPr>
        <w:t xml:space="preserve"> - </w:t>
      </w:r>
      <w:r w:rsidR="00DE7DB8" w:rsidRPr="000A5BC3">
        <w:rPr>
          <w:b/>
          <w:i/>
        </w:rPr>
        <w:t>predkladá sa na mesačnej báze</w:t>
      </w:r>
      <w:r w:rsidR="00DE7DB8">
        <w:t>;</w:t>
      </w:r>
    </w:p>
    <w:p w14:paraId="2AB4AECD" w14:textId="77777777" w:rsidR="00C9408A" w:rsidRPr="00592E95" w:rsidRDefault="00C9408A" w:rsidP="00E95907">
      <w:pPr>
        <w:autoSpaceDE w:val="0"/>
        <w:autoSpaceDN w:val="0"/>
        <w:adjustRightInd w:val="0"/>
        <w:spacing w:after="0" w:line="276" w:lineRule="auto"/>
        <w:ind w:left="720" w:right="56" w:firstLine="0"/>
        <w:rPr>
          <w:rFonts w:cstheme="minorHAnsi"/>
        </w:rPr>
      </w:pPr>
    </w:p>
    <w:p w14:paraId="621B84A9" w14:textId="48179779" w:rsidR="00DE7DB8" w:rsidRDefault="00522C42" w:rsidP="00E95907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56"/>
        <w:rPr>
          <w:rFonts w:cstheme="minorHAnsi"/>
          <w:i/>
        </w:rPr>
      </w:pPr>
      <w:r>
        <w:rPr>
          <w:rFonts w:cstheme="minorHAnsi"/>
        </w:rPr>
        <w:t>K</w:t>
      </w:r>
      <w:r w:rsidR="00A275DA">
        <w:rPr>
          <w:rFonts w:cstheme="minorHAnsi"/>
        </w:rPr>
        <w:t xml:space="preserve">ópiu </w:t>
      </w:r>
      <w:r w:rsidR="00DE7DB8">
        <w:rPr>
          <w:rFonts w:cstheme="minorHAnsi"/>
        </w:rPr>
        <w:t>p</w:t>
      </w:r>
      <w:r w:rsidR="00DE7DB8" w:rsidRPr="009D6EE6">
        <w:rPr>
          <w:rFonts w:cstheme="minorHAnsi"/>
        </w:rPr>
        <w:t>racovnej zmluvy</w:t>
      </w:r>
      <w:r w:rsidR="00DE7DB8">
        <w:rPr>
          <w:rFonts w:cstheme="minorHAnsi"/>
        </w:rPr>
        <w:t>/dodatok k pracovnej zmluve</w:t>
      </w:r>
      <w:r w:rsidR="00DE7DB8" w:rsidRPr="009D6EE6">
        <w:rPr>
          <w:rFonts w:cstheme="minorHAnsi"/>
        </w:rPr>
        <w:t xml:space="preserve"> - </w:t>
      </w:r>
      <w:r w:rsidR="00DE7DB8" w:rsidRPr="009D6EE6">
        <w:rPr>
          <w:rFonts w:cstheme="minorHAnsi"/>
          <w:b/>
          <w:i/>
        </w:rPr>
        <w:t xml:space="preserve">predkladá sa pri </w:t>
      </w:r>
      <w:r w:rsidR="00DE7DB8">
        <w:rPr>
          <w:rFonts w:cstheme="minorHAnsi"/>
          <w:b/>
          <w:i/>
        </w:rPr>
        <w:t>prvej Žiadosti o platbu</w:t>
      </w:r>
      <w:r w:rsidR="00DE7DB8" w:rsidRPr="004D557C">
        <w:rPr>
          <w:rFonts w:cstheme="minorHAnsi"/>
          <w:b/>
          <w:i/>
        </w:rPr>
        <w:t>, pri každej zmene pracovnej zmlu</w:t>
      </w:r>
      <w:r w:rsidR="00DE7DB8">
        <w:rPr>
          <w:rFonts w:cstheme="minorHAnsi"/>
          <w:b/>
          <w:i/>
        </w:rPr>
        <w:t>vy, alebo pri zmene zamestnanca</w:t>
      </w:r>
      <w:r w:rsidR="00DE7DB8" w:rsidRPr="004D557C">
        <w:rPr>
          <w:rFonts w:cstheme="minorHAnsi"/>
          <w:i/>
        </w:rPr>
        <w:t>;</w:t>
      </w:r>
    </w:p>
    <w:p w14:paraId="70A2B521" w14:textId="77777777" w:rsidR="00C9408A" w:rsidRPr="004D557C" w:rsidRDefault="00C9408A" w:rsidP="00E95907">
      <w:pPr>
        <w:autoSpaceDE w:val="0"/>
        <w:autoSpaceDN w:val="0"/>
        <w:adjustRightInd w:val="0"/>
        <w:spacing w:after="0" w:line="276" w:lineRule="auto"/>
        <w:ind w:left="720" w:right="56" w:firstLine="0"/>
        <w:rPr>
          <w:rFonts w:cstheme="minorHAnsi"/>
          <w:i/>
        </w:rPr>
      </w:pPr>
    </w:p>
    <w:p w14:paraId="7FC54843" w14:textId="1DE34EAA" w:rsidR="004574C4" w:rsidRPr="00415A36" w:rsidRDefault="00522C42" w:rsidP="00E95907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56"/>
        <w:rPr>
          <w:rFonts w:cstheme="minorHAnsi"/>
          <w:color w:val="4472C4" w:themeColor="accent5"/>
        </w:rPr>
      </w:pPr>
      <w:r>
        <w:rPr>
          <w:rFonts w:cstheme="minorHAnsi"/>
        </w:rPr>
        <w:t>M</w:t>
      </w:r>
      <w:r w:rsidR="00A275DA" w:rsidRPr="004574C4">
        <w:rPr>
          <w:rFonts w:cstheme="minorHAnsi"/>
        </w:rPr>
        <w:t xml:space="preserve">zdový </w:t>
      </w:r>
      <w:r w:rsidR="00DE7DB8" w:rsidRPr="004574C4">
        <w:rPr>
          <w:rFonts w:cstheme="minorHAnsi"/>
        </w:rPr>
        <w:t xml:space="preserve">list za zamestnancov. Povinnosť vedenia mzdových listov upravuje § 39 ods. 1 zákona č. 595/2003 Z. z. o dani z príjmov v znení neskorších predpisov. </w:t>
      </w:r>
      <w:r w:rsidR="00DE7DB8" w:rsidRPr="004574C4">
        <w:rPr>
          <w:rFonts w:cstheme="minorHAnsi"/>
          <w:i/>
        </w:rPr>
        <w:t xml:space="preserve">– </w:t>
      </w:r>
      <w:r w:rsidR="00DE7DB8" w:rsidRPr="004574C4">
        <w:rPr>
          <w:rFonts w:cstheme="minorHAnsi"/>
          <w:b/>
          <w:i/>
        </w:rPr>
        <w:t>predkladá sa na mesačnej báze</w:t>
      </w:r>
      <w:r w:rsidR="007A0F9F">
        <w:rPr>
          <w:rFonts w:cstheme="minorHAnsi"/>
          <w:b/>
          <w:i/>
        </w:rPr>
        <w:t>,</w:t>
      </w:r>
      <w:r w:rsidR="00AC6F62">
        <w:rPr>
          <w:rFonts w:cstheme="minorHAnsi"/>
          <w:b/>
          <w:i/>
        </w:rPr>
        <w:t xml:space="preserve"> </w:t>
      </w:r>
      <w:r w:rsidR="00DE7DB8" w:rsidRPr="004574C4">
        <w:rPr>
          <w:rFonts w:cstheme="minorHAnsi"/>
          <w:b/>
          <w:i/>
        </w:rPr>
        <w:t xml:space="preserve">po ukončení kalendárneho roka sumárne </w:t>
      </w:r>
      <w:r w:rsidR="00DE7DB8" w:rsidRPr="004574C4">
        <w:rPr>
          <w:rFonts w:cstheme="minorHAnsi"/>
          <w:i/>
        </w:rPr>
        <w:t>(ročný mzdový list</w:t>
      </w:r>
      <w:r w:rsidR="00DE7DB8" w:rsidRPr="00AC6F62">
        <w:rPr>
          <w:rFonts w:cstheme="minorHAnsi"/>
          <w:i/>
        </w:rPr>
        <w:t>)</w:t>
      </w:r>
      <w:r w:rsidR="007A0F9F" w:rsidRPr="00AC6F62">
        <w:rPr>
          <w:rFonts w:cstheme="minorHAnsi"/>
          <w:i/>
        </w:rPr>
        <w:t xml:space="preserve"> </w:t>
      </w:r>
      <w:r w:rsidR="00DA524B" w:rsidRPr="00415A36">
        <w:rPr>
          <w:b/>
          <w:i/>
          <w:color w:val="4472C4" w:themeColor="accent5"/>
        </w:rPr>
        <w:t>a taktiež na vyžiadanie za určité časové obdobie - kumulatívne a to podľa potrieb MPSVR SR.</w:t>
      </w:r>
    </w:p>
    <w:p w14:paraId="2D0B97D8" w14:textId="77777777" w:rsidR="00C9408A" w:rsidRPr="004574C4" w:rsidRDefault="00C9408A" w:rsidP="00E95907">
      <w:pPr>
        <w:autoSpaceDE w:val="0"/>
        <w:autoSpaceDN w:val="0"/>
        <w:adjustRightInd w:val="0"/>
        <w:spacing w:after="0" w:line="276" w:lineRule="auto"/>
        <w:ind w:left="720" w:right="56" w:firstLine="0"/>
        <w:rPr>
          <w:rFonts w:cstheme="minorHAnsi"/>
        </w:rPr>
      </w:pPr>
    </w:p>
    <w:p w14:paraId="775F80BC" w14:textId="594E2888" w:rsidR="009C5CB1" w:rsidRPr="00FE31B2" w:rsidRDefault="009C5CB1" w:rsidP="009C5CB1">
      <w:pPr>
        <w:widowControl w:val="0"/>
        <w:numPr>
          <w:ilvl w:val="0"/>
          <w:numId w:val="37"/>
        </w:numPr>
        <w:autoSpaceDE w:val="0"/>
        <w:autoSpaceDN w:val="0"/>
        <w:spacing w:before="120" w:after="120" w:line="240" w:lineRule="auto"/>
        <w:ind w:right="0"/>
        <w:rPr>
          <w:b/>
          <w:color w:val="4472C4" w:themeColor="accent5"/>
        </w:rPr>
      </w:pPr>
      <w:r w:rsidRPr="00B12BC9">
        <w:t>Kópia dokladu o PN a</w:t>
      </w:r>
      <w:r>
        <w:t>lebo </w:t>
      </w:r>
      <w:r w:rsidRPr="00B12BC9">
        <w:t>OČR</w:t>
      </w:r>
      <w:r>
        <w:t xml:space="preserve"> – predkladá </w:t>
      </w:r>
      <w:r w:rsidRPr="00C00E42">
        <w:t>sa</w:t>
      </w:r>
      <w:r w:rsidRPr="003E7966">
        <w:rPr>
          <w:b/>
        </w:rPr>
        <w:t xml:space="preserve"> len</w:t>
      </w:r>
      <w:r w:rsidRPr="00B12BC9">
        <w:t xml:space="preserve"> </w:t>
      </w:r>
      <w:r w:rsidRPr="00F13307">
        <w:rPr>
          <w:b/>
        </w:rPr>
        <w:t>v prípade, ak PN/OČR trvá počas dňa sviatku, ktorý pripadá na pracovný deň</w:t>
      </w:r>
      <w:r>
        <w:t xml:space="preserve">; </w:t>
      </w:r>
      <w:r w:rsidRPr="00FE31B2">
        <w:rPr>
          <w:color w:val="4472C4" w:themeColor="accent5"/>
        </w:rPr>
        <w:t xml:space="preserve">nepredkladá sa pravidelne každý mesiac, len v prípade tejto výnimočnej situácie </w:t>
      </w:r>
      <w:r w:rsidRPr="00FE31B2">
        <w:rPr>
          <w:b/>
          <w:color w:val="4472C4" w:themeColor="accent5"/>
        </w:rPr>
        <w:t>a taktiež na vyžiadanie MPSVR SR v prípade ak nie je v mzdovom liste jednoznačne uvedené obdobie trvania PN/OČR, ktoré je potrebné poznať pre stanovenie reálneho počtu odpracovaných hodín</w:t>
      </w:r>
      <w:r w:rsidR="00085BD9" w:rsidRPr="00FE31B2">
        <w:rPr>
          <w:b/>
          <w:color w:val="4472C4" w:themeColor="accent5"/>
        </w:rPr>
        <w:t>.</w:t>
      </w:r>
    </w:p>
    <w:p w14:paraId="12425A42" w14:textId="7F93F429" w:rsidR="00DE7DB8" w:rsidRDefault="00DE7DB8" w:rsidP="00E95907">
      <w:pPr>
        <w:autoSpaceDE w:val="0"/>
        <w:autoSpaceDN w:val="0"/>
        <w:adjustRightInd w:val="0"/>
        <w:spacing w:after="0" w:line="276" w:lineRule="auto"/>
        <w:ind w:left="720" w:right="56" w:firstLine="0"/>
        <w:rPr>
          <w:rFonts w:cstheme="minorHAnsi"/>
        </w:rPr>
      </w:pPr>
    </w:p>
    <w:p w14:paraId="168D4170" w14:textId="4A4F8CA3" w:rsidR="00DE7DB8" w:rsidRPr="006836C0" w:rsidRDefault="00522C42" w:rsidP="001858E0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56"/>
        <w:rPr>
          <w:rFonts w:cstheme="minorHAnsi"/>
        </w:rPr>
      </w:pPr>
      <w:r w:rsidRPr="00522C42">
        <w:rPr>
          <w:color w:val="000000" w:themeColor="text1"/>
        </w:rPr>
        <w:t>P</w:t>
      </w:r>
      <w:r w:rsidR="002C2FEE" w:rsidRPr="003C755F">
        <w:rPr>
          <w:color w:val="000000" w:themeColor="text1"/>
        </w:rPr>
        <w:t xml:space="preserve">racovný </w:t>
      </w:r>
      <w:r w:rsidR="00C9408A" w:rsidRPr="003211DD">
        <w:rPr>
          <w:color w:val="000000" w:themeColor="text1"/>
        </w:rPr>
        <w:t xml:space="preserve">výkaz zamestnanca - predkladá sa </w:t>
      </w:r>
      <w:r w:rsidR="00C9408A" w:rsidRPr="003211DD">
        <w:rPr>
          <w:b/>
          <w:color w:val="000000" w:themeColor="text1"/>
        </w:rPr>
        <w:t>len v prípade prechodu zamestnanca z pozície na pozíciu</w:t>
      </w:r>
      <w:r w:rsidR="00C9408A" w:rsidRPr="003211DD">
        <w:rPr>
          <w:color w:val="000000" w:themeColor="text1"/>
        </w:rPr>
        <w:t xml:space="preserve"> v pri</w:t>
      </w:r>
      <w:r w:rsidR="00C9408A" w:rsidRPr="00522C42">
        <w:rPr>
          <w:color w:val="000000" w:themeColor="text1"/>
        </w:rPr>
        <w:t>ebehu mesiaca u jedného zamestnávateľa (zamestnanec pracuje v priebehu mesiaca aj na inej ako podporovanej pozícii, resp. dvoch r</w:t>
      </w:r>
      <w:r w:rsidR="00E651B5" w:rsidRPr="00522C42">
        <w:rPr>
          <w:color w:val="000000" w:themeColor="text1"/>
        </w:rPr>
        <w:t>ôznych podporovaných pozíciách)</w:t>
      </w:r>
      <w:r w:rsidR="00216B0A" w:rsidRPr="00522C42">
        <w:rPr>
          <w:color w:val="000000" w:themeColor="text1"/>
        </w:rPr>
        <w:t xml:space="preserve"> </w:t>
      </w:r>
      <w:r w:rsidR="00216B0A" w:rsidRPr="00522C42">
        <w:rPr>
          <w:b/>
          <w:color w:val="4472C4" w:themeColor="accent5"/>
        </w:rPr>
        <w:lastRenderedPageBreak/>
        <w:t>-</w:t>
      </w:r>
      <w:r w:rsidR="00E651B5" w:rsidRPr="00522C42">
        <w:rPr>
          <w:b/>
          <w:color w:val="4472C4" w:themeColor="accent5"/>
        </w:rPr>
        <w:t xml:space="preserve"> </w:t>
      </w:r>
      <w:r w:rsidR="00C9408A" w:rsidRPr="00522C42">
        <w:rPr>
          <w:b/>
          <w:i/>
          <w:color w:val="4472C4" w:themeColor="accent5"/>
        </w:rPr>
        <w:t>nepredkladá sa pravidelne každý mesiac, len v prípade tejto výnimočnej situácie</w:t>
      </w:r>
      <w:r w:rsidRPr="00522C42">
        <w:rPr>
          <w:b/>
          <w:color w:val="4472C4" w:themeColor="accent5"/>
        </w:rPr>
        <w:t xml:space="preserve"> </w:t>
      </w:r>
      <w:r w:rsidRPr="00FE31B2">
        <w:rPr>
          <w:b/>
          <w:color w:val="4472C4" w:themeColor="accent5"/>
        </w:rPr>
        <w:t>a taktiež na vyžiadanie MPSVR SR</w:t>
      </w:r>
      <w:r w:rsidR="002F0C5B">
        <w:rPr>
          <w:b/>
          <w:color w:val="4472C4" w:themeColor="accent5"/>
        </w:rPr>
        <w:t>.</w:t>
      </w:r>
    </w:p>
    <w:p w14:paraId="70B89CA5" w14:textId="77777777" w:rsidR="006836C0" w:rsidRDefault="006836C0" w:rsidP="006836C0">
      <w:pPr>
        <w:pStyle w:val="Odsekzoznamu"/>
        <w:rPr>
          <w:rFonts w:cstheme="minorHAnsi"/>
        </w:rPr>
      </w:pPr>
    </w:p>
    <w:p w14:paraId="68D32AFE" w14:textId="5D95BA0C" w:rsidR="006836C0" w:rsidRDefault="006836C0" w:rsidP="006836C0">
      <w:pPr>
        <w:autoSpaceDE w:val="0"/>
        <w:autoSpaceDN w:val="0"/>
        <w:adjustRightInd w:val="0"/>
        <w:spacing w:after="0" w:line="276" w:lineRule="auto"/>
        <w:ind w:right="56"/>
        <w:rPr>
          <w:rFonts w:cstheme="minorHAnsi"/>
        </w:rPr>
      </w:pPr>
    </w:p>
    <w:p w14:paraId="2B3DA896" w14:textId="36F6D62A" w:rsidR="006836C0" w:rsidRPr="006836C0" w:rsidRDefault="006836C0" w:rsidP="006836C0">
      <w:pPr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right="56"/>
        <w:rPr>
          <w:b/>
          <w:color w:val="4472C4" w:themeColor="accent5"/>
        </w:rPr>
      </w:pPr>
      <w:r w:rsidRPr="001B0D3E">
        <w:rPr>
          <w:color w:val="4472C4" w:themeColor="accent5"/>
        </w:rPr>
        <w:t xml:space="preserve">V čase predloženia prvej žiadosti o platbu subjekt predkladá </w:t>
      </w:r>
      <w:r w:rsidRPr="001B0D3E">
        <w:rPr>
          <w:b/>
          <w:color w:val="4472C4" w:themeColor="accent5"/>
        </w:rPr>
        <w:t>Evidenčný list zamestnanca</w:t>
      </w:r>
      <w:r w:rsidR="00FD1C6E" w:rsidRPr="001B0D3E">
        <w:rPr>
          <w:color w:val="4472C4" w:themeColor="accent5"/>
        </w:rPr>
        <w:t xml:space="preserve"> (príloha č. 1</w:t>
      </w:r>
      <w:r w:rsidR="009756A7">
        <w:rPr>
          <w:color w:val="4472C4" w:themeColor="accent5"/>
        </w:rPr>
        <w:t>2</w:t>
      </w:r>
      <w:r w:rsidRPr="001B0D3E">
        <w:rPr>
          <w:color w:val="4472C4" w:themeColor="accent5"/>
        </w:rPr>
        <w:t xml:space="preserve"> Príručky) </w:t>
      </w:r>
      <w:r w:rsidRPr="001B0D3E">
        <w:rPr>
          <w:b/>
          <w:i/>
          <w:color w:val="4472C4" w:themeColor="accent5"/>
        </w:rPr>
        <w:t xml:space="preserve">elektronicky vo formáte excel na emailovú adresu </w:t>
      </w:r>
      <w:hyperlink r:id="rId10" w:history="1">
        <w:r w:rsidR="001B0D3E" w:rsidRPr="00B657AF">
          <w:rPr>
            <w:rStyle w:val="Hypertextovprepojenie"/>
            <w:b/>
            <w:i/>
          </w:rPr>
          <w:t>monitoring.kc@employment.gov.sk</w:t>
        </w:r>
      </w:hyperlink>
      <w:r w:rsidRPr="001B0D3E">
        <w:rPr>
          <w:i/>
          <w:color w:val="4472C4" w:themeColor="accent5"/>
        </w:rPr>
        <w:t xml:space="preserve">. </w:t>
      </w:r>
      <w:r w:rsidRPr="001B0D3E">
        <w:rPr>
          <w:color w:val="4472C4" w:themeColor="accent5"/>
        </w:rPr>
        <w:t>Jeho správne vyplnenie nie je podmienkou pre úhradu v prípade prvej žiadosti o platbu. Jeho zaslaním subjekt prejavuje povinnú súčinnosť pri zbere dát pre účely monitorovania. Je dôležité, aby sa dáta za zamestnanca pri vstupe do projektu uzavreli (v kompletnom a správnom vyplnení) bez zbytočného odkladu, v počiatočnom období implementácie, v komunikácii s manažérkou/manaž</w:t>
      </w:r>
      <w:r w:rsidR="00BD43A0">
        <w:rPr>
          <w:color w:val="4472C4" w:themeColor="accent5"/>
        </w:rPr>
        <w:t>érom pre monitorovanie.</w:t>
      </w:r>
      <w:r w:rsidRPr="001B0D3E">
        <w:rPr>
          <w:color w:val="4472C4" w:themeColor="accent5"/>
        </w:rPr>
        <w:t xml:space="preserve"> Evidenčný list zamestnanca subjekt predkladá </w:t>
      </w:r>
      <w:r w:rsidRPr="001B0D3E">
        <w:rPr>
          <w:b/>
          <w:color w:val="4472C4" w:themeColor="accent5"/>
        </w:rPr>
        <w:t xml:space="preserve">aj pri každej následnej zmene </w:t>
      </w:r>
      <w:r w:rsidRPr="001B0D3E">
        <w:rPr>
          <w:color w:val="4472C4" w:themeColor="accent5"/>
        </w:rPr>
        <w:t xml:space="preserve">– napr. zmena údajov pri zamestnancovi, zmena zamestnanca a pod. Viac informácií získate v kapitole č. 8 – </w:t>
      </w:r>
      <w:r w:rsidR="00FD1C6E" w:rsidRPr="001B0D3E">
        <w:rPr>
          <w:color w:val="4472C4" w:themeColor="accent5"/>
        </w:rPr>
        <w:t>Monitoring</w:t>
      </w:r>
      <w:r w:rsidRPr="001B0D3E">
        <w:rPr>
          <w:color w:val="4472C4" w:themeColor="accent5"/>
        </w:rPr>
        <w:t xml:space="preserve"> a hodnotenie.</w:t>
      </w:r>
    </w:p>
    <w:p w14:paraId="5EFFAE68" w14:textId="77777777" w:rsidR="004208CD" w:rsidRPr="004F73CF" w:rsidRDefault="004208CD" w:rsidP="00E95907">
      <w:pPr>
        <w:adjustRightInd w:val="0"/>
        <w:spacing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3BA4B926" w14:textId="1A872D36" w:rsidR="00DE7DB8" w:rsidRDefault="00DE7DB8" w:rsidP="00E95907">
      <w:pPr>
        <w:spacing w:after="0" w:line="276" w:lineRule="auto"/>
        <w:ind w:right="56" w:firstLine="0"/>
        <w:rPr>
          <w:rFonts w:cstheme="minorHAnsi"/>
        </w:rPr>
      </w:pPr>
      <w:r>
        <w:rPr>
          <w:rFonts w:cstheme="minorHAnsi"/>
        </w:rPr>
        <w:t>Subjekt</w:t>
      </w:r>
      <w:r w:rsidRPr="00567856">
        <w:rPr>
          <w:rFonts w:cstheme="minorHAnsi"/>
        </w:rPr>
        <w:t xml:space="preserve"> je povinný predložiť Žiadosť o platbu spolu s dokumentáciou na doručovaciu adresu MPSVR SR uvedenú v Zmluve o spolupráci </w:t>
      </w:r>
      <w:r w:rsidRPr="00B9405B">
        <w:rPr>
          <w:rFonts w:cstheme="minorHAnsi"/>
        </w:rPr>
        <w:t xml:space="preserve">najneskôr do </w:t>
      </w:r>
      <w:r w:rsidRPr="00B9405B">
        <w:rPr>
          <w:rFonts w:cstheme="minorHAnsi"/>
          <w:b/>
        </w:rPr>
        <w:t xml:space="preserve">15 kalendárnych dní </w:t>
      </w:r>
      <w:r w:rsidRPr="00567856">
        <w:rPr>
          <w:rFonts w:cstheme="minorHAnsi"/>
        </w:rPr>
        <w:t>po ukončení mesiaca, za ktorý si uplatňuje transfer za zamestnancov</w:t>
      </w:r>
      <w:r>
        <w:rPr>
          <w:rFonts w:cstheme="minorHAnsi"/>
        </w:rPr>
        <w:t>. V prípade, ak subjekt</w:t>
      </w:r>
      <w:r w:rsidRPr="00567856">
        <w:rPr>
          <w:rFonts w:cstheme="minorHAnsi"/>
        </w:rPr>
        <w:t xml:space="preserve"> nemôže splniť podmienku predloženia všetkých dokladov do stanoveného termínu, požiada písomne o predĺženie lehoty predloženia všetkých dokumentov na záväznú e-mailovú adresu projektu. Následne </w:t>
      </w:r>
      <w:r w:rsidR="00137E62">
        <w:rPr>
          <w:rFonts w:cstheme="minorHAnsi"/>
        </w:rPr>
        <w:t xml:space="preserve">MPSVR SR  </w:t>
      </w:r>
      <w:r>
        <w:rPr>
          <w:rFonts w:cstheme="minorHAnsi"/>
        </w:rPr>
        <w:t>zašle zapojenému subjektu</w:t>
      </w:r>
      <w:r w:rsidRPr="00567856">
        <w:rPr>
          <w:rFonts w:cstheme="minorHAnsi"/>
        </w:rPr>
        <w:t xml:space="preserve"> prostredníctvom e-mailu stanovisko na záväznú e-mailovú adresu uvedenú v Zmluve o spolupráci.</w:t>
      </w:r>
    </w:p>
    <w:p w14:paraId="395FCA03" w14:textId="77777777" w:rsidR="00DE7DB8" w:rsidRPr="00567856" w:rsidRDefault="00DE7DB8" w:rsidP="00E95907">
      <w:pPr>
        <w:spacing w:after="0" w:line="276" w:lineRule="auto"/>
        <w:ind w:right="56" w:firstLine="663"/>
        <w:rPr>
          <w:rFonts w:cstheme="minorHAnsi"/>
        </w:rPr>
      </w:pPr>
    </w:p>
    <w:p w14:paraId="36046409" w14:textId="77777777" w:rsidR="00716EF3" w:rsidRPr="004113E9" w:rsidRDefault="00DE7DB8" w:rsidP="009D68DE">
      <w:pPr>
        <w:spacing w:after="0"/>
        <w:ind w:right="-1"/>
        <w:rPr>
          <w:color w:val="4472C4" w:themeColor="accent5"/>
        </w:rPr>
      </w:pPr>
      <w:r w:rsidRPr="00567856">
        <w:rPr>
          <w:rFonts w:cstheme="minorHAnsi"/>
        </w:rPr>
        <w:t xml:space="preserve">Transfer za výkon zamestnancov subjektu a transfer na pokrytie zostávajúcich oprávnených výdavkov bude </w:t>
      </w:r>
      <w:r w:rsidR="00137E62">
        <w:rPr>
          <w:rFonts w:cstheme="minorHAnsi"/>
        </w:rPr>
        <w:t>MPSVR SR</w:t>
      </w:r>
      <w:r w:rsidR="00137E62" w:rsidRPr="00567856">
        <w:rPr>
          <w:rFonts w:cstheme="minorHAnsi"/>
        </w:rPr>
        <w:t xml:space="preserve"> </w:t>
      </w:r>
      <w:r w:rsidRPr="00567856">
        <w:rPr>
          <w:rFonts w:cstheme="minorHAnsi"/>
        </w:rPr>
        <w:t xml:space="preserve">zapojenému subjektu poskytovať v mesačných intervaloch, a to </w:t>
      </w:r>
      <w:r w:rsidRPr="00B9405B">
        <w:rPr>
          <w:rFonts w:cstheme="minorHAnsi"/>
          <w:b/>
        </w:rPr>
        <w:t>najneskôr do 30 pracovných dní</w:t>
      </w:r>
      <w:r w:rsidR="00BC35D0" w:rsidRPr="00035604">
        <w:rPr>
          <w:rStyle w:val="Odkaznapoznmkupodiarou"/>
          <w:rFonts w:cstheme="minorHAnsi"/>
        </w:rPr>
        <w:footnoteReference w:id="12"/>
      </w:r>
      <w:r w:rsidRPr="00035604">
        <w:rPr>
          <w:rFonts w:cstheme="minorHAnsi"/>
        </w:rPr>
        <w:t xml:space="preserve"> </w:t>
      </w:r>
      <w:r w:rsidRPr="00567856">
        <w:rPr>
          <w:rFonts w:cstheme="minorHAnsi"/>
        </w:rPr>
        <w:t>od predloženia kompletnej, vecne a formálne správnej dokumentácie na základe splnenia podmienok oprávnenosti výdavkov podľa Príručky a v zmysle Zmluvy o spolupráci.</w:t>
      </w:r>
      <w:r w:rsidR="00716EF3">
        <w:rPr>
          <w:rFonts w:cstheme="minorHAnsi"/>
        </w:rPr>
        <w:t xml:space="preserve"> </w:t>
      </w:r>
      <w:r w:rsidR="00716EF3" w:rsidRPr="004113E9">
        <w:rPr>
          <w:color w:val="4472C4" w:themeColor="accent5"/>
        </w:rPr>
        <w:t>Porušenie tejto povinnosti nenastáva v prípade vis maior, t.j. na základe dôvodov, ktoré MPSVR SR pri uzavretí Zmluvy o spolupráci nemohla predpokladať a nevie tieto dôvody ovplyvniť. Vtedy MPSVR SR túto skutočnosť zapojenému subjektu oznámi s uvedením náhradného termínu uhradenia predmetnej žiadosti o platbu.</w:t>
      </w:r>
    </w:p>
    <w:p w14:paraId="60E751D9" w14:textId="77777777" w:rsidR="008800F1" w:rsidRDefault="008800F1" w:rsidP="009D68DE">
      <w:pPr>
        <w:spacing w:after="0" w:line="276" w:lineRule="auto"/>
        <w:ind w:left="0" w:right="56" w:firstLine="0"/>
        <w:rPr>
          <w:rFonts w:cstheme="minorHAnsi"/>
        </w:rPr>
      </w:pPr>
    </w:p>
    <w:p w14:paraId="725EA2B2" w14:textId="5E6530F8" w:rsidR="005A2FC2" w:rsidRPr="0055524C" w:rsidRDefault="005A2FC2" w:rsidP="009D68DE">
      <w:pPr>
        <w:widowControl w:val="0"/>
        <w:tabs>
          <w:tab w:val="left" w:pos="1190"/>
        </w:tabs>
        <w:autoSpaceDE w:val="0"/>
        <w:autoSpaceDN w:val="0"/>
        <w:spacing w:after="0" w:line="276" w:lineRule="auto"/>
        <w:ind w:right="0"/>
        <w:rPr>
          <w:color w:val="4472C4" w:themeColor="accent5"/>
        </w:rPr>
      </w:pPr>
      <w:r w:rsidRPr="0055524C">
        <w:rPr>
          <w:color w:val="4472C4" w:themeColor="accent5"/>
        </w:rPr>
        <w:t xml:space="preserve">Subjekt zasiela Žiadosť o platbu poštovou prepravou resp. elektronicky prostredníctvom </w:t>
      </w:r>
      <w:r w:rsidR="009D68DE">
        <w:rPr>
          <w:color w:val="4472C4" w:themeColor="accent5"/>
        </w:rPr>
        <w:t>Ú</w:t>
      </w:r>
      <w:r w:rsidRPr="0055524C">
        <w:rPr>
          <w:color w:val="4472C4" w:themeColor="accent5"/>
        </w:rPr>
        <w:t>stredného portálu verejnej správy (ÚPVS) bezodkladne na doručovaciu adresu:</w:t>
      </w:r>
    </w:p>
    <w:p w14:paraId="33946959" w14:textId="77777777" w:rsidR="005A2FC2" w:rsidRPr="0055524C" w:rsidRDefault="005A2FC2" w:rsidP="005A2FC2">
      <w:pPr>
        <w:spacing w:line="276" w:lineRule="auto"/>
        <w:ind w:right="0"/>
        <w:rPr>
          <w:color w:val="4472C4" w:themeColor="accent5"/>
        </w:rPr>
      </w:pPr>
    </w:p>
    <w:p w14:paraId="5F9A3759" w14:textId="77777777" w:rsidR="005A2FC2" w:rsidRDefault="005A2FC2" w:rsidP="00100D69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pacing w:line="276" w:lineRule="auto"/>
        <w:ind w:left="0" w:right="0" w:firstLine="0"/>
        <w:rPr>
          <w:b/>
          <w:color w:val="4472C4" w:themeColor="accent5"/>
        </w:rPr>
      </w:pPr>
      <w:r w:rsidRPr="0055524C">
        <w:rPr>
          <w:b/>
          <w:color w:val="4472C4" w:themeColor="accent5"/>
        </w:rPr>
        <w:t xml:space="preserve">Ministerstvo práce, sociálnych vecí a rodiny SR </w:t>
      </w:r>
    </w:p>
    <w:p w14:paraId="0827B5BE" w14:textId="77777777" w:rsidR="003211DD" w:rsidRPr="0055524C" w:rsidRDefault="003211DD" w:rsidP="00100D69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pacing w:line="276" w:lineRule="auto"/>
        <w:ind w:left="0" w:right="0" w:firstLine="0"/>
        <w:rPr>
          <w:b/>
          <w:color w:val="4472C4" w:themeColor="accent5"/>
        </w:rPr>
      </w:pPr>
    </w:p>
    <w:p w14:paraId="3A4A3E21" w14:textId="77777777" w:rsidR="005A2FC2" w:rsidRPr="0055524C" w:rsidRDefault="005A2FC2" w:rsidP="00100D69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pacing w:line="276" w:lineRule="auto"/>
        <w:ind w:left="0" w:right="0" w:firstLine="0"/>
        <w:rPr>
          <w:b/>
          <w:color w:val="4472C4" w:themeColor="accent5"/>
        </w:rPr>
      </w:pPr>
      <w:r w:rsidRPr="0055524C">
        <w:rPr>
          <w:b/>
          <w:color w:val="4472C4" w:themeColor="accent5"/>
        </w:rPr>
        <w:t>(NP TSP a KC - aktivita KC/NDC/NSSDR)</w:t>
      </w:r>
    </w:p>
    <w:p w14:paraId="4D3E47F0" w14:textId="1AB0DDB3" w:rsidR="005A2FC2" w:rsidRPr="0055524C" w:rsidRDefault="00593CB6" w:rsidP="00100D69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pacing w:line="276" w:lineRule="auto"/>
        <w:ind w:left="0" w:right="0" w:firstLine="0"/>
        <w:rPr>
          <w:color w:val="4472C4" w:themeColor="accent5"/>
        </w:rPr>
      </w:pPr>
      <w:r>
        <w:rPr>
          <w:color w:val="4472C4" w:themeColor="accent5"/>
        </w:rPr>
        <w:t>Špitálska 4, 6, 8</w:t>
      </w:r>
    </w:p>
    <w:p w14:paraId="5309B6C2" w14:textId="27C85F3D" w:rsidR="005A2FC2" w:rsidRPr="0055524C" w:rsidRDefault="00593CB6" w:rsidP="00100D69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pacing w:line="276" w:lineRule="auto"/>
        <w:ind w:left="0" w:right="0" w:firstLine="0"/>
        <w:rPr>
          <w:color w:val="4472C4" w:themeColor="accent5"/>
        </w:rPr>
      </w:pPr>
      <w:r>
        <w:rPr>
          <w:color w:val="4472C4" w:themeColor="accent5"/>
        </w:rPr>
        <w:t>816 43</w:t>
      </w:r>
      <w:r w:rsidR="0099153F">
        <w:rPr>
          <w:color w:val="4472C4" w:themeColor="accent5"/>
        </w:rPr>
        <w:t xml:space="preserve">  </w:t>
      </w:r>
      <w:r w:rsidR="005A2FC2" w:rsidRPr="0055524C">
        <w:rPr>
          <w:color w:val="4472C4" w:themeColor="accent5"/>
        </w:rPr>
        <w:t>Bratislava</w:t>
      </w:r>
    </w:p>
    <w:p w14:paraId="6355EC7F" w14:textId="77777777" w:rsidR="005A2FC2" w:rsidRDefault="005A2FC2" w:rsidP="005A2FC2">
      <w:pPr>
        <w:spacing w:after="0" w:line="276" w:lineRule="auto"/>
        <w:ind w:left="0" w:right="56" w:firstLine="0"/>
        <w:rPr>
          <w:rFonts w:cstheme="minorHAnsi"/>
        </w:rPr>
      </w:pPr>
    </w:p>
    <w:p w14:paraId="6A53B067" w14:textId="3B67C110" w:rsidR="0045019E" w:rsidRPr="00EA5D1F" w:rsidRDefault="0045019E" w:rsidP="009D68DE">
      <w:pPr>
        <w:ind w:right="-1"/>
        <w:rPr>
          <w:rFonts w:eastAsiaTheme="minorHAnsi"/>
          <w:color w:val="4472C4" w:themeColor="accent5"/>
        </w:rPr>
      </w:pPr>
      <w:r w:rsidRPr="00EA5D1F">
        <w:rPr>
          <w:color w:val="4472C4" w:themeColor="accent5"/>
        </w:rPr>
        <w:t xml:space="preserve">Pre účely všeobecnej elektronickej komunikácie týkajúcej sa oblasti financovania </w:t>
      </w:r>
      <w:r w:rsidR="00EB47E3">
        <w:rPr>
          <w:color w:val="4472C4" w:themeColor="accent5"/>
        </w:rPr>
        <w:t>v rámci NP TSP a KC, je možné</w:t>
      </w:r>
      <w:r w:rsidRPr="00EA5D1F">
        <w:rPr>
          <w:color w:val="4472C4" w:themeColor="accent5"/>
        </w:rPr>
        <w:t xml:space="preserve"> využívať e-mailovú adresu </w:t>
      </w:r>
      <w:hyperlink r:id="rId11" w:history="1">
        <w:r w:rsidRPr="00EA5D1F">
          <w:rPr>
            <w:rStyle w:val="Hypertextovprepojenie"/>
            <w:color w:val="4472C4" w:themeColor="accent5"/>
          </w:rPr>
          <w:t>fin.tspkc@employment.gov.sk</w:t>
        </w:r>
      </w:hyperlink>
      <w:r w:rsidRPr="00EA5D1F">
        <w:rPr>
          <w:color w:val="4472C4" w:themeColor="accent5"/>
        </w:rPr>
        <w:t xml:space="preserve"> (nenahrádza komunikáciu s príslušným finančným manažérom ohľadom administratívneho </w:t>
      </w:r>
      <w:r w:rsidR="003C1597">
        <w:rPr>
          <w:color w:val="4472C4" w:themeColor="accent5"/>
        </w:rPr>
        <w:t>spracovania žiadostí o platbu).</w:t>
      </w:r>
    </w:p>
    <w:p w14:paraId="63B15AE5" w14:textId="77777777" w:rsidR="00153ACE" w:rsidRDefault="00153ACE" w:rsidP="00FE31B2">
      <w:pPr>
        <w:ind w:right="-1"/>
        <w:rPr>
          <w:rFonts w:cstheme="minorHAnsi"/>
          <w:highlight w:val="yellow"/>
        </w:rPr>
      </w:pPr>
    </w:p>
    <w:p w14:paraId="166D6C5A" w14:textId="60E5D792" w:rsidR="008800F1" w:rsidRPr="009B5BB6" w:rsidRDefault="008800F1" w:rsidP="009B5BB6">
      <w:pPr>
        <w:ind w:right="-1"/>
        <w:rPr>
          <w:rFonts w:cstheme="minorHAnsi"/>
        </w:rPr>
      </w:pPr>
    </w:p>
    <w:p w14:paraId="32B19A63" w14:textId="47432616" w:rsidR="008800F1" w:rsidRDefault="008800F1" w:rsidP="00E95907">
      <w:pPr>
        <w:spacing w:after="0" w:line="276" w:lineRule="auto"/>
        <w:ind w:right="56"/>
        <w:rPr>
          <w:rFonts w:cstheme="minorHAnsi"/>
        </w:rPr>
      </w:pPr>
    </w:p>
    <w:bookmarkStart w:id="18" w:name="_Toc185252035"/>
    <w:p w14:paraId="7DAC8B2C" w14:textId="7618FAE0" w:rsidR="00073396" w:rsidRPr="009D6EE6" w:rsidRDefault="0099153F" w:rsidP="0077495A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040B40" wp14:editId="23197C4A">
                <wp:simplePos x="0" y="0"/>
                <wp:positionH relativeFrom="column">
                  <wp:posOffset>-1195705</wp:posOffset>
                </wp:positionH>
                <wp:positionV relativeFrom="paragraph">
                  <wp:posOffset>-475615</wp:posOffset>
                </wp:positionV>
                <wp:extent cx="7620000" cy="795020"/>
                <wp:effectExtent l="0" t="0" r="0" b="508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795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B40C4F" id="Obdĺžnik 9" o:spid="_x0000_s1026" style="position:absolute;margin-left:-94.15pt;margin-top:-37.45pt;width:600pt;height:6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" fillcolor="#5b9bd5 [3204]" stroked="f" strokeweight="1pt"/>
            </w:pict>
          </mc:Fallback>
        </mc:AlternateContent>
      </w:r>
      <w:r w:rsidR="00407F9B" w:rsidRPr="009D6EE6">
        <w:rPr>
          <w:rFonts w:asciiTheme="minorHAnsi" w:hAnsiTheme="minorHAnsi" w:cstheme="minorHAnsi"/>
        </w:rPr>
        <w:t>ZABEZPEČENIE VÝKONU ZAMESTNANCOV POSKYTOVATEĽA</w:t>
      </w:r>
      <w:bookmarkEnd w:id="18"/>
      <w:r w:rsidR="00407F9B" w:rsidRPr="009D6EE6">
        <w:rPr>
          <w:rFonts w:asciiTheme="minorHAnsi" w:hAnsiTheme="minorHAnsi" w:cstheme="minorHAnsi"/>
        </w:rPr>
        <w:t xml:space="preserve">  </w:t>
      </w:r>
    </w:p>
    <w:p w14:paraId="5F64025B" w14:textId="0454462A" w:rsidR="00073396" w:rsidRDefault="00073396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  <w:sz w:val="24"/>
        </w:rPr>
      </w:pPr>
    </w:p>
    <w:p w14:paraId="58746505" w14:textId="77777777" w:rsidR="00CA7C89" w:rsidRPr="009D6EE6" w:rsidRDefault="00CA7C89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ABB4224" w14:textId="77777777" w:rsidR="00073396" w:rsidRPr="009D6EE6" w:rsidRDefault="00407F9B" w:rsidP="0077495A">
      <w:pPr>
        <w:pStyle w:val="Nadpis2"/>
        <w:spacing w:line="276" w:lineRule="auto"/>
        <w:ind w:left="0" w:right="56" w:firstLine="0"/>
        <w:rPr>
          <w:rFonts w:asciiTheme="minorHAnsi" w:hAnsiTheme="minorHAnsi" w:cstheme="minorHAnsi"/>
        </w:rPr>
      </w:pPr>
      <w:bookmarkStart w:id="19" w:name="_Toc185252036"/>
      <w:r w:rsidRPr="009D6EE6">
        <w:rPr>
          <w:rFonts w:asciiTheme="minorHAnsi" w:hAnsiTheme="minorHAnsi" w:cstheme="minorHAnsi"/>
        </w:rPr>
        <w:t>Podmienky výberu zamestnancov Poskytovateľa</w:t>
      </w:r>
      <w:bookmarkEnd w:id="19"/>
      <w:r w:rsidRPr="009D6EE6">
        <w:rPr>
          <w:rFonts w:asciiTheme="minorHAnsi" w:hAnsiTheme="minorHAnsi" w:cstheme="minorHAnsi"/>
        </w:rPr>
        <w:t xml:space="preserve"> </w:t>
      </w:r>
    </w:p>
    <w:p w14:paraId="1CE513D5" w14:textId="77777777" w:rsidR="00073396" w:rsidRPr="009D6EE6" w:rsidRDefault="00407F9B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1B368110" w14:textId="1DD456B2" w:rsidR="00073396" w:rsidRPr="009D6EE6" w:rsidRDefault="00407F9B" w:rsidP="0077495A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Na základe uzatvorenej Zmluvy je Poskytovateľ povinný zabezpečovať výkon </w:t>
      </w:r>
      <w:r w:rsidR="002500F7">
        <w:rPr>
          <w:rFonts w:asciiTheme="minorHAnsi" w:hAnsiTheme="minorHAnsi" w:cstheme="minorHAnsi"/>
        </w:rPr>
        <w:t>KC</w:t>
      </w:r>
      <w:r w:rsidR="0054786A">
        <w:rPr>
          <w:rFonts w:asciiTheme="minorHAnsi" w:hAnsiTheme="minorHAnsi" w:cstheme="minorHAnsi"/>
        </w:rPr>
        <w:t>/NDC/NSSDR</w:t>
      </w:r>
      <w:r w:rsidRPr="009D6EE6">
        <w:rPr>
          <w:rFonts w:asciiTheme="minorHAnsi" w:hAnsiTheme="minorHAnsi" w:cstheme="minorHAnsi"/>
        </w:rPr>
        <w:t xml:space="preserve"> prostredníctvom zamestnancov v súlade s</w:t>
      </w:r>
      <w:r w:rsidR="001C4B85">
        <w:rPr>
          <w:rFonts w:asciiTheme="minorHAnsi" w:hAnsiTheme="minorHAnsi" w:cstheme="minorHAnsi"/>
        </w:rPr>
        <w:t> článkom 5.3.</w:t>
      </w:r>
      <w:r w:rsidR="00991B57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</w:rPr>
        <w:t>t</w:t>
      </w:r>
      <w:r w:rsidR="001C4B85">
        <w:rPr>
          <w:rFonts w:asciiTheme="minorHAnsi" w:hAnsiTheme="minorHAnsi" w:cstheme="minorHAnsi"/>
        </w:rPr>
        <w:t>ejto</w:t>
      </w:r>
      <w:r w:rsidRPr="009D6EE6">
        <w:rPr>
          <w:rFonts w:asciiTheme="minorHAnsi" w:hAnsiTheme="minorHAnsi" w:cstheme="minorHAnsi"/>
        </w:rPr>
        <w:t xml:space="preserve"> Príručk</w:t>
      </w:r>
      <w:r w:rsidR="001C4B85">
        <w:rPr>
          <w:rFonts w:asciiTheme="minorHAnsi" w:hAnsiTheme="minorHAnsi" w:cstheme="minorHAnsi"/>
        </w:rPr>
        <w:t>y</w:t>
      </w:r>
      <w:r w:rsidRPr="009D6EE6">
        <w:rPr>
          <w:rFonts w:asciiTheme="minorHAnsi" w:hAnsiTheme="minorHAnsi" w:cstheme="minorHAnsi"/>
        </w:rPr>
        <w:t xml:space="preserve">.  </w:t>
      </w:r>
    </w:p>
    <w:p w14:paraId="1501FC83" w14:textId="2E8C81B4" w:rsidR="00073396" w:rsidRPr="009D6EE6" w:rsidRDefault="00073396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0840DBD3" w14:textId="1D9CC8E5" w:rsidR="00073396" w:rsidRPr="009D6EE6" w:rsidRDefault="00407F9B" w:rsidP="0077495A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Keďže </w:t>
      </w:r>
      <w:r w:rsidR="008A2BE8">
        <w:rPr>
          <w:rFonts w:asciiTheme="minorHAnsi" w:hAnsiTheme="minorHAnsi" w:cstheme="minorHAnsi"/>
          <w:b/>
        </w:rPr>
        <w:t>MPSVR SR</w:t>
      </w:r>
      <w:r w:rsidRPr="009D6EE6">
        <w:rPr>
          <w:rFonts w:asciiTheme="minorHAnsi" w:hAnsiTheme="minorHAnsi" w:cstheme="minorHAnsi"/>
        </w:rPr>
        <w:t xml:space="preserve"> poskytuje finančné prostriedky za výkon </w:t>
      </w:r>
      <w:r w:rsidR="002500F7">
        <w:rPr>
          <w:rFonts w:asciiTheme="minorHAnsi" w:hAnsiTheme="minorHAnsi" w:cstheme="minorHAnsi"/>
        </w:rPr>
        <w:t>KC</w:t>
      </w:r>
      <w:r w:rsidR="0054786A">
        <w:rPr>
          <w:rFonts w:asciiTheme="minorHAnsi" w:hAnsiTheme="minorHAnsi" w:cstheme="minorHAnsi"/>
        </w:rPr>
        <w:t>/NDC/NSSDR</w:t>
      </w:r>
      <w:r w:rsidR="00991B57">
        <w:rPr>
          <w:rFonts w:asciiTheme="minorHAnsi" w:hAnsiTheme="minorHAnsi" w:cstheme="minorHAnsi"/>
        </w:rPr>
        <w:t>,</w:t>
      </w:r>
      <w:r w:rsidRPr="009D6EE6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  <w:b/>
        </w:rPr>
        <w:t>vyhradzuje si právo:</w:t>
      </w:r>
      <w:r w:rsidRPr="009D6EE6">
        <w:rPr>
          <w:rFonts w:asciiTheme="minorHAnsi" w:hAnsiTheme="minorHAnsi" w:cstheme="minorHAnsi"/>
        </w:rPr>
        <w:t xml:space="preserve"> </w:t>
      </w:r>
    </w:p>
    <w:p w14:paraId="3B3DE3E7" w14:textId="5F58ADAE" w:rsidR="00073396" w:rsidRPr="009D6EE6" w:rsidRDefault="00073396" w:rsidP="0077495A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2F77F28A" w14:textId="071269EF" w:rsidR="00910815" w:rsidRPr="00E663ED" w:rsidRDefault="00991B57" w:rsidP="0077495A">
      <w:pPr>
        <w:spacing w:after="0" w:line="276" w:lineRule="auto"/>
        <w:ind w:right="56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407F9B" w:rsidRPr="00E663ED">
        <w:rPr>
          <w:rFonts w:asciiTheme="minorHAnsi" w:hAnsiTheme="minorHAnsi" w:cstheme="minorHAnsi"/>
        </w:rPr>
        <w:t>praviť postup a spôsob obsadzovania pracovných</w:t>
      </w:r>
      <w:r w:rsidR="00D20A9A">
        <w:rPr>
          <w:rFonts w:asciiTheme="minorHAnsi" w:hAnsiTheme="minorHAnsi" w:cstheme="minorHAnsi"/>
        </w:rPr>
        <w:t xml:space="preserve"> </w:t>
      </w:r>
      <w:r w:rsidR="009B1C0F">
        <w:rPr>
          <w:rFonts w:asciiTheme="minorHAnsi" w:hAnsiTheme="minorHAnsi" w:cstheme="minorHAnsi"/>
        </w:rPr>
        <w:t>pozícií:</w:t>
      </w:r>
      <w:r w:rsidR="00407F9B" w:rsidRPr="00E663ED">
        <w:rPr>
          <w:rFonts w:asciiTheme="minorHAnsi" w:hAnsiTheme="minorHAnsi" w:cstheme="minorHAnsi"/>
        </w:rPr>
        <w:t xml:space="preserve"> </w:t>
      </w:r>
    </w:p>
    <w:p w14:paraId="505CDBE0" w14:textId="475D14E4" w:rsidR="00130038" w:rsidRPr="00E663ED" w:rsidRDefault="00991B57" w:rsidP="0077495A">
      <w:pPr>
        <w:pStyle w:val="Odsekzoznamu"/>
        <w:numPr>
          <w:ilvl w:val="0"/>
          <w:numId w:val="7"/>
        </w:numPr>
        <w:spacing w:before="0" w:line="276" w:lineRule="auto"/>
        <w:ind w:right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407F9B" w:rsidRPr="00CD7B51">
        <w:rPr>
          <w:rFonts w:asciiTheme="minorHAnsi" w:hAnsiTheme="minorHAnsi" w:cstheme="minorHAnsi"/>
        </w:rPr>
        <w:t xml:space="preserve">dborného </w:t>
      </w:r>
      <w:r w:rsidR="00CD7B51">
        <w:rPr>
          <w:rFonts w:asciiTheme="minorHAnsi" w:hAnsiTheme="minorHAnsi" w:cstheme="minorHAnsi"/>
        </w:rPr>
        <w:t>manažéra</w:t>
      </w:r>
      <w:r w:rsidR="00407F9B" w:rsidRPr="00CD7B51">
        <w:rPr>
          <w:rFonts w:asciiTheme="minorHAnsi" w:hAnsiTheme="minorHAnsi" w:cstheme="minorHAnsi"/>
        </w:rPr>
        <w:t xml:space="preserve"> </w:t>
      </w:r>
      <w:r w:rsidR="002500F7" w:rsidRPr="00CD7B51">
        <w:rPr>
          <w:rFonts w:asciiTheme="minorHAnsi" w:hAnsiTheme="minorHAnsi" w:cstheme="minorHAnsi"/>
        </w:rPr>
        <w:t>KC</w:t>
      </w:r>
      <w:r w:rsidR="0054786A">
        <w:rPr>
          <w:rFonts w:asciiTheme="minorHAnsi" w:hAnsiTheme="minorHAnsi" w:cstheme="minorHAnsi"/>
        </w:rPr>
        <w:t>/NDC/NSSDR</w:t>
      </w:r>
      <w:r>
        <w:rPr>
          <w:rFonts w:asciiTheme="minorHAnsi" w:hAnsiTheme="minorHAnsi" w:cstheme="minorHAnsi"/>
        </w:rPr>
        <w:t>,</w:t>
      </w:r>
      <w:r w:rsidR="00407F9B" w:rsidRPr="00E663ED">
        <w:rPr>
          <w:rFonts w:asciiTheme="minorHAnsi" w:hAnsiTheme="minorHAnsi" w:cstheme="minorHAnsi"/>
        </w:rPr>
        <w:t xml:space="preserve"> </w:t>
      </w:r>
    </w:p>
    <w:p w14:paraId="04DC38F7" w14:textId="46536BE3" w:rsidR="00222F01" w:rsidRDefault="00991B57" w:rsidP="0077495A">
      <w:pPr>
        <w:pStyle w:val="Odsekzoznamu"/>
        <w:numPr>
          <w:ilvl w:val="0"/>
          <w:numId w:val="7"/>
        </w:numPr>
        <w:spacing w:before="0" w:line="276" w:lineRule="auto"/>
        <w:ind w:right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22F01">
        <w:rPr>
          <w:rFonts w:asciiTheme="minorHAnsi" w:hAnsiTheme="minorHAnsi" w:cstheme="minorHAnsi"/>
        </w:rPr>
        <w:t>omunitného pracovníka KC</w:t>
      </w:r>
      <w:r>
        <w:rPr>
          <w:rFonts w:asciiTheme="minorHAnsi" w:hAnsiTheme="minorHAnsi" w:cstheme="minorHAnsi"/>
        </w:rPr>
        <w:t>,</w:t>
      </w:r>
    </w:p>
    <w:p w14:paraId="003AE384" w14:textId="19384206" w:rsidR="0054786A" w:rsidRDefault="00991B57" w:rsidP="0077495A">
      <w:pPr>
        <w:pStyle w:val="Odsekzoznamu"/>
        <w:numPr>
          <w:ilvl w:val="0"/>
          <w:numId w:val="7"/>
        </w:numPr>
        <w:spacing w:before="0" w:line="276" w:lineRule="auto"/>
        <w:ind w:right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4786A">
        <w:rPr>
          <w:rFonts w:asciiTheme="minorHAnsi" w:hAnsiTheme="minorHAnsi" w:cstheme="minorHAnsi"/>
        </w:rPr>
        <w:t>dborného pracovníka NDC/NSSDR</w:t>
      </w:r>
      <w:r w:rsidR="00BB7936">
        <w:rPr>
          <w:rFonts w:asciiTheme="minorHAnsi" w:hAnsiTheme="minorHAnsi" w:cstheme="minorHAnsi"/>
        </w:rPr>
        <w:fldChar w:fldCharType="begin"/>
      </w:r>
      <w:r w:rsidR="00BB7936">
        <w:rPr>
          <w:rFonts w:asciiTheme="minorHAnsi" w:hAnsiTheme="minorHAnsi" w:cstheme="minorHAnsi"/>
        </w:rPr>
        <w:instrText xml:space="preserve"> NOTEREF _Ref144984670 \f \h </w:instrText>
      </w:r>
      <w:r w:rsidR="00D75BB4">
        <w:rPr>
          <w:rFonts w:asciiTheme="minorHAnsi" w:hAnsiTheme="minorHAnsi" w:cstheme="minorHAnsi"/>
        </w:rPr>
        <w:instrText xml:space="preserve"> \* MERGEFORMAT </w:instrText>
      </w:r>
      <w:r w:rsidR="00BB7936">
        <w:rPr>
          <w:rFonts w:asciiTheme="minorHAnsi" w:hAnsiTheme="minorHAnsi" w:cstheme="minorHAnsi"/>
        </w:rPr>
      </w:r>
      <w:r w:rsidR="00BB7936">
        <w:rPr>
          <w:rFonts w:asciiTheme="minorHAnsi" w:hAnsiTheme="minorHAnsi" w:cstheme="minorHAnsi"/>
        </w:rPr>
        <w:fldChar w:fldCharType="separate"/>
      </w:r>
      <w:r w:rsidR="00451D43" w:rsidRPr="00451D43">
        <w:rPr>
          <w:rStyle w:val="Odkaznapoznmkupodiarou"/>
        </w:rPr>
        <w:t>3</w:t>
      </w:r>
      <w:r w:rsidR="00BB7936">
        <w:rPr>
          <w:rFonts w:asciiTheme="minorHAnsi" w:hAnsiTheme="minorHAnsi" w:cstheme="minorHAnsi"/>
        </w:rPr>
        <w:fldChar w:fldCharType="end"/>
      </w:r>
      <w:r w:rsidR="00BB7936">
        <w:rPr>
          <w:rFonts w:asciiTheme="minorHAnsi" w:hAnsiTheme="minorHAnsi" w:cstheme="minorHAnsi"/>
        </w:rPr>
        <w:t xml:space="preserve"> a KC</w:t>
      </w:r>
      <w:r w:rsidR="00BB7936">
        <w:rPr>
          <w:rFonts w:asciiTheme="minorHAnsi" w:hAnsiTheme="minorHAnsi" w:cstheme="minorHAnsi"/>
        </w:rPr>
        <w:fldChar w:fldCharType="begin"/>
      </w:r>
      <w:r w:rsidR="00BB7936">
        <w:rPr>
          <w:rFonts w:asciiTheme="minorHAnsi" w:hAnsiTheme="minorHAnsi" w:cstheme="minorHAnsi"/>
        </w:rPr>
        <w:instrText xml:space="preserve"> NOTEREF _Ref144984685 \f \h </w:instrText>
      </w:r>
      <w:r w:rsidR="00D75BB4">
        <w:rPr>
          <w:rFonts w:asciiTheme="minorHAnsi" w:hAnsiTheme="minorHAnsi" w:cstheme="minorHAnsi"/>
        </w:rPr>
        <w:instrText xml:space="preserve"> \* MERGEFORMAT </w:instrText>
      </w:r>
      <w:r w:rsidR="00BB7936">
        <w:rPr>
          <w:rFonts w:asciiTheme="minorHAnsi" w:hAnsiTheme="minorHAnsi" w:cstheme="minorHAnsi"/>
        </w:rPr>
      </w:r>
      <w:r w:rsidR="00BB7936">
        <w:rPr>
          <w:rFonts w:asciiTheme="minorHAnsi" w:hAnsiTheme="minorHAnsi" w:cstheme="minorHAnsi"/>
        </w:rPr>
        <w:fldChar w:fldCharType="separate"/>
      </w:r>
      <w:r w:rsidR="00451D43" w:rsidRPr="00451D43">
        <w:rPr>
          <w:rStyle w:val="Odkaznapoznmkupodiarou"/>
        </w:rPr>
        <w:t>4</w:t>
      </w:r>
      <w:r w:rsidR="00BB793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</w:t>
      </w:r>
    </w:p>
    <w:p w14:paraId="491824DD" w14:textId="1A844827" w:rsidR="00CC4ABB" w:rsidRPr="00CA7F45" w:rsidRDefault="00991B57" w:rsidP="0077495A">
      <w:pPr>
        <w:pStyle w:val="Odsekzoznamu"/>
        <w:numPr>
          <w:ilvl w:val="0"/>
          <w:numId w:val="7"/>
        </w:numPr>
        <w:spacing w:before="0" w:line="276" w:lineRule="auto"/>
        <w:ind w:right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7F9B" w:rsidRPr="00CA7F45">
        <w:rPr>
          <w:rFonts w:asciiTheme="minorHAnsi" w:hAnsiTheme="minorHAnsi" w:cstheme="minorHAnsi"/>
        </w:rPr>
        <w:t xml:space="preserve">racovníka </w:t>
      </w:r>
      <w:r w:rsidR="002500F7" w:rsidRPr="00CD7B51">
        <w:rPr>
          <w:rFonts w:asciiTheme="minorHAnsi" w:hAnsiTheme="minorHAnsi" w:cstheme="minorHAnsi"/>
        </w:rPr>
        <w:t>KC</w:t>
      </w:r>
      <w:r w:rsidR="0054786A">
        <w:rPr>
          <w:rFonts w:asciiTheme="minorHAnsi" w:hAnsiTheme="minorHAnsi" w:cstheme="minorHAnsi"/>
        </w:rPr>
        <w:t>/NDC/NSSDR</w:t>
      </w:r>
      <w:r>
        <w:rPr>
          <w:rFonts w:asciiTheme="minorHAnsi" w:hAnsiTheme="minorHAnsi" w:cstheme="minorHAnsi"/>
        </w:rPr>
        <w:t>.</w:t>
      </w:r>
    </w:p>
    <w:p w14:paraId="5A50F6F7" w14:textId="0E41D5A3" w:rsidR="00910815" w:rsidRPr="000E4937" w:rsidRDefault="00910815" w:rsidP="0077495A">
      <w:pPr>
        <w:pStyle w:val="Odsekzoznamu"/>
        <w:spacing w:line="276" w:lineRule="auto"/>
        <w:ind w:left="720" w:right="56" w:firstLine="0"/>
        <w:jc w:val="both"/>
        <w:rPr>
          <w:rFonts w:asciiTheme="minorHAnsi" w:hAnsiTheme="minorHAnsi" w:cstheme="minorHAnsi"/>
        </w:rPr>
      </w:pPr>
    </w:p>
    <w:p w14:paraId="72FC6CC8" w14:textId="74B17E1C" w:rsidR="00A83A58" w:rsidRPr="00E663ED" w:rsidRDefault="00862AB5" w:rsidP="0077495A">
      <w:pPr>
        <w:spacing w:line="276" w:lineRule="auto"/>
        <w:ind w:left="425"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83A58" w:rsidRPr="00E663ED">
        <w:rPr>
          <w:rFonts w:asciiTheme="minorHAnsi" w:hAnsiTheme="minorHAnsi" w:cstheme="minorHAnsi"/>
        </w:rPr>
        <w:t xml:space="preserve">očet zamestnancov jednotlivých zapojených subjektov podporených z projektu je stanovený: </w:t>
      </w:r>
    </w:p>
    <w:p w14:paraId="58E62BDE" w14:textId="4EA9FFF8" w:rsidR="00A83A58" w:rsidRPr="00E663ED" w:rsidRDefault="000B7C5B" w:rsidP="0077495A">
      <w:pPr>
        <w:pStyle w:val="Odsekzoznamu"/>
        <w:numPr>
          <w:ilvl w:val="0"/>
          <w:numId w:val="15"/>
        </w:numPr>
        <w:spacing w:before="0" w:line="276" w:lineRule="auto"/>
        <w:ind w:left="851" w:right="56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KC</w:t>
      </w:r>
      <w:r w:rsidR="009D1458">
        <w:rPr>
          <w:rStyle w:val="Odkaznapoznmkupodiarou"/>
          <w:rFonts w:asciiTheme="minorHAnsi" w:hAnsiTheme="minorHAnsi" w:cstheme="minorHAnsi"/>
        </w:rPr>
        <w:footnoteReference w:id="13"/>
      </w:r>
      <w:r>
        <w:rPr>
          <w:rFonts w:asciiTheme="minorHAnsi" w:hAnsiTheme="minorHAnsi" w:cstheme="minorHAnsi"/>
        </w:rPr>
        <w:t xml:space="preserve"> = </w:t>
      </w:r>
      <w:r w:rsidR="000472E6">
        <w:rPr>
          <w:rFonts w:asciiTheme="minorHAnsi" w:hAnsiTheme="minorHAnsi" w:cstheme="minorHAnsi"/>
        </w:rPr>
        <w:t>3</w:t>
      </w:r>
      <w:r w:rsidR="00A83A58" w:rsidRPr="00E663ED">
        <w:rPr>
          <w:rFonts w:asciiTheme="minorHAnsi" w:hAnsiTheme="minorHAnsi" w:cstheme="minorHAnsi"/>
        </w:rPr>
        <w:t xml:space="preserve"> zamestnanci, konkrétne:</w:t>
      </w:r>
    </w:p>
    <w:p w14:paraId="4A17CB59" w14:textId="31AE4CD3" w:rsidR="00972ACA" w:rsidRDefault="00A83A58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 xml:space="preserve">- 1 odborný </w:t>
      </w:r>
      <w:r w:rsidR="000472E6">
        <w:rPr>
          <w:rFonts w:asciiTheme="minorHAnsi" w:hAnsiTheme="minorHAnsi" w:cstheme="minorHAnsi"/>
        </w:rPr>
        <w:t>manažér</w:t>
      </w:r>
      <w:r w:rsidR="000B7C5B">
        <w:rPr>
          <w:rFonts w:asciiTheme="minorHAnsi" w:hAnsiTheme="minorHAnsi" w:cstheme="minorHAnsi"/>
        </w:rPr>
        <w:t xml:space="preserve"> KC</w:t>
      </w:r>
      <w:r w:rsidRPr="00CA7F45">
        <w:rPr>
          <w:rFonts w:asciiTheme="minorHAnsi" w:hAnsiTheme="minorHAnsi" w:cstheme="minorHAnsi"/>
        </w:rPr>
        <w:t>,</w:t>
      </w:r>
    </w:p>
    <w:p w14:paraId="104783BA" w14:textId="1A81E98E" w:rsidR="00972ACA" w:rsidRDefault="00972ACA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472E6">
        <w:rPr>
          <w:rFonts w:asciiTheme="minorHAnsi" w:hAnsiTheme="minorHAnsi" w:cstheme="minorHAnsi"/>
        </w:rPr>
        <w:t>1 komunitný pracovník</w:t>
      </w:r>
      <w:r>
        <w:rPr>
          <w:rFonts w:asciiTheme="minorHAnsi" w:hAnsiTheme="minorHAnsi" w:cstheme="minorHAnsi"/>
        </w:rPr>
        <w:t xml:space="preserve"> KC</w:t>
      </w:r>
      <w:r w:rsidR="000B7C5B">
        <w:rPr>
          <w:rFonts w:asciiTheme="minorHAnsi" w:hAnsiTheme="minorHAnsi" w:cstheme="minorHAnsi"/>
        </w:rPr>
        <w:t>,</w:t>
      </w:r>
    </w:p>
    <w:p w14:paraId="2FCCF575" w14:textId="40DA3396" w:rsidR="00A83A58" w:rsidRDefault="00972ACA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472E6">
        <w:rPr>
          <w:rFonts w:asciiTheme="minorHAnsi" w:hAnsiTheme="minorHAnsi" w:cstheme="minorHAnsi"/>
        </w:rPr>
        <w:t>1 pracovník</w:t>
      </w:r>
      <w:r>
        <w:rPr>
          <w:rFonts w:asciiTheme="minorHAnsi" w:hAnsiTheme="minorHAnsi" w:cstheme="minorHAnsi"/>
        </w:rPr>
        <w:t xml:space="preserve"> KC.</w:t>
      </w:r>
      <w:r w:rsidR="000472E6">
        <w:rPr>
          <w:rFonts w:asciiTheme="minorHAnsi" w:hAnsiTheme="minorHAnsi" w:cstheme="minorHAnsi"/>
        </w:rPr>
        <w:t xml:space="preserve"> </w:t>
      </w:r>
    </w:p>
    <w:p w14:paraId="5B3488A5" w14:textId="77777777" w:rsidR="00B061F2" w:rsidRDefault="00B061F2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</w:p>
    <w:p w14:paraId="0C7EB113" w14:textId="096E3157" w:rsidR="00F922E0" w:rsidRPr="00E663ED" w:rsidRDefault="00F922E0" w:rsidP="0077495A">
      <w:pPr>
        <w:pStyle w:val="Odsekzoznamu"/>
        <w:numPr>
          <w:ilvl w:val="0"/>
          <w:numId w:val="15"/>
        </w:numPr>
        <w:spacing w:before="0" w:line="276" w:lineRule="auto"/>
        <w:ind w:left="851" w:right="56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NDC = 3</w:t>
      </w:r>
      <w:r w:rsidRPr="00E663ED">
        <w:rPr>
          <w:rFonts w:asciiTheme="minorHAnsi" w:hAnsiTheme="minorHAnsi" w:cstheme="minorHAnsi"/>
        </w:rPr>
        <w:t xml:space="preserve"> zamestnanci, konkrétne:</w:t>
      </w:r>
    </w:p>
    <w:p w14:paraId="735BDAB9" w14:textId="18EC507C" w:rsidR="00F922E0" w:rsidRDefault="00F922E0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 xml:space="preserve">- 1 odborný </w:t>
      </w:r>
      <w:r>
        <w:rPr>
          <w:rFonts w:asciiTheme="minorHAnsi" w:hAnsiTheme="minorHAnsi" w:cstheme="minorHAnsi"/>
        </w:rPr>
        <w:t>manažér NDC</w:t>
      </w:r>
      <w:r w:rsidRPr="00CA7F45">
        <w:rPr>
          <w:rFonts w:asciiTheme="minorHAnsi" w:hAnsiTheme="minorHAnsi" w:cstheme="minorHAnsi"/>
        </w:rPr>
        <w:t>,</w:t>
      </w:r>
    </w:p>
    <w:p w14:paraId="25E2ED96" w14:textId="4CF4A585" w:rsidR="00F922E0" w:rsidRDefault="00F922E0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 odborný pracovník NDC,</w:t>
      </w:r>
    </w:p>
    <w:p w14:paraId="0DC14912" w14:textId="7ABCCC3D" w:rsidR="00F922E0" w:rsidRDefault="00F922E0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- 1 pracovník NDC. </w:t>
      </w:r>
    </w:p>
    <w:p w14:paraId="718DF2F8" w14:textId="77777777" w:rsidR="00FA3457" w:rsidRPr="003953AE" w:rsidRDefault="00FA3457" w:rsidP="0077495A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B1CE625" w14:textId="7F8BC295" w:rsidR="00F922E0" w:rsidRPr="00E663ED" w:rsidRDefault="008F357B" w:rsidP="0077495A">
      <w:pPr>
        <w:pStyle w:val="Odsekzoznamu"/>
        <w:numPr>
          <w:ilvl w:val="0"/>
          <w:numId w:val="15"/>
        </w:numPr>
        <w:spacing w:before="0" w:line="276" w:lineRule="auto"/>
        <w:ind w:left="851" w:right="56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NSSDR</w:t>
      </w:r>
      <w:r w:rsidR="00F922E0">
        <w:rPr>
          <w:rFonts w:asciiTheme="minorHAnsi" w:hAnsiTheme="minorHAnsi" w:cstheme="minorHAnsi"/>
        </w:rPr>
        <w:t xml:space="preserve"> = 3</w:t>
      </w:r>
      <w:r w:rsidR="00F922E0" w:rsidRPr="00E663ED">
        <w:rPr>
          <w:rFonts w:asciiTheme="minorHAnsi" w:hAnsiTheme="minorHAnsi" w:cstheme="minorHAnsi"/>
        </w:rPr>
        <w:t xml:space="preserve"> zamestnanci, konkrétne:</w:t>
      </w:r>
    </w:p>
    <w:p w14:paraId="2EB5F288" w14:textId="43880537" w:rsidR="00F922E0" w:rsidRDefault="00F922E0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 w:rsidRPr="00CA7F45">
        <w:rPr>
          <w:rFonts w:asciiTheme="minorHAnsi" w:hAnsiTheme="minorHAnsi" w:cstheme="minorHAnsi"/>
        </w:rPr>
        <w:t xml:space="preserve">- 1 odborný </w:t>
      </w:r>
      <w:r>
        <w:rPr>
          <w:rFonts w:asciiTheme="minorHAnsi" w:hAnsiTheme="minorHAnsi" w:cstheme="minorHAnsi"/>
        </w:rPr>
        <w:t>manažér</w:t>
      </w:r>
      <w:r w:rsidR="008F357B">
        <w:rPr>
          <w:rFonts w:asciiTheme="minorHAnsi" w:hAnsiTheme="minorHAnsi" w:cstheme="minorHAnsi"/>
        </w:rPr>
        <w:t xml:space="preserve"> NSSDR</w:t>
      </w:r>
      <w:r w:rsidRPr="00CA7F45">
        <w:rPr>
          <w:rFonts w:asciiTheme="minorHAnsi" w:hAnsiTheme="minorHAnsi" w:cstheme="minorHAnsi"/>
        </w:rPr>
        <w:t>,</w:t>
      </w:r>
    </w:p>
    <w:p w14:paraId="15262420" w14:textId="4A425A87" w:rsidR="00F922E0" w:rsidRDefault="00F922E0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- 1 </w:t>
      </w:r>
      <w:r w:rsidR="008F357B">
        <w:rPr>
          <w:rFonts w:asciiTheme="minorHAnsi" w:hAnsiTheme="minorHAnsi" w:cstheme="minorHAnsi"/>
        </w:rPr>
        <w:t>odborný</w:t>
      </w:r>
      <w:r>
        <w:rPr>
          <w:rFonts w:asciiTheme="minorHAnsi" w:hAnsiTheme="minorHAnsi" w:cstheme="minorHAnsi"/>
        </w:rPr>
        <w:t xml:space="preserve"> pracovník</w:t>
      </w:r>
      <w:r w:rsidR="008F357B">
        <w:rPr>
          <w:rFonts w:asciiTheme="minorHAnsi" w:hAnsiTheme="minorHAnsi" w:cstheme="minorHAnsi"/>
        </w:rPr>
        <w:t xml:space="preserve"> NSSDR</w:t>
      </w:r>
      <w:r>
        <w:rPr>
          <w:rFonts w:asciiTheme="minorHAnsi" w:hAnsiTheme="minorHAnsi" w:cstheme="minorHAnsi"/>
        </w:rPr>
        <w:t>,</w:t>
      </w:r>
    </w:p>
    <w:p w14:paraId="7344957F" w14:textId="5302B7C0" w:rsidR="00F922E0" w:rsidRDefault="00F922E0" w:rsidP="0077495A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 pracovník</w:t>
      </w:r>
      <w:r w:rsidR="008F357B">
        <w:rPr>
          <w:rFonts w:asciiTheme="minorHAnsi" w:hAnsiTheme="minorHAnsi" w:cstheme="minorHAnsi"/>
        </w:rPr>
        <w:t xml:space="preserve"> NSSDR</w:t>
      </w:r>
      <w:r>
        <w:rPr>
          <w:rFonts w:asciiTheme="minorHAnsi" w:hAnsiTheme="minorHAnsi" w:cstheme="minorHAnsi"/>
        </w:rPr>
        <w:t xml:space="preserve">. </w:t>
      </w:r>
    </w:p>
    <w:p w14:paraId="18E6984A" w14:textId="77777777" w:rsidR="000472E6" w:rsidRPr="000E4937" w:rsidRDefault="000472E6" w:rsidP="00E95907">
      <w:pPr>
        <w:pStyle w:val="Odsekzoznamu"/>
        <w:spacing w:before="0" w:line="276" w:lineRule="auto"/>
        <w:ind w:left="851" w:right="56" w:firstLine="0"/>
        <w:jc w:val="both"/>
        <w:rPr>
          <w:rFonts w:asciiTheme="minorHAnsi" w:hAnsiTheme="minorHAnsi" w:cstheme="minorHAnsi"/>
        </w:rPr>
      </w:pPr>
    </w:p>
    <w:p w14:paraId="64F1563B" w14:textId="08ED2E3D" w:rsidR="00A83A58" w:rsidRPr="000E4937" w:rsidRDefault="00A83A58" w:rsidP="00E95907">
      <w:pPr>
        <w:spacing w:line="276" w:lineRule="auto"/>
        <w:ind w:right="56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Uvedený počet pracovníkov sa môže prehodnocovať počas implementácie projektu vzhľadom na dostupné finančné zdroje a potrebu v</w:t>
      </w:r>
      <w:r w:rsidR="006774A1" w:rsidRPr="000E4937">
        <w:rPr>
          <w:rFonts w:asciiTheme="minorHAnsi" w:hAnsiTheme="minorHAnsi" w:cstheme="minorHAnsi"/>
        </w:rPr>
        <w:t> </w:t>
      </w:r>
      <w:r w:rsidRPr="000E4937">
        <w:rPr>
          <w:rFonts w:asciiTheme="minorHAnsi" w:hAnsiTheme="minorHAnsi" w:cstheme="minorHAnsi"/>
        </w:rPr>
        <w:t>teréne</w:t>
      </w:r>
      <w:r w:rsidR="006774A1" w:rsidRPr="000E4937">
        <w:rPr>
          <w:rFonts w:asciiTheme="minorHAnsi" w:hAnsiTheme="minorHAnsi" w:cstheme="minorHAnsi"/>
        </w:rPr>
        <w:t xml:space="preserve"> a v zmysle naplnenia cieľov </w:t>
      </w:r>
      <w:r w:rsidR="006774A1" w:rsidRPr="00C44C22">
        <w:rPr>
          <w:rFonts w:asciiTheme="minorHAnsi" w:hAnsiTheme="minorHAnsi" w:cstheme="minorHAnsi"/>
        </w:rPr>
        <w:t xml:space="preserve">NP </w:t>
      </w:r>
      <w:r w:rsidR="007727A4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Pr="000E4937">
        <w:rPr>
          <w:rFonts w:asciiTheme="minorHAnsi" w:hAnsiTheme="minorHAnsi" w:cstheme="minorHAnsi"/>
        </w:rPr>
        <w:t>.</w:t>
      </w:r>
    </w:p>
    <w:p w14:paraId="2EF56871" w14:textId="77777777" w:rsidR="00A83A58" w:rsidRPr="000E4937" w:rsidRDefault="00A83A58" w:rsidP="00E95907">
      <w:pPr>
        <w:spacing w:line="276" w:lineRule="auto"/>
        <w:ind w:right="56"/>
        <w:rPr>
          <w:rFonts w:asciiTheme="minorHAnsi" w:hAnsiTheme="minorHAnsi" w:cstheme="minorHAnsi"/>
        </w:rPr>
      </w:pPr>
    </w:p>
    <w:p w14:paraId="47ED9A2F" w14:textId="13CBE565" w:rsidR="00073396" w:rsidRPr="000E4937" w:rsidRDefault="00407F9B" w:rsidP="00E95907">
      <w:pPr>
        <w:spacing w:after="26" w:line="276" w:lineRule="auto"/>
        <w:ind w:left="36" w:right="56" w:firstLine="0"/>
        <w:rPr>
          <w:rFonts w:asciiTheme="minorHAnsi" w:hAnsiTheme="minorHAnsi" w:cstheme="minorHAnsi"/>
          <w:i/>
        </w:rPr>
      </w:pPr>
      <w:r w:rsidRPr="000E4937">
        <w:rPr>
          <w:rFonts w:asciiTheme="minorHAnsi" w:hAnsiTheme="minorHAnsi" w:cstheme="minorHAnsi"/>
        </w:rPr>
        <w:t xml:space="preserve">Pri obsadzovaní týchto pracovných pozícií je Poskytovateľ povinný postupovať podľa </w:t>
      </w:r>
      <w:r w:rsidRPr="00B061F2">
        <w:rPr>
          <w:rFonts w:asciiTheme="minorHAnsi" w:hAnsiTheme="minorHAnsi" w:cstheme="minorHAnsi"/>
        </w:rPr>
        <w:t>Príloh</w:t>
      </w:r>
      <w:r w:rsidR="00991B57">
        <w:rPr>
          <w:rFonts w:asciiTheme="minorHAnsi" w:hAnsiTheme="minorHAnsi" w:cstheme="minorHAnsi"/>
        </w:rPr>
        <w:t>y</w:t>
      </w:r>
      <w:r w:rsidRPr="00B061F2">
        <w:rPr>
          <w:rFonts w:asciiTheme="minorHAnsi" w:hAnsiTheme="minorHAnsi" w:cstheme="minorHAnsi"/>
        </w:rPr>
        <w:t xml:space="preserve"> č. 4: Postup pri obsadzovaní pracovných pozícií </w:t>
      </w:r>
      <w:r w:rsidR="002500F7" w:rsidRPr="00B061F2">
        <w:rPr>
          <w:rFonts w:asciiTheme="minorHAnsi" w:hAnsiTheme="minorHAnsi" w:cstheme="minorHAnsi"/>
        </w:rPr>
        <w:t>KC</w:t>
      </w:r>
      <w:r w:rsidR="00396AF9" w:rsidRPr="00B061F2">
        <w:rPr>
          <w:rFonts w:asciiTheme="minorHAnsi" w:hAnsiTheme="minorHAnsi" w:cstheme="minorHAnsi"/>
        </w:rPr>
        <w:t>/NDC/NSSDR</w:t>
      </w:r>
      <w:r w:rsidRPr="00B061F2">
        <w:rPr>
          <w:rFonts w:asciiTheme="minorHAnsi" w:hAnsiTheme="minorHAnsi" w:cstheme="minorHAnsi"/>
        </w:rPr>
        <w:t xml:space="preserve">. </w:t>
      </w:r>
    </w:p>
    <w:p w14:paraId="6CEFC514" w14:textId="77777777" w:rsidR="00583B7E" w:rsidRDefault="00583B7E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30146877" w14:textId="77777777" w:rsidR="00CA7C89" w:rsidRDefault="00CA7C89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9F86158" w14:textId="3EDA2E1B" w:rsidR="00CA7C89" w:rsidRDefault="00CA7C89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32798A6" w14:textId="01EC3105" w:rsidR="0090377C" w:rsidRDefault="0090377C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D213ECB" w14:textId="29075DAB" w:rsidR="0090377C" w:rsidRDefault="0090377C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AA139BF" w14:textId="3B8936E6" w:rsidR="0090377C" w:rsidRDefault="0090377C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A0BE1D6" w14:textId="77777777" w:rsidR="0090377C" w:rsidRDefault="0090377C" w:rsidP="0077495A">
      <w:pPr>
        <w:tabs>
          <w:tab w:val="center" w:pos="394"/>
          <w:tab w:val="center" w:pos="3874"/>
        </w:tabs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0140D246" w14:textId="49141B47" w:rsidR="00073396" w:rsidRPr="000E4937" w:rsidRDefault="008872BB" w:rsidP="0077495A">
      <w:pPr>
        <w:pStyle w:val="Nadpis2"/>
        <w:spacing w:line="276" w:lineRule="auto"/>
        <w:ind w:right="56"/>
        <w:rPr>
          <w:rFonts w:asciiTheme="minorHAnsi" w:hAnsiTheme="minorHAnsi" w:cstheme="minorHAnsi"/>
        </w:rPr>
      </w:pPr>
      <w:bookmarkStart w:id="20" w:name="_Toc185252037"/>
      <w:r w:rsidRPr="000E4937">
        <w:rPr>
          <w:rFonts w:asciiTheme="minorHAnsi" w:hAnsiTheme="minorHAnsi" w:cstheme="minorHAnsi"/>
        </w:rPr>
        <w:lastRenderedPageBreak/>
        <w:t>Kvalifikačné predpoklady zamestnancov Poskytovateľa</w:t>
      </w:r>
      <w:bookmarkEnd w:id="20"/>
      <w:r w:rsidR="00407F9B" w:rsidRPr="000E4937">
        <w:rPr>
          <w:rFonts w:asciiTheme="minorHAnsi" w:hAnsiTheme="minorHAnsi" w:cstheme="minorHAnsi"/>
        </w:rPr>
        <w:t xml:space="preserve"> </w:t>
      </w:r>
    </w:p>
    <w:p w14:paraId="4EFEDCFC" w14:textId="77777777" w:rsidR="008872BB" w:rsidRPr="000E4937" w:rsidRDefault="008872BB" w:rsidP="0077495A">
      <w:pPr>
        <w:spacing w:line="276" w:lineRule="auto"/>
        <w:ind w:right="56"/>
        <w:rPr>
          <w:rFonts w:asciiTheme="minorHAnsi" w:hAnsiTheme="minorHAnsi" w:cstheme="minorHAnsi"/>
        </w:rPr>
      </w:pPr>
    </w:p>
    <w:p w14:paraId="22709A2C" w14:textId="1D821C08" w:rsidR="008872BB" w:rsidRPr="000E4937" w:rsidRDefault="008872BB" w:rsidP="0077495A">
      <w:pPr>
        <w:spacing w:line="276" w:lineRule="auto"/>
        <w:ind w:right="56"/>
        <w:rPr>
          <w:rFonts w:asciiTheme="minorHAnsi" w:eastAsia="Times New Roman" w:hAnsiTheme="minorHAnsi" w:cstheme="minorHAnsi"/>
          <w:b/>
        </w:rPr>
      </w:pPr>
      <w:r w:rsidRPr="000E4937">
        <w:rPr>
          <w:rFonts w:asciiTheme="minorHAnsi" w:eastAsia="Times New Roman" w:hAnsiTheme="minorHAnsi" w:cstheme="minorHAnsi"/>
          <w:b/>
        </w:rPr>
        <w:t xml:space="preserve">Odborný </w:t>
      </w:r>
      <w:r w:rsidR="00FE64A2">
        <w:rPr>
          <w:rFonts w:asciiTheme="minorHAnsi" w:eastAsia="Times New Roman" w:hAnsiTheme="minorHAnsi" w:cstheme="minorHAnsi"/>
          <w:b/>
        </w:rPr>
        <w:t>manažér</w:t>
      </w:r>
      <w:r w:rsidR="00583455">
        <w:rPr>
          <w:rFonts w:asciiTheme="minorHAnsi" w:eastAsia="Times New Roman" w:hAnsiTheme="minorHAnsi" w:cstheme="minorHAnsi"/>
          <w:b/>
        </w:rPr>
        <w:t xml:space="preserve"> </w:t>
      </w:r>
      <w:r w:rsidRPr="000E4937">
        <w:rPr>
          <w:rFonts w:asciiTheme="minorHAnsi" w:eastAsia="Times New Roman" w:hAnsiTheme="minorHAnsi" w:cstheme="minorHAnsi"/>
          <w:b/>
        </w:rPr>
        <w:t>KC</w:t>
      </w:r>
      <w:r w:rsidR="0038771F">
        <w:rPr>
          <w:rFonts w:asciiTheme="minorHAnsi" w:eastAsia="Times New Roman" w:hAnsiTheme="minorHAnsi" w:cstheme="minorHAnsi"/>
          <w:b/>
        </w:rPr>
        <w:t>/NDC/NSSDR</w:t>
      </w:r>
      <w:r w:rsidRPr="000E4937">
        <w:rPr>
          <w:rFonts w:asciiTheme="minorHAnsi" w:eastAsia="Times New Roman" w:hAnsiTheme="minorHAnsi" w:cstheme="minorHAnsi"/>
          <w:b/>
        </w:rPr>
        <w:t xml:space="preserve"> </w:t>
      </w:r>
    </w:p>
    <w:p w14:paraId="475AAD2E" w14:textId="4D05C0B0" w:rsidR="00583455" w:rsidRPr="005524F1" w:rsidRDefault="005524F1" w:rsidP="0077495A">
      <w:pPr>
        <w:pStyle w:val="Odsekzoznamu"/>
        <w:numPr>
          <w:ilvl w:val="2"/>
          <w:numId w:val="9"/>
        </w:numPr>
        <w:spacing w:before="0" w:line="276" w:lineRule="auto"/>
        <w:ind w:left="284" w:right="56" w:hanging="284"/>
        <w:jc w:val="both"/>
        <w:rPr>
          <w:rFonts w:asciiTheme="minorHAnsi" w:hAnsiTheme="minorHAnsi" w:cstheme="minorHAnsi"/>
          <w:szCs w:val="20"/>
          <w:highlight w:val="white"/>
        </w:rPr>
      </w:pPr>
      <w:r w:rsidRPr="005524F1">
        <w:rPr>
          <w:rFonts w:asciiTheme="minorHAnsi" w:hAnsiTheme="minorHAnsi" w:cstheme="minorHAnsi"/>
        </w:rPr>
        <w:t>v zmysle § 5 ods. 1 písm. a) zákona č. 219/2014 Z. z. (zákon o sociálnej práci), alebo</w:t>
      </w:r>
    </w:p>
    <w:p w14:paraId="653A10B7" w14:textId="149CE26F" w:rsidR="005524F1" w:rsidRPr="005524F1" w:rsidRDefault="005524F1" w:rsidP="0077495A">
      <w:pPr>
        <w:pStyle w:val="Odsekzoznamu"/>
        <w:numPr>
          <w:ilvl w:val="2"/>
          <w:numId w:val="9"/>
        </w:numPr>
        <w:spacing w:before="0" w:line="276" w:lineRule="auto"/>
        <w:ind w:left="284" w:right="56" w:hanging="284"/>
        <w:jc w:val="both"/>
        <w:rPr>
          <w:rFonts w:asciiTheme="minorHAnsi" w:hAnsiTheme="minorHAnsi" w:cstheme="minorHAnsi"/>
          <w:szCs w:val="20"/>
          <w:highlight w:val="white"/>
        </w:rPr>
      </w:pPr>
      <w:r w:rsidRPr="005524F1">
        <w:rPr>
          <w:rFonts w:asciiTheme="minorHAnsi" w:hAnsiTheme="minorHAnsi" w:cstheme="minorHAnsi"/>
        </w:rPr>
        <w:t>v zmysle § 45 zákona č. 219/2014 Z. z. (zákon o sociálnej práci), alebo</w:t>
      </w:r>
    </w:p>
    <w:p w14:paraId="538EE024" w14:textId="6F2E2081" w:rsidR="005524F1" w:rsidRPr="005524F1" w:rsidRDefault="005524F1" w:rsidP="0077495A">
      <w:pPr>
        <w:pStyle w:val="Odsekzoznamu"/>
        <w:numPr>
          <w:ilvl w:val="2"/>
          <w:numId w:val="9"/>
        </w:numPr>
        <w:spacing w:before="0" w:line="276" w:lineRule="auto"/>
        <w:ind w:left="284" w:right="56" w:hanging="284"/>
        <w:jc w:val="both"/>
        <w:rPr>
          <w:rFonts w:asciiTheme="minorHAnsi" w:hAnsiTheme="minorHAnsi" w:cstheme="minorHAnsi"/>
          <w:szCs w:val="20"/>
          <w:highlight w:val="white"/>
        </w:rPr>
      </w:pPr>
      <w:r w:rsidRPr="005524F1">
        <w:rPr>
          <w:rFonts w:asciiTheme="minorHAnsi" w:hAnsiTheme="minorHAnsi" w:cstheme="minorHAnsi"/>
        </w:rPr>
        <w:t>v zmysle § 84 ods. 4 zákona č. 448/2008 Z. z. o sociálnych službách a o zmene a doplnení zákona č. 455/1991 Zb. o živnostenskom podnikaní (živnostenský zákon) v znení neskorších predpisov (ďalej len„</w:t>
      </w:r>
      <w:r>
        <w:rPr>
          <w:rFonts w:asciiTheme="minorHAnsi" w:hAnsiTheme="minorHAnsi" w:cstheme="minorHAnsi"/>
        </w:rPr>
        <w:t xml:space="preserve"> </w:t>
      </w:r>
      <w:r w:rsidRPr="005524F1">
        <w:rPr>
          <w:rFonts w:asciiTheme="minorHAnsi" w:hAnsiTheme="minorHAnsi" w:cstheme="minorHAnsi"/>
        </w:rPr>
        <w:t>zákon o sociálnych službách“)</w:t>
      </w:r>
      <w:bookmarkStart w:id="21" w:name="_Ref144985114"/>
      <w:r>
        <w:rPr>
          <w:rStyle w:val="Odkaznapoznmkupodiarou"/>
          <w:rFonts w:asciiTheme="minorHAnsi" w:hAnsiTheme="minorHAnsi" w:cstheme="minorHAnsi"/>
        </w:rPr>
        <w:footnoteReference w:id="14"/>
      </w:r>
      <w:bookmarkEnd w:id="21"/>
      <w:r w:rsidRPr="005524F1">
        <w:rPr>
          <w:rFonts w:asciiTheme="minorHAnsi" w:hAnsiTheme="minorHAnsi" w:cstheme="minorHAnsi"/>
        </w:rPr>
        <w:t>:</w:t>
      </w:r>
    </w:p>
    <w:p w14:paraId="51C708B6" w14:textId="2E584CB3" w:rsidR="005524F1" w:rsidRPr="005524F1" w:rsidRDefault="005524F1" w:rsidP="0077495A">
      <w:pPr>
        <w:pStyle w:val="Odsekzoznamu"/>
        <w:numPr>
          <w:ilvl w:val="0"/>
          <w:numId w:val="15"/>
        </w:numPr>
        <w:spacing w:before="0" w:line="276" w:lineRule="auto"/>
        <w:ind w:left="851" w:right="57" w:hanging="284"/>
        <w:jc w:val="both"/>
        <w:rPr>
          <w:rFonts w:asciiTheme="minorHAnsi" w:hAnsiTheme="minorHAnsi" w:cstheme="minorHAnsi"/>
        </w:rPr>
      </w:pPr>
      <w:r w:rsidRPr="005524F1">
        <w:rPr>
          <w:rFonts w:asciiTheme="minorHAnsi" w:hAnsiTheme="minorHAnsi" w:cstheme="minorHAnsi"/>
        </w:rPr>
        <w:t>vysokoškolské vzdelanie druhého stupňa v študijnom odbore sociálna práca, sociálne služby a poradenstvo, sociálna pedagogika, špeciálna pedagogika, liečebná pedagogika, psychológia, andragogika, sociálna a humanitárna práca a charitatívno-misijn</w:t>
      </w:r>
      <w:r w:rsidR="00991B57">
        <w:rPr>
          <w:rFonts w:asciiTheme="minorHAnsi" w:hAnsiTheme="minorHAnsi" w:cstheme="minorHAnsi"/>
        </w:rPr>
        <w:t>á</w:t>
      </w:r>
      <w:r w:rsidRPr="005524F1">
        <w:rPr>
          <w:rFonts w:asciiTheme="minorHAnsi" w:hAnsiTheme="minorHAnsi" w:cstheme="minorHAnsi"/>
        </w:rPr>
        <w:t xml:space="preserve"> činnosť</w:t>
      </w:r>
      <w:r w:rsidR="00A275DA">
        <w:rPr>
          <w:rFonts w:asciiTheme="minorHAnsi" w:hAnsiTheme="minorHAnsi" w:cstheme="minorHAnsi"/>
        </w:rPr>
        <w:t>;</w:t>
      </w:r>
    </w:p>
    <w:p w14:paraId="61DC5264" w14:textId="6DDA3F04" w:rsidR="00FE64A2" w:rsidRPr="00F5607E" w:rsidRDefault="005524F1" w:rsidP="0077495A">
      <w:pPr>
        <w:pStyle w:val="Odsekzoznamu"/>
        <w:numPr>
          <w:ilvl w:val="0"/>
          <w:numId w:val="15"/>
        </w:numPr>
        <w:spacing w:before="0" w:line="276" w:lineRule="auto"/>
        <w:ind w:left="851" w:right="57" w:hanging="284"/>
        <w:jc w:val="both"/>
        <w:rPr>
          <w:rFonts w:asciiTheme="minorHAnsi" w:hAnsiTheme="minorHAnsi" w:cstheme="minorHAnsi"/>
          <w:szCs w:val="20"/>
          <w:highlight w:val="white"/>
        </w:rPr>
      </w:pPr>
      <w:r w:rsidRPr="00F5607E">
        <w:rPr>
          <w:rFonts w:asciiTheme="minorHAnsi" w:hAnsiTheme="minorHAnsi" w:cstheme="minorHAnsi"/>
        </w:rPr>
        <w:t>akreditovaný vzdelávací kurz zameraný na sociálnu prácu v rozsahu najmenej 150 hodín</w:t>
      </w:r>
      <w:r w:rsidR="00CA5E76">
        <w:rPr>
          <w:rFonts w:asciiTheme="minorHAnsi" w:hAnsiTheme="minorHAnsi" w:cstheme="minorHAnsi"/>
        </w:rPr>
        <w:t xml:space="preserve"> </w:t>
      </w:r>
      <w:r w:rsidR="00CA5E76" w:rsidRPr="0077495A">
        <w:rPr>
          <w:rFonts w:asciiTheme="minorHAnsi" w:hAnsiTheme="minorHAnsi" w:cstheme="minorHAnsi"/>
          <w:color w:val="000000" w:themeColor="text1"/>
        </w:rPr>
        <w:t xml:space="preserve">alebo akreditovaný </w:t>
      </w:r>
      <w:r w:rsidR="0077495A">
        <w:rPr>
          <w:rFonts w:asciiTheme="minorHAnsi" w:hAnsiTheme="minorHAnsi" w:cstheme="minorHAnsi"/>
          <w:color w:val="000000" w:themeColor="text1"/>
        </w:rPr>
        <w:t xml:space="preserve"> </w:t>
      </w:r>
      <w:r w:rsidR="00CA5E76" w:rsidRPr="0077495A">
        <w:rPr>
          <w:rFonts w:asciiTheme="minorHAnsi" w:hAnsiTheme="minorHAnsi" w:cstheme="minorHAnsi"/>
          <w:color w:val="000000" w:themeColor="text1"/>
        </w:rPr>
        <w:t>so zameraním na špecializované poradenstvo v rozsahu 180 hodín, resp. inou časovou dotáciou</w:t>
      </w:r>
      <w:r w:rsidR="00991B57" w:rsidRPr="0077495A">
        <w:rPr>
          <w:rFonts w:asciiTheme="minorHAnsi" w:hAnsiTheme="minorHAnsi" w:cstheme="minorHAnsi"/>
          <w:color w:val="000000" w:themeColor="text1"/>
        </w:rPr>
        <w:t>,</w:t>
      </w:r>
      <w:r w:rsidR="00CA5E76" w:rsidRPr="0077495A">
        <w:rPr>
          <w:rFonts w:asciiTheme="minorHAnsi" w:hAnsiTheme="minorHAnsi" w:cstheme="minorHAnsi"/>
          <w:color w:val="000000" w:themeColor="text1"/>
        </w:rPr>
        <w:t xml:space="preserve"> minimálne však v rozsahu 150 hodín</w:t>
      </w:r>
      <w:r w:rsidRPr="0077495A">
        <w:rPr>
          <w:rFonts w:asciiTheme="minorHAnsi" w:hAnsiTheme="minorHAnsi" w:cstheme="minorHAnsi"/>
          <w:color w:val="000000" w:themeColor="text1"/>
        </w:rPr>
        <w:t xml:space="preserve"> </w:t>
      </w:r>
      <w:r w:rsidRPr="00F5607E">
        <w:rPr>
          <w:rFonts w:asciiTheme="minorHAnsi" w:hAnsiTheme="minorHAnsi" w:cstheme="minorHAnsi"/>
        </w:rPr>
        <w:t>a prax pri výkone povolania v oblasti sociálnej práce v trvaní najmenej jedného roka, ak má skončené vysokoškolské vzdelanie druhého stupň</w:t>
      </w:r>
      <w:r w:rsidR="00CA5E76">
        <w:rPr>
          <w:rFonts w:asciiTheme="minorHAnsi" w:hAnsiTheme="minorHAnsi" w:cstheme="minorHAnsi"/>
        </w:rPr>
        <w:t>a, ktoré nie je vyššie uvedené.</w:t>
      </w:r>
    </w:p>
    <w:p w14:paraId="5C51B166" w14:textId="77777777" w:rsidR="00FE64A2" w:rsidRPr="005524F1" w:rsidRDefault="00FE64A2" w:rsidP="0077495A">
      <w:pPr>
        <w:spacing w:after="0" w:line="276" w:lineRule="auto"/>
        <w:ind w:left="45" w:right="57" w:hanging="11"/>
        <w:rPr>
          <w:rFonts w:asciiTheme="minorHAnsi" w:hAnsiTheme="minorHAnsi" w:cstheme="minorHAnsi"/>
          <w:sz w:val="20"/>
          <w:szCs w:val="20"/>
          <w:highlight w:val="white"/>
        </w:rPr>
      </w:pPr>
    </w:p>
    <w:p w14:paraId="450F858C" w14:textId="660ED3F5" w:rsidR="00FE64A2" w:rsidRDefault="00FE64A2" w:rsidP="0077495A">
      <w:pPr>
        <w:spacing w:after="0" w:line="276" w:lineRule="auto"/>
        <w:ind w:left="0" w:right="57" w:firstLine="0"/>
        <w:rPr>
          <w:rFonts w:asciiTheme="minorHAnsi" w:hAnsiTheme="minorHAnsi" w:cstheme="minorHAnsi"/>
          <w:szCs w:val="20"/>
          <w:highlight w:val="white"/>
        </w:rPr>
      </w:pPr>
      <w:r w:rsidRPr="005524F1">
        <w:rPr>
          <w:rFonts w:asciiTheme="minorHAnsi" w:hAnsiTheme="minorHAnsi" w:cstheme="minorHAnsi"/>
          <w:szCs w:val="20"/>
          <w:highlight w:val="white"/>
        </w:rPr>
        <w:t xml:space="preserve">Minimálna požadovaná prax </w:t>
      </w:r>
      <w:r w:rsidR="00E046B8" w:rsidRPr="005524F1">
        <w:rPr>
          <w:rFonts w:asciiTheme="minorHAnsi" w:hAnsiTheme="minorHAnsi" w:cstheme="minorHAnsi"/>
          <w:szCs w:val="20"/>
          <w:highlight w:val="white"/>
        </w:rPr>
        <w:t xml:space="preserve">je </w:t>
      </w:r>
      <w:r w:rsidRPr="005524F1">
        <w:rPr>
          <w:rFonts w:asciiTheme="minorHAnsi" w:hAnsiTheme="minorHAnsi" w:cstheme="minorHAnsi"/>
          <w:szCs w:val="20"/>
          <w:highlight w:val="white"/>
        </w:rPr>
        <w:t>1 rok v sociálnej práci</w:t>
      </w:r>
      <w:r w:rsidR="008F048C">
        <w:rPr>
          <w:rFonts w:asciiTheme="minorHAnsi" w:hAnsiTheme="minorHAnsi" w:cstheme="minorHAnsi"/>
          <w:szCs w:val="20"/>
          <w:highlight w:val="white"/>
        </w:rPr>
        <w:t xml:space="preserve"> </w:t>
      </w:r>
      <w:r w:rsidR="008F048C">
        <w:rPr>
          <w:rFonts w:asciiTheme="minorHAnsi" w:hAnsiTheme="minorHAnsi" w:cstheme="minorHAnsi"/>
          <w:color w:val="4472C4" w:themeColor="accent5"/>
          <w:szCs w:val="20"/>
          <w:highlight w:val="white"/>
        </w:rPr>
        <w:t>(priamy výkon práce s klientom/užívateľom soc. služby)</w:t>
      </w:r>
      <w:r w:rsidRPr="005524F1">
        <w:rPr>
          <w:rFonts w:asciiTheme="minorHAnsi" w:hAnsiTheme="minorHAnsi" w:cstheme="minorHAnsi"/>
          <w:szCs w:val="20"/>
          <w:highlight w:val="white"/>
        </w:rPr>
        <w:t>.</w:t>
      </w:r>
    </w:p>
    <w:p w14:paraId="0BD34F48" w14:textId="77777777" w:rsidR="002C42DE" w:rsidRPr="005524F1" w:rsidRDefault="002C42DE" w:rsidP="0077495A">
      <w:pPr>
        <w:spacing w:after="0" w:line="276" w:lineRule="auto"/>
        <w:ind w:left="0" w:right="57" w:firstLine="0"/>
        <w:rPr>
          <w:rFonts w:asciiTheme="minorHAnsi" w:hAnsiTheme="minorHAnsi" w:cstheme="minorHAnsi"/>
          <w:szCs w:val="20"/>
          <w:highlight w:val="white"/>
        </w:rPr>
      </w:pPr>
    </w:p>
    <w:p w14:paraId="4F365D8E" w14:textId="4B94F669" w:rsidR="008872BB" w:rsidRPr="00077942" w:rsidRDefault="000B7F17" w:rsidP="0077495A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  <w:b/>
        </w:rPr>
      </w:pPr>
      <w:r w:rsidRPr="00077942">
        <w:rPr>
          <w:rFonts w:asciiTheme="minorHAnsi" w:eastAsia="Times New Roman" w:hAnsiTheme="minorHAnsi" w:cstheme="minorHAnsi"/>
          <w:b/>
        </w:rPr>
        <w:t>Komunitný pracovník</w:t>
      </w:r>
      <w:r w:rsidR="008872BB" w:rsidRPr="00077942">
        <w:rPr>
          <w:rFonts w:asciiTheme="minorHAnsi" w:eastAsia="Times New Roman" w:hAnsiTheme="minorHAnsi" w:cstheme="minorHAnsi"/>
          <w:b/>
        </w:rPr>
        <w:t xml:space="preserve"> KC</w:t>
      </w:r>
    </w:p>
    <w:p w14:paraId="359B3143" w14:textId="522AEC54" w:rsidR="00FE64A2" w:rsidRPr="00950E0F" w:rsidRDefault="00F16476" w:rsidP="0077495A">
      <w:pPr>
        <w:pStyle w:val="Odsekzoznamu"/>
        <w:numPr>
          <w:ilvl w:val="0"/>
          <w:numId w:val="30"/>
        </w:numPr>
        <w:tabs>
          <w:tab w:val="center" w:pos="4536"/>
          <w:tab w:val="right" w:pos="9072"/>
        </w:tabs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50E0F">
        <w:rPr>
          <w:rFonts w:asciiTheme="minorHAnsi" w:hAnsiTheme="minorHAnsi" w:cstheme="minorHAnsi"/>
        </w:rPr>
        <w:t xml:space="preserve">VŠ I. </w:t>
      </w:r>
      <w:r w:rsidR="0006183D">
        <w:rPr>
          <w:rFonts w:asciiTheme="minorHAnsi" w:hAnsiTheme="minorHAnsi" w:cstheme="minorHAnsi"/>
        </w:rPr>
        <w:t>s</w:t>
      </w:r>
      <w:r w:rsidRPr="00950E0F">
        <w:rPr>
          <w:rFonts w:asciiTheme="minorHAnsi" w:hAnsiTheme="minorHAnsi" w:cstheme="minorHAnsi"/>
        </w:rPr>
        <w:t>tupňa</w:t>
      </w:r>
      <w:r w:rsidR="0006183D">
        <w:rPr>
          <w:rFonts w:asciiTheme="minorHAnsi" w:hAnsiTheme="minorHAnsi" w:cstheme="minorHAnsi"/>
        </w:rPr>
        <w:t>,</w:t>
      </w:r>
      <w:r w:rsidR="001C2ADC">
        <w:rPr>
          <w:rFonts w:asciiTheme="minorHAnsi" w:hAnsiTheme="minorHAnsi" w:cstheme="minorHAnsi"/>
        </w:rPr>
        <w:t xml:space="preserve"> alebo</w:t>
      </w:r>
    </w:p>
    <w:p w14:paraId="0D12D3A0" w14:textId="57B9F6C6" w:rsidR="00FE64A2" w:rsidRPr="00950E0F" w:rsidRDefault="001C2ADC" w:rsidP="0077495A">
      <w:pPr>
        <w:pStyle w:val="Odsekzoznamu"/>
        <w:numPr>
          <w:ilvl w:val="0"/>
          <w:numId w:val="30"/>
        </w:numPr>
        <w:tabs>
          <w:tab w:val="center" w:pos="4536"/>
          <w:tab w:val="right" w:pos="9072"/>
        </w:tabs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SŠ vzdelanie s maturitou a 1 rok skúseností v sociálnej oblasti, alebo</w:t>
      </w:r>
    </w:p>
    <w:p w14:paraId="0006C5DF" w14:textId="7EE98F03" w:rsidR="00FE64A2" w:rsidRPr="004D7E1F" w:rsidRDefault="001C2ADC" w:rsidP="0077495A">
      <w:pPr>
        <w:pStyle w:val="Odsekzoznamu"/>
        <w:numPr>
          <w:ilvl w:val="0"/>
          <w:numId w:val="30"/>
        </w:numPr>
        <w:tabs>
          <w:tab w:val="center" w:pos="4536"/>
          <w:tab w:val="right" w:pos="9072"/>
        </w:tabs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študent SŠ s maturitou a 3 roky skúseností v sociálnej oblasti</w:t>
      </w:r>
      <w:r w:rsidR="00383438" w:rsidRPr="004D7E1F">
        <w:rPr>
          <w:rFonts w:asciiTheme="minorHAnsi" w:hAnsiTheme="minorHAnsi" w:cstheme="minorHAnsi"/>
        </w:rPr>
        <w:t>.</w:t>
      </w:r>
    </w:p>
    <w:p w14:paraId="36FBEC5C" w14:textId="77777777" w:rsidR="00533C36" w:rsidRDefault="00533C36" w:rsidP="0077495A">
      <w:pPr>
        <w:spacing w:line="276" w:lineRule="auto"/>
        <w:ind w:left="0" w:right="56" w:firstLine="0"/>
        <w:rPr>
          <w:rFonts w:asciiTheme="minorHAnsi" w:eastAsia="Times New Roman" w:hAnsiTheme="minorHAnsi" w:cstheme="minorHAnsi"/>
          <w:b/>
        </w:rPr>
      </w:pPr>
    </w:p>
    <w:p w14:paraId="70DAADD1" w14:textId="2805582A" w:rsidR="0038771F" w:rsidRDefault="0038771F" w:rsidP="0077495A">
      <w:pPr>
        <w:spacing w:after="0" w:line="276" w:lineRule="auto"/>
        <w:ind w:left="0" w:right="56" w:firstLine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Odborný pracovník NDC/NSSDR</w:t>
      </w:r>
      <w:r w:rsidR="008667F8">
        <w:rPr>
          <w:rFonts w:asciiTheme="minorHAnsi" w:eastAsia="Times New Roman" w:hAnsiTheme="minorHAnsi" w:cstheme="minorHAnsi"/>
          <w:b/>
        </w:rPr>
        <w:fldChar w:fldCharType="begin"/>
      </w:r>
      <w:r w:rsidR="008667F8">
        <w:rPr>
          <w:rFonts w:asciiTheme="minorHAnsi" w:eastAsia="Times New Roman" w:hAnsiTheme="minorHAnsi" w:cstheme="minorHAnsi"/>
          <w:b/>
        </w:rPr>
        <w:instrText xml:space="preserve"> NOTEREF _Ref144984670 \f \h </w:instrText>
      </w:r>
      <w:r w:rsidR="00D75BB4">
        <w:rPr>
          <w:rFonts w:asciiTheme="minorHAnsi" w:eastAsia="Times New Roman" w:hAnsiTheme="minorHAnsi" w:cstheme="minorHAnsi"/>
          <w:b/>
        </w:rPr>
        <w:instrText xml:space="preserve"> \* MERGEFORMAT </w:instrText>
      </w:r>
      <w:r w:rsidR="008667F8">
        <w:rPr>
          <w:rFonts w:asciiTheme="minorHAnsi" w:eastAsia="Times New Roman" w:hAnsiTheme="minorHAnsi" w:cstheme="minorHAnsi"/>
          <w:b/>
        </w:rPr>
      </w:r>
      <w:r w:rsidR="008667F8">
        <w:rPr>
          <w:rFonts w:asciiTheme="minorHAnsi" w:eastAsia="Times New Roman" w:hAnsiTheme="minorHAnsi" w:cstheme="minorHAnsi"/>
          <w:b/>
        </w:rPr>
        <w:fldChar w:fldCharType="separate"/>
      </w:r>
      <w:r w:rsidR="00451D43" w:rsidRPr="00451D43">
        <w:rPr>
          <w:rStyle w:val="Odkaznapoznmkupodiarou"/>
        </w:rPr>
        <w:t>3</w:t>
      </w:r>
      <w:r w:rsidR="008667F8">
        <w:rPr>
          <w:rFonts w:asciiTheme="minorHAnsi" w:eastAsia="Times New Roman" w:hAnsiTheme="minorHAnsi" w:cstheme="minorHAnsi"/>
          <w:b/>
        </w:rPr>
        <w:fldChar w:fldCharType="end"/>
      </w:r>
      <w:r w:rsidR="00142437">
        <w:rPr>
          <w:rFonts w:asciiTheme="minorHAnsi" w:eastAsia="Times New Roman" w:hAnsiTheme="minorHAnsi" w:cstheme="minorHAnsi"/>
          <w:b/>
        </w:rPr>
        <w:t xml:space="preserve"> a KC</w:t>
      </w:r>
      <w:r w:rsidR="008667F8">
        <w:rPr>
          <w:rFonts w:asciiTheme="minorHAnsi" w:eastAsia="Times New Roman" w:hAnsiTheme="minorHAnsi" w:cstheme="minorHAnsi"/>
          <w:b/>
        </w:rPr>
        <w:fldChar w:fldCharType="begin"/>
      </w:r>
      <w:r w:rsidR="008667F8">
        <w:rPr>
          <w:rFonts w:asciiTheme="minorHAnsi" w:eastAsia="Times New Roman" w:hAnsiTheme="minorHAnsi" w:cstheme="minorHAnsi"/>
          <w:b/>
        </w:rPr>
        <w:instrText xml:space="preserve"> NOTEREF _Ref144984685 \f \h </w:instrText>
      </w:r>
      <w:r w:rsidR="00D75BB4">
        <w:rPr>
          <w:rFonts w:asciiTheme="minorHAnsi" w:eastAsia="Times New Roman" w:hAnsiTheme="minorHAnsi" w:cstheme="minorHAnsi"/>
          <w:b/>
        </w:rPr>
        <w:instrText xml:space="preserve"> \* MERGEFORMAT </w:instrText>
      </w:r>
      <w:r w:rsidR="008667F8">
        <w:rPr>
          <w:rFonts w:asciiTheme="minorHAnsi" w:eastAsia="Times New Roman" w:hAnsiTheme="minorHAnsi" w:cstheme="minorHAnsi"/>
          <w:b/>
        </w:rPr>
      </w:r>
      <w:r w:rsidR="008667F8">
        <w:rPr>
          <w:rFonts w:asciiTheme="minorHAnsi" w:eastAsia="Times New Roman" w:hAnsiTheme="minorHAnsi" w:cstheme="minorHAnsi"/>
          <w:b/>
        </w:rPr>
        <w:fldChar w:fldCharType="separate"/>
      </w:r>
      <w:r w:rsidR="00451D43" w:rsidRPr="00451D43">
        <w:rPr>
          <w:rStyle w:val="Odkaznapoznmkupodiarou"/>
        </w:rPr>
        <w:t>4</w:t>
      </w:r>
      <w:r w:rsidR="008667F8">
        <w:rPr>
          <w:rFonts w:asciiTheme="minorHAnsi" w:eastAsia="Times New Roman" w:hAnsiTheme="minorHAnsi" w:cstheme="minorHAnsi"/>
          <w:b/>
        </w:rPr>
        <w:fldChar w:fldCharType="end"/>
      </w:r>
    </w:p>
    <w:p w14:paraId="25E1E639" w14:textId="7F2B2F6F" w:rsidR="0038771F" w:rsidRPr="0070587D" w:rsidRDefault="00CF368F" w:rsidP="0077495A">
      <w:pPr>
        <w:pStyle w:val="Odsekzoznamu"/>
        <w:numPr>
          <w:ilvl w:val="0"/>
          <w:numId w:val="31"/>
        </w:numPr>
        <w:spacing w:before="0" w:line="276" w:lineRule="auto"/>
        <w:ind w:left="284" w:hanging="284"/>
        <w:jc w:val="both"/>
        <w:rPr>
          <w:rFonts w:asciiTheme="minorHAnsi" w:eastAsia="Calibri" w:hAnsiTheme="minorHAnsi" w:cstheme="minorHAnsi"/>
          <w:szCs w:val="20"/>
          <w:highlight w:val="white"/>
        </w:rPr>
      </w:pPr>
      <w:r w:rsidRPr="0070587D">
        <w:rPr>
          <w:rFonts w:asciiTheme="minorHAnsi" w:eastAsia="Calibri" w:hAnsiTheme="minorHAnsi" w:cstheme="minorHAnsi"/>
          <w:szCs w:val="20"/>
          <w:highlight w:val="white"/>
        </w:rPr>
        <w:t xml:space="preserve">v zmysle </w:t>
      </w:r>
      <w:r w:rsidRPr="0070587D">
        <w:rPr>
          <w:rFonts w:asciiTheme="minorHAnsi" w:hAnsiTheme="minorHAnsi" w:cstheme="minorHAnsi"/>
        </w:rPr>
        <w:t>§ 5 ods. 1 písm. b) zákona č. 219/2014 Z. z. (zákon o sociálnej práci), alebo</w:t>
      </w:r>
    </w:p>
    <w:p w14:paraId="62B61E2D" w14:textId="3A1EC5FF" w:rsidR="008B3F9B" w:rsidRPr="0070587D" w:rsidRDefault="00CF368F" w:rsidP="0077495A">
      <w:pPr>
        <w:pStyle w:val="Odsekzoznamu"/>
        <w:numPr>
          <w:ilvl w:val="0"/>
          <w:numId w:val="31"/>
        </w:numPr>
        <w:spacing w:before="0" w:line="276" w:lineRule="auto"/>
        <w:ind w:left="284" w:hanging="284"/>
        <w:jc w:val="both"/>
        <w:rPr>
          <w:rFonts w:asciiTheme="minorHAnsi" w:hAnsiTheme="minorHAnsi" w:cstheme="minorHAnsi"/>
          <w:szCs w:val="20"/>
          <w:highlight w:val="white"/>
        </w:rPr>
      </w:pPr>
      <w:r w:rsidRPr="0070587D">
        <w:rPr>
          <w:rFonts w:asciiTheme="minorHAnsi" w:hAnsiTheme="minorHAnsi" w:cstheme="minorHAnsi"/>
        </w:rPr>
        <w:t>v zmysle § 45 zákona č. 219/2014 Z. z. (zákon o sociálnej práci), alebo</w:t>
      </w:r>
    </w:p>
    <w:p w14:paraId="3DBF9879" w14:textId="1325FC2D" w:rsidR="0038771F" w:rsidRPr="0070587D" w:rsidRDefault="0038771F" w:rsidP="0077495A">
      <w:pPr>
        <w:pStyle w:val="Odsekzoznamu"/>
        <w:numPr>
          <w:ilvl w:val="0"/>
          <w:numId w:val="31"/>
        </w:numPr>
        <w:spacing w:before="0" w:line="276" w:lineRule="auto"/>
        <w:ind w:left="284" w:hanging="284"/>
        <w:jc w:val="both"/>
        <w:rPr>
          <w:rFonts w:asciiTheme="minorHAnsi" w:eastAsia="Calibri" w:hAnsiTheme="minorHAnsi" w:cstheme="minorHAnsi"/>
          <w:szCs w:val="20"/>
          <w:highlight w:val="white"/>
        </w:rPr>
      </w:pPr>
      <w:r w:rsidRPr="0070587D">
        <w:rPr>
          <w:rFonts w:asciiTheme="minorHAnsi" w:eastAsia="Calibri" w:hAnsiTheme="minorHAnsi" w:cstheme="minorHAnsi"/>
          <w:szCs w:val="20"/>
          <w:highlight w:val="white"/>
        </w:rPr>
        <w:t xml:space="preserve">študent VŠ </w:t>
      </w:r>
      <w:r w:rsidR="00F5607E" w:rsidRPr="0070587D">
        <w:rPr>
          <w:rFonts w:asciiTheme="minorHAnsi" w:hAnsiTheme="minorHAnsi" w:cstheme="minorHAnsi"/>
        </w:rPr>
        <w:t>v študijnom odbore uvedenom v § 84 ods. 4 písm. b) zákona č. 448/2008 Z. z. (zákon o sociálnych službách), alebo</w:t>
      </w:r>
    </w:p>
    <w:p w14:paraId="33480E9C" w14:textId="701402CB" w:rsidR="00F5607E" w:rsidRPr="0070587D" w:rsidRDefault="00F5607E" w:rsidP="0077495A">
      <w:pPr>
        <w:pStyle w:val="Odsekzoznamu"/>
        <w:numPr>
          <w:ilvl w:val="0"/>
          <w:numId w:val="31"/>
        </w:numPr>
        <w:spacing w:before="0" w:line="276" w:lineRule="auto"/>
        <w:ind w:left="284" w:hanging="284"/>
        <w:jc w:val="both"/>
        <w:rPr>
          <w:rFonts w:asciiTheme="minorHAnsi" w:eastAsia="Calibri" w:hAnsiTheme="minorHAnsi" w:cstheme="minorHAnsi"/>
          <w:szCs w:val="20"/>
          <w:highlight w:val="white"/>
        </w:rPr>
      </w:pPr>
      <w:r w:rsidRPr="0070587D">
        <w:rPr>
          <w:rFonts w:asciiTheme="minorHAnsi" w:hAnsiTheme="minorHAnsi" w:cstheme="minorHAnsi"/>
        </w:rPr>
        <w:t>v zmysle § 84 ods. 4 zákona č. 448/2008 Z. z. (zákon o sociálnych službách)</w:t>
      </w:r>
      <w:r w:rsidR="00366962">
        <w:rPr>
          <w:rFonts w:asciiTheme="minorHAnsi" w:hAnsiTheme="minorHAnsi" w:cstheme="minorHAnsi"/>
        </w:rPr>
        <w:fldChar w:fldCharType="begin"/>
      </w:r>
      <w:r w:rsidR="00366962">
        <w:rPr>
          <w:rFonts w:asciiTheme="minorHAnsi" w:hAnsiTheme="minorHAnsi" w:cstheme="minorHAnsi"/>
        </w:rPr>
        <w:instrText xml:space="preserve"> NOTEREF _Ref144985114 \f \h </w:instrText>
      </w:r>
      <w:r w:rsidR="00D75BB4">
        <w:rPr>
          <w:rFonts w:asciiTheme="minorHAnsi" w:hAnsiTheme="minorHAnsi" w:cstheme="minorHAnsi"/>
        </w:rPr>
        <w:instrText xml:space="preserve"> \* MERGEFORMAT </w:instrText>
      </w:r>
      <w:r w:rsidR="00366962">
        <w:rPr>
          <w:rFonts w:asciiTheme="minorHAnsi" w:hAnsiTheme="minorHAnsi" w:cstheme="minorHAnsi"/>
        </w:rPr>
      </w:r>
      <w:r w:rsidR="00366962">
        <w:rPr>
          <w:rFonts w:asciiTheme="minorHAnsi" w:hAnsiTheme="minorHAnsi" w:cstheme="minorHAnsi"/>
        </w:rPr>
        <w:fldChar w:fldCharType="separate"/>
      </w:r>
      <w:r w:rsidR="00451D43" w:rsidRPr="00451D43">
        <w:rPr>
          <w:rStyle w:val="Odkaznapoznmkupodiarou"/>
        </w:rPr>
        <w:t>13</w:t>
      </w:r>
      <w:r w:rsidR="00366962">
        <w:rPr>
          <w:rFonts w:asciiTheme="minorHAnsi" w:hAnsiTheme="minorHAnsi" w:cstheme="minorHAnsi"/>
        </w:rPr>
        <w:fldChar w:fldCharType="end"/>
      </w:r>
      <w:r w:rsidRPr="0070587D">
        <w:rPr>
          <w:rFonts w:asciiTheme="minorHAnsi" w:hAnsiTheme="minorHAnsi" w:cstheme="minorHAnsi"/>
        </w:rPr>
        <w:t>:</w:t>
      </w:r>
    </w:p>
    <w:p w14:paraId="2E5FB335" w14:textId="4217DA1E" w:rsidR="0070587D" w:rsidRPr="0070587D" w:rsidRDefault="0070587D" w:rsidP="0077495A">
      <w:pPr>
        <w:pStyle w:val="Odsekzoznamu"/>
        <w:numPr>
          <w:ilvl w:val="0"/>
          <w:numId w:val="33"/>
        </w:numPr>
        <w:spacing w:before="0" w:line="276" w:lineRule="auto"/>
        <w:jc w:val="both"/>
        <w:rPr>
          <w:rFonts w:asciiTheme="minorHAnsi" w:eastAsia="Calibri" w:hAnsiTheme="minorHAnsi" w:cstheme="minorHAnsi"/>
          <w:szCs w:val="20"/>
          <w:highlight w:val="white"/>
        </w:rPr>
      </w:pPr>
      <w:r w:rsidRPr="0070587D">
        <w:rPr>
          <w:rFonts w:asciiTheme="minorHAnsi" w:hAnsiTheme="minorHAnsi" w:cstheme="minorHAnsi"/>
        </w:rPr>
        <w:t>vyššie odborné vzdelanie získané absolvovaním vzdelávacieho programu akreditovaného podľa osobitného predpisu v študijných odboroch zameraných na sociálnu prácu, sociálnu pedagogiku, špeciálnu pedagogiku, liečebnú pedagogiku, andragogiku, sociálnu a humanitárnu prácu, sociálno-právnu činnosť a charitatívno-misijnú činnosť,</w:t>
      </w:r>
    </w:p>
    <w:p w14:paraId="28179381" w14:textId="5958E9E9" w:rsidR="0070587D" w:rsidRPr="0070587D" w:rsidRDefault="0070587D" w:rsidP="0077495A">
      <w:pPr>
        <w:pStyle w:val="Odsekzoznamu"/>
        <w:numPr>
          <w:ilvl w:val="0"/>
          <w:numId w:val="33"/>
        </w:numPr>
        <w:spacing w:before="0" w:line="276" w:lineRule="auto"/>
        <w:jc w:val="both"/>
        <w:rPr>
          <w:rFonts w:asciiTheme="minorHAnsi" w:eastAsia="Calibri" w:hAnsiTheme="minorHAnsi" w:cstheme="minorHAnsi"/>
          <w:szCs w:val="20"/>
          <w:highlight w:val="white"/>
        </w:rPr>
      </w:pPr>
      <w:r w:rsidRPr="0070587D">
        <w:rPr>
          <w:rFonts w:asciiTheme="minorHAnsi" w:hAnsiTheme="minorHAnsi" w:cstheme="minorHAnsi"/>
        </w:rPr>
        <w:t>vysokoškolské vzdelanie prvého stupňa alebo druhého stupňa v študijnom odbore sociálna práca, sociálne služby a poradenstvo, sociálna pedagogika, špeciálna pedagogika, liečebná pedagogika, psychológia akreditovanom podľa osobitného predpisu alebo uznaný doklad o takom vysokoškolskom vzdelaní vydaný zahraničnou vysokou školou,</w:t>
      </w:r>
    </w:p>
    <w:p w14:paraId="431283A2" w14:textId="3A8C98EF" w:rsidR="0070587D" w:rsidRPr="0070587D" w:rsidRDefault="0070587D" w:rsidP="0077495A">
      <w:pPr>
        <w:pStyle w:val="Odsekzoznamu"/>
        <w:numPr>
          <w:ilvl w:val="0"/>
          <w:numId w:val="33"/>
        </w:numPr>
        <w:spacing w:before="0" w:line="276" w:lineRule="auto"/>
        <w:jc w:val="both"/>
        <w:rPr>
          <w:rFonts w:asciiTheme="minorHAnsi" w:eastAsia="Calibri" w:hAnsiTheme="minorHAnsi" w:cstheme="minorHAnsi"/>
          <w:szCs w:val="20"/>
          <w:highlight w:val="white"/>
        </w:rPr>
      </w:pPr>
      <w:r w:rsidRPr="0070587D">
        <w:rPr>
          <w:rFonts w:asciiTheme="minorHAnsi" w:hAnsiTheme="minorHAnsi" w:cstheme="minorHAnsi"/>
        </w:rPr>
        <w:t>akreditovaný vzdelávací kurz v oblastiach uvedených v písmenách a) a b) v rozsahu najmenej 150 hodín a prax pri výkone povolania v oblasti sociálnej práce v trvaní najmenej jedného roka, ak má skončené vysokoškolské vzdelanie druhého stupňa, ktoré nie je uvedené v písmene b).</w:t>
      </w:r>
    </w:p>
    <w:p w14:paraId="5D5F3DAD" w14:textId="77777777" w:rsidR="00F5607E" w:rsidRDefault="00F5607E" w:rsidP="0077495A">
      <w:pPr>
        <w:pStyle w:val="Odsekzoznamu"/>
        <w:spacing w:before="0" w:line="276" w:lineRule="auto"/>
        <w:ind w:left="851" w:firstLine="0"/>
        <w:jc w:val="both"/>
        <w:rPr>
          <w:rFonts w:asciiTheme="minorHAnsi" w:eastAsia="Calibri" w:hAnsiTheme="minorHAnsi" w:cstheme="minorHAnsi"/>
          <w:szCs w:val="20"/>
          <w:highlight w:val="white"/>
        </w:rPr>
      </w:pPr>
    </w:p>
    <w:p w14:paraId="3ADAE759" w14:textId="77777777" w:rsidR="005C3804" w:rsidRDefault="005C3804" w:rsidP="0077495A">
      <w:pPr>
        <w:pStyle w:val="Odsekzoznamu"/>
        <w:spacing w:before="0" w:line="276" w:lineRule="auto"/>
        <w:ind w:left="851" w:firstLine="0"/>
        <w:jc w:val="both"/>
        <w:rPr>
          <w:rFonts w:asciiTheme="minorHAnsi" w:eastAsia="Calibri" w:hAnsiTheme="minorHAnsi" w:cstheme="minorHAnsi"/>
          <w:szCs w:val="20"/>
          <w:highlight w:val="white"/>
        </w:rPr>
      </w:pPr>
    </w:p>
    <w:p w14:paraId="433E107B" w14:textId="237A2232" w:rsidR="008872BB" w:rsidRPr="00313B1B" w:rsidRDefault="008872BB" w:rsidP="0077495A">
      <w:pPr>
        <w:spacing w:after="0" w:line="276" w:lineRule="auto"/>
        <w:ind w:left="0" w:right="56" w:firstLine="0"/>
        <w:rPr>
          <w:rFonts w:asciiTheme="minorHAnsi" w:eastAsia="Times New Roman" w:hAnsiTheme="minorHAnsi" w:cstheme="minorHAnsi"/>
          <w:b/>
        </w:rPr>
      </w:pPr>
      <w:r w:rsidRPr="00313B1B">
        <w:rPr>
          <w:rFonts w:asciiTheme="minorHAnsi" w:eastAsia="Times New Roman" w:hAnsiTheme="minorHAnsi" w:cstheme="minorHAnsi"/>
          <w:b/>
        </w:rPr>
        <w:lastRenderedPageBreak/>
        <w:t xml:space="preserve">Pracovník </w:t>
      </w:r>
      <w:r w:rsidR="002500F7" w:rsidRPr="00313B1B">
        <w:rPr>
          <w:rFonts w:asciiTheme="minorHAnsi" w:eastAsia="Times New Roman" w:hAnsiTheme="minorHAnsi" w:cstheme="minorHAnsi"/>
          <w:b/>
        </w:rPr>
        <w:t>KC</w:t>
      </w:r>
      <w:r w:rsidR="0038771F">
        <w:rPr>
          <w:rFonts w:asciiTheme="minorHAnsi" w:eastAsia="Times New Roman" w:hAnsiTheme="minorHAnsi" w:cstheme="minorHAnsi"/>
          <w:b/>
        </w:rPr>
        <w:t>/NDC/NSSDR</w:t>
      </w:r>
    </w:p>
    <w:p w14:paraId="01F841D1" w14:textId="1C2BBAB6" w:rsidR="005A12F8" w:rsidRPr="00F373B5" w:rsidRDefault="005A12F8" w:rsidP="0077495A">
      <w:pPr>
        <w:pStyle w:val="Odsekzoznamu"/>
        <w:numPr>
          <w:ilvl w:val="0"/>
          <w:numId w:val="32"/>
        </w:numPr>
        <w:spacing w:before="0"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F373B5">
        <w:rPr>
          <w:rFonts w:asciiTheme="minorHAnsi" w:hAnsiTheme="minorHAnsi" w:cstheme="minorHAnsi"/>
          <w:szCs w:val="20"/>
        </w:rPr>
        <w:t xml:space="preserve">nižšie stredné odborné vzdelanie v zmysle </w:t>
      </w:r>
      <w:r w:rsidR="007B2D53" w:rsidRPr="00F373B5">
        <w:rPr>
          <w:rFonts w:asciiTheme="minorHAnsi" w:hAnsiTheme="minorHAnsi" w:cstheme="minorHAnsi"/>
        </w:rPr>
        <w:t>zákona č. 245/2008 Z. z. (školský zákon), alebo</w:t>
      </w:r>
    </w:p>
    <w:p w14:paraId="2C01B1EA" w14:textId="0FFFDEDD" w:rsidR="005A12F8" w:rsidRPr="007608DE" w:rsidRDefault="007B2D53" w:rsidP="0077495A">
      <w:pPr>
        <w:pStyle w:val="Odsekzoznamu"/>
        <w:numPr>
          <w:ilvl w:val="0"/>
          <w:numId w:val="32"/>
        </w:numPr>
        <w:spacing w:before="0"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F373B5">
        <w:rPr>
          <w:rFonts w:asciiTheme="minorHAnsi" w:hAnsiTheme="minorHAnsi" w:cstheme="minorHAnsi"/>
        </w:rPr>
        <w:t>študent nižšieho stredného odborného vzdelania v zmysle zákona č. 245/2008 Z. z. (školský zákon), pokiaľ má 2 roky pracovných skúseností.</w:t>
      </w:r>
    </w:p>
    <w:p w14:paraId="57DEE6C5" w14:textId="77777777" w:rsidR="007608DE" w:rsidRDefault="007608DE" w:rsidP="007608DE">
      <w:pPr>
        <w:spacing w:line="276" w:lineRule="auto"/>
        <w:ind w:left="0" w:firstLine="0"/>
        <w:rPr>
          <w:rFonts w:asciiTheme="minorHAnsi" w:hAnsiTheme="minorHAnsi" w:cstheme="minorHAnsi"/>
          <w:szCs w:val="20"/>
        </w:rPr>
      </w:pPr>
    </w:p>
    <w:p w14:paraId="2ECF7FB4" w14:textId="01DCFF4B" w:rsidR="00073396" w:rsidRPr="000E4937" w:rsidRDefault="00407F9B" w:rsidP="009B5B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  <w:b/>
        </w:rPr>
        <w:t xml:space="preserve">UPOZORNENIE: </w:t>
      </w:r>
      <w:r w:rsidRPr="000E4937">
        <w:rPr>
          <w:rFonts w:asciiTheme="minorHAnsi" w:hAnsiTheme="minorHAnsi" w:cstheme="minorHAnsi"/>
        </w:rPr>
        <w:t xml:space="preserve">Nedodržanie </w:t>
      </w:r>
      <w:r w:rsidR="00617D02">
        <w:rPr>
          <w:rFonts w:asciiTheme="minorHAnsi" w:hAnsiTheme="minorHAnsi" w:cstheme="minorHAnsi"/>
        </w:rPr>
        <w:t xml:space="preserve">ustanovení </w:t>
      </w:r>
      <w:r w:rsidRPr="000E4937">
        <w:rPr>
          <w:rFonts w:asciiTheme="minorHAnsi" w:hAnsiTheme="minorHAnsi" w:cstheme="minorHAnsi"/>
        </w:rPr>
        <w:t xml:space="preserve"> </w:t>
      </w:r>
      <w:r w:rsidR="00617D02" w:rsidRPr="00E268CC">
        <w:rPr>
          <w:rFonts w:asciiTheme="minorHAnsi" w:hAnsiTheme="minorHAnsi" w:cstheme="minorHAnsi"/>
        </w:rPr>
        <w:t>P</w:t>
      </w:r>
      <w:r w:rsidRPr="00E268CC">
        <w:rPr>
          <w:rFonts w:asciiTheme="minorHAnsi" w:hAnsiTheme="minorHAnsi" w:cstheme="minorHAnsi"/>
        </w:rPr>
        <w:t xml:space="preserve">rílohy </w:t>
      </w:r>
      <w:r w:rsidR="00617D02" w:rsidRPr="00E268CC">
        <w:rPr>
          <w:rFonts w:asciiTheme="minorHAnsi" w:hAnsiTheme="minorHAnsi" w:cstheme="minorHAnsi"/>
        </w:rPr>
        <w:t xml:space="preserve">č. 4 </w:t>
      </w:r>
      <w:r w:rsidRPr="00E268CC">
        <w:rPr>
          <w:rFonts w:asciiTheme="minorHAnsi" w:hAnsiTheme="minorHAnsi" w:cstheme="minorHAnsi"/>
        </w:rPr>
        <w:t>pri</w:t>
      </w:r>
      <w:r w:rsidRPr="000E4937">
        <w:rPr>
          <w:rFonts w:asciiTheme="minorHAnsi" w:hAnsiTheme="minorHAnsi" w:cstheme="minorHAnsi"/>
        </w:rPr>
        <w:t xml:space="preserve"> obsadzovaní pracovných pozícií v rámci </w:t>
      </w:r>
      <w:r w:rsidR="008872BB" w:rsidRPr="000E4937">
        <w:rPr>
          <w:rFonts w:asciiTheme="minorHAnsi" w:hAnsiTheme="minorHAnsi" w:cstheme="minorHAnsi"/>
        </w:rPr>
        <w:t xml:space="preserve"> </w:t>
      </w:r>
      <w:r w:rsidR="008F7D60" w:rsidRPr="002D7FC1">
        <w:rPr>
          <w:rFonts w:asciiTheme="minorHAnsi" w:hAnsiTheme="minorHAnsi" w:cstheme="minorHAnsi"/>
        </w:rPr>
        <w:t xml:space="preserve">NP </w:t>
      </w:r>
      <w:r w:rsidR="007727A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 </w:t>
      </w:r>
      <w:r w:rsidR="007727A4">
        <w:rPr>
          <w:rFonts w:asciiTheme="minorHAnsi" w:hAnsiTheme="minorHAnsi" w:cstheme="minorHAnsi"/>
        </w:rPr>
        <w:t>KC</w:t>
      </w:r>
      <w:r w:rsidR="008872BB" w:rsidRPr="000E4937">
        <w:rPr>
          <w:rFonts w:asciiTheme="minorHAnsi" w:hAnsiTheme="minorHAnsi" w:cstheme="minorHAnsi"/>
        </w:rPr>
        <w:t xml:space="preserve"> </w:t>
      </w:r>
      <w:r w:rsidRPr="000E4937">
        <w:rPr>
          <w:rFonts w:asciiTheme="minorHAnsi" w:hAnsiTheme="minorHAnsi" w:cstheme="minorHAnsi"/>
        </w:rPr>
        <w:t>nemá vplyv na vznik pracovnoprávneho vzťahu medzi zamestnávateľom (Poskytovateľom) a zamestnancom. Nedodržanie tejto prílohy má vplyv iba na poukázanie finančných prostriedkov</w:t>
      </w:r>
      <w:r w:rsidR="00533C36">
        <w:rPr>
          <w:rFonts w:asciiTheme="minorHAnsi" w:hAnsiTheme="minorHAnsi" w:cstheme="minorHAnsi"/>
        </w:rPr>
        <w:t>,</w:t>
      </w:r>
      <w:r w:rsidRPr="000E4937">
        <w:rPr>
          <w:rFonts w:asciiTheme="minorHAnsi" w:hAnsiTheme="minorHAnsi" w:cstheme="minorHAnsi"/>
        </w:rPr>
        <w:t xml:space="preserve"> spojených s výkonom zamestnanca podľa Zmluvy, uzatvorenej s </w:t>
      </w:r>
      <w:r w:rsidR="008A2BE8">
        <w:rPr>
          <w:rFonts w:asciiTheme="minorHAnsi" w:hAnsiTheme="minorHAnsi" w:cstheme="minorHAnsi"/>
        </w:rPr>
        <w:t>MPSVR SR</w:t>
      </w:r>
      <w:r w:rsidRPr="000E4937">
        <w:rPr>
          <w:rFonts w:asciiTheme="minorHAnsi" w:hAnsiTheme="minorHAnsi" w:cstheme="minorHAnsi"/>
        </w:rPr>
        <w:t xml:space="preserve">.  </w:t>
      </w:r>
    </w:p>
    <w:p w14:paraId="2E3C05B1" w14:textId="77777777" w:rsidR="0094397B" w:rsidRDefault="00407F9B" w:rsidP="0094397B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 </w:t>
      </w:r>
    </w:p>
    <w:p w14:paraId="112BD98A" w14:textId="67186733" w:rsidR="00073396" w:rsidRDefault="00407F9B" w:rsidP="0094397B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  <w:b/>
        </w:rPr>
      </w:pPr>
      <w:r w:rsidRPr="000E4937">
        <w:rPr>
          <w:rFonts w:asciiTheme="minorHAnsi" w:hAnsiTheme="minorHAnsi" w:cstheme="minorHAnsi"/>
          <w:b/>
        </w:rPr>
        <w:t xml:space="preserve">Výdavky spojené so zamestnávaním a výkonom zamestnancov </w:t>
      </w:r>
      <w:r w:rsidR="002500F7">
        <w:rPr>
          <w:rFonts w:asciiTheme="minorHAnsi" w:hAnsiTheme="minorHAnsi" w:cstheme="minorHAnsi"/>
          <w:b/>
        </w:rPr>
        <w:t>KC</w:t>
      </w:r>
      <w:r w:rsidR="00C61A4B">
        <w:rPr>
          <w:rFonts w:asciiTheme="minorHAnsi" w:hAnsiTheme="minorHAnsi" w:cstheme="minorHAnsi"/>
          <w:b/>
        </w:rPr>
        <w:t>/NDC/NSSDR</w:t>
      </w:r>
      <w:r w:rsidRPr="000E4937">
        <w:rPr>
          <w:rFonts w:asciiTheme="minorHAnsi" w:hAnsiTheme="minorHAnsi" w:cstheme="minorHAnsi"/>
          <w:b/>
        </w:rPr>
        <w:t xml:space="preserve"> sú oprávnené až po vydaní písomného schválenia navrh</w:t>
      </w:r>
      <w:r w:rsidR="00D566D8">
        <w:rPr>
          <w:rFonts w:asciiTheme="minorHAnsi" w:hAnsiTheme="minorHAnsi" w:cstheme="minorHAnsi"/>
          <w:b/>
        </w:rPr>
        <w:t>nutých zamestnancov KC</w:t>
      </w:r>
      <w:r w:rsidR="00C61A4B">
        <w:rPr>
          <w:rFonts w:asciiTheme="minorHAnsi" w:hAnsiTheme="minorHAnsi" w:cstheme="minorHAnsi"/>
          <w:b/>
        </w:rPr>
        <w:t>/NDC/NSSDR</w:t>
      </w:r>
      <w:r w:rsidRPr="000E4937">
        <w:rPr>
          <w:rFonts w:asciiTheme="minorHAnsi" w:hAnsiTheme="minorHAnsi" w:cstheme="minorHAnsi"/>
          <w:b/>
          <w:vertAlign w:val="superscript"/>
        </w:rPr>
        <w:footnoteReference w:id="15"/>
      </w:r>
      <w:r w:rsidRPr="000E4937">
        <w:rPr>
          <w:rFonts w:asciiTheme="minorHAnsi" w:hAnsiTheme="minorHAnsi" w:cstheme="minorHAnsi"/>
          <w:b/>
        </w:rPr>
        <w:t xml:space="preserve"> alebo písomného schválenia výsledkov výberového konania zo strany </w:t>
      </w:r>
      <w:r w:rsidR="008A2BE8">
        <w:rPr>
          <w:rFonts w:asciiTheme="minorHAnsi" w:hAnsiTheme="minorHAnsi" w:cstheme="minorHAnsi"/>
          <w:b/>
        </w:rPr>
        <w:t>MPSVR SR</w:t>
      </w:r>
      <w:r w:rsidRPr="000E4937">
        <w:rPr>
          <w:rFonts w:asciiTheme="minorHAnsi" w:hAnsiTheme="minorHAnsi" w:cstheme="minorHAnsi"/>
          <w:b/>
        </w:rPr>
        <w:t xml:space="preserve">.  </w:t>
      </w:r>
    </w:p>
    <w:p w14:paraId="60E630FC" w14:textId="77777777" w:rsidR="00A81A64" w:rsidRPr="000E4937" w:rsidRDefault="00A81A64" w:rsidP="0077495A">
      <w:pPr>
        <w:spacing w:after="9" w:line="276" w:lineRule="auto"/>
        <w:ind w:left="0" w:right="56" w:firstLine="0"/>
        <w:rPr>
          <w:rFonts w:asciiTheme="minorHAnsi" w:hAnsiTheme="minorHAnsi" w:cstheme="minorHAnsi"/>
        </w:rPr>
      </w:pPr>
    </w:p>
    <w:p w14:paraId="2A9AC3E0" w14:textId="4B8896F2" w:rsidR="00073396" w:rsidRPr="000E4937" w:rsidRDefault="00407F9B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  <w:b/>
        </w:rPr>
        <w:t xml:space="preserve"> Pracovná zmluva, resp. </w:t>
      </w:r>
      <w:r w:rsidR="00D53A65">
        <w:rPr>
          <w:rFonts w:asciiTheme="minorHAnsi" w:hAnsiTheme="minorHAnsi" w:cstheme="minorHAnsi"/>
          <w:b/>
        </w:rPr>
        <w:t xml:space="preserve">dodatok k </w:t>
      </w:r>
      <w:r w:rsidRPr="000E4937">
        <w:rPr>
          <w:rFonts w:asciiTheme="minorHAnsi" w:hAnsiTheme="minorHAnsi" w:cstheme="minorHAnsi"/>
          <w:b/>
        </w:rPr>
        <w:t>pracovnej zmluv</w:t>
      </w:r>
      <w:r w:rsidR="00D53A65">
        <w:rPr>
          <w:rFonts w:asciiTheme="minorHAnsi" w:hAnsiTheme="minorHAnsi" w:cstheme="minorHAnsi"/>
          <w:b/>
        </w:rPr>
        <w:t>e</w:t>
      </w:r>
      <w:r w:rsidRPr="000E4937">
        <w:rPr>
          <w:rFonts w:asciiTheme="minorHAnsi" w:hAnsiTheme="minorHAnsi" w:cstheme="minorHAnsi"/>
          <w:b/>
        </w:rPr>
        <w:t xml:space="preserve"> s vybranými uchádzačmi</w:t>
      </w:r>
      <w:r w:rsidRPr="000E4937">
        <w:rPr>
          <w:rFonts w:asciiTheme="minorHAnsi" w:hAnsiTheme="minorHAnsi" w:cstheme="minorHAnsi"/>
        </w:rPr>
        <w:t xml:space="preserve"> bude uzatvorená: </w:t>
      </w:r>
    </w:p>
    <w:p w14:paraId="0CC1DE08" w14:textId="01ADD79A" w:rsidR="00073396" w:rsidRPr="00913A3D" w:rsidRDefault="00407F9B" w:rsidP="0077495A">
      <w:pPr>
        <w:numPr>
          <w:ilvl w:val="0"/>
          <w:numId w:val="2"/>
        </w:numPr>
        <w:spacing w:after="2" w:line="276" w:lineRule="auto"/>
        <w:ind w:left="567" w:right="56" w:hanging="283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>na základe písomného schválenia</w:t>
      </w:r>
      <w:r w:rsidR="008A2BE8">
        <w:rPr>
          <w:rFonts w:asciiTheme="minorHAnsi" w:hAnsiTheme="minorHAnsi" w:cstheme="minorHAnsi"/>
        </w:rPr>
        <w:t xml:space="preserve"> MPSVR SR</w:t>
      </w:r>
      <w:r w:rsidRPr="000E4937">
        <w:rPr>
          <w:rFonts w:asciiTheme="minorHAnsi" w:hAnsiTheme="minorHAnsi" w:cstheme="minorHAnsi"/>
        </w:rPr>
        <w:t xml:space="preserve"> už zamestnaných zamestnancov </w:t>
      </w:r>
      <w:r w:rsidR="002500F7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Pr="00913A3D">
        <w:rPr>
          <w:rFonts w:asciiTheme="minorHAnsi" w:hAnsiTheme="minorHAnsi" w:cstheme="minorHAnsi"/>
        </w:rPr>
        <w:t xml:space="preserve"> navrhnutých Poskytovateľom</w:t>
      </w:r>
      <w:r w:rsidR="00617D02" w:rsidRPr="00913A3D">
        <w:rPr>
          <w:rFonts w:asciiTheme="minorHAnsi" w:hAnsiTheme="minorHAnsi" w:cstheme="minorHAnsi"/>
        </w:rPr>
        <w:t xml:space="preserve"> na obsadenie jednotlivých pracovných pozícií</w:t>
      </w:r>
      <w:r w:rsidR="00665AEA">
        <w:rPr>
          <w:rFonts w:asciiTheme="minorHAnsi" w:hAnsiTheme="minorHAnsi" w:cstheme="minorHAnsi"/>
        </w:rPr>
        <w:t>,</w:t>
      </w:r>
      <w:r w:rsidRPr="00913A3D">
        <w:rPr>
          <w:rFonts w:asciiTheme="minorHAnsi" w:hAnsiTheme="minorHAnsi" w:cstheme="minorHAnsi"/>
        </w:rPr>
        <w:t xml:space="preserve"> </w:t>
      </w:r>
    </w:p>
    <w:p w14:paraId="046F9F58" w14:textId="05BE76F0" w:rsidR="00073396" w:rsidRPr="000E4937" w:rsidRDefault="00407F9B" w:rsidP="0077495A">
      <w:pPr>
        <w:numPr>
          <w:ilvl w:val="0"/>
          <w:numId w:val="2"/>
        </w:numPr>
        <w:spacing w:after="25" w:line="276" w:lineRule="auto"/>
        <w:ind w:left="567" w:right="56" w:hanging="283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na základe písomného schválenia výsledkov </w:t>
      </w:r>
      <w:r w:rsidR="0079523C">
        <w:rPr>
          <w:rFonts w:asciiTheme="minorHAnsi" w:hAnsiTheme="minorHAnsi" w:cstheme="minorHAnsi"/>
        </w:rPr>
        <w:t xml:space="preserve">výberového konania </w:t>
      </w:r>
      <w:r w:rsidR="008A2BE8">
        <w:rPr>
          <w:rFonts w:asciiTheme="minorHAnsi" w:hAnsiTheme="minorHAnsi" w:cstheme="minorHAnsi"/>
        </w:rPr>
        <w:t>MPSVR SR</w:t>
      </w:r>
      <w:r w:rsidR="0079523C">
        <w:rPr>
          <w:rFonts w:asciiTheme="minorHAnsi" w:hAnsiTheme="minorHAnsi" w:cstheme="minorHAnsi"/>
        </w:rPr>
        <w:t xml:space="preserve"> m</w:t>
      </w:r>
      <w:r w:rsidRPr="000E4937">
        <w:rPr>
          <w:rFonts w:asciiTheme="minorHAnsi" w:hAnsiTheme="minorHAnsi" w:cstheme="minorHAnsi"/>
        </w:rPr>
        <w:t xml:space="preserve">edzi Poskytovateľom a zamestnancami </w:t>
      </w:r>
      <w:r w:rsidR="002500F7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Pr="000E4937">
        <w:rPr>
          <w:rFonts w:asciiTheme="minorHAnsi" w:hAnsiTheme="minorHAnsi" w:cstheme="minorHAnsi"/>
        </w:rPr>
        <w:t xml:space="preserve"> bude pracovnoprávny vzťah upravený pracovnou zmluvou v zmysle zákona č. 311/2001 Z. z. Zákonník práce v znení neskorších predpisov, a to na 40</w:t>
      </w:r>
      <w:r w:rsidR="005C3A2F" w:rsidRPr="000E4937">
        <w:rPr>
          <w:rFonts w:asciiTheme="minorHAnsi" w:hAnsiTheme="minorHAnsi" w:cstheme="minorHAnsi"/>
        </w:rPr>
        <w:t>/37,5</w:t>
      </w:r>
      <w:r w:rsidRPr="000E4937">
        <w:rPr>
          <w:rFonts w:asciiTheme="minorHAnsi" w:hAnsiTheme="minorHAnsi" w:cstheme="minorHAnsi"/>
        </w:rPr>
        <w:t xml:space="preserve"> hodinový týždenný pracovný čas</w:t>
      </w:r>
      <w:r w:rsidR="00B5409D" w:rsidRPr="00B5409D">
        <w:rPr>
          <w:rFonts w:asciiTheme="minorHAnsi" w:hAnsiTheme="minorHAnsi" w:cstheme="minorHAnsi"/>
        </w:rPr>
        <w:t xml:space="preserve"> </w:t>
      </w:r>
      <w:r w:rsidR="00B5409D">
        <w:rPr>
          <w:rFonts w:asciiTheme="minorHAnsi" w:hAnsiTheme="minorHAnsi" w:cstheme="minorHAnsi"/>
        </w:rPr>
        <w:t>resp. na kratší pracovný úväzok v prípade pracovnej pozície odborný manažér KC/NDC/NSSDR v zmysle Zmluvy o spolupráci</w:t>
      </w:r>
      <w:r w:rsidRPr="000E4937">
        <w:rPr>
          <w:rFonts w:asciiTheme="minorHAnsi" w:hAnsiTheme="minorHAnsi" w:cstheme="minorHAnsi"/>
        </w:rPr>
        <w:t>, ak kolektívna zmluva</w:t>
      </w:r>
      <w:r w:rsidR="005C3A2F" w:rsidRPr="000E4937">
        <w:rPr>
          <w:rFonts w:asciiTheme="minorHAnsi" w:hAnsiTheme="minorHAnsi" w:cstheme="minorHAnsi"/>
        </w:rPr>
        <w:t>, resp. iný vnútorný predpis</w:t>
      </w:r>
      <w:r w:rsidRPr="000E4937">
        <w:rPr>
          <w:rFonts w:asciiTheme="minorHAnsi" w:hAnsiTheme="minorHAnsi" w:cstheme="minorHAnsi"/>
        </w:rPr>
        <w:t xml:space="preserve"> neustanovuje inak</w:t>
      </w:r>
      <w:r w:rsidR="00665AEA">
        <w:rPr>
          <w:rFonts w:asciiTheme="minorHAnsi" w:hAnsiTheme="minorHAnsi" w:cstheme="minorHAnsi"/>
        </w:rPr>
        <w:t>,</w:t>
      </w:r>
      <w:r w:rsidRPr="000E4937">
        <w:rPr>
          <w:rFonts w:asciiTheme="minorHAnsi" w:hAnsiTheme="minorHAnsi" w:cstheme="minorHAnsi"/>
        </w:rPr>
        <w:t xml:space="preserve"> </w:t>
      </w:r>
    </w:p>
    <w:p w14:paraId="49409C8E" w14:textId="6DB2CA7C" w:rsidR="00073396" w:rsidRPr="00EE7710" w:rsidRDefault="00407F9B" w:rsidP="0077495A">
      <w:pPr>
        <w:numPr>
          <w:ilvl w:val="0"/>
          <w:numId w:val="2"/>
        </w:numPr>
        <w:spacing w:line="276" w:lineRule="auto"/>
        <w:ind w:left="567" w:right="56" w:hanging="283"/>
        <w:rPr>
          <w:rFonts w:asciiTheme="minorHAnsi" w:hAnsiTheme="minorHAnsi" w:cstheme="minorHAnsi"/>
        </w:rPr>
      </w:pPr>
      <w:r w:rsidRPr="002D7FC1">
        <w:rPr>
          <w:rFonts w:asciiTheme="minorHAnsi" w:hAnsiTheme="minorHAnsi" w:cstheme="minorHAnsi"/>
        </w:rPr>
        <w:t xml:space="preserve">zamestnanec môže byť </w:t>
      </w:r>
      <w:r w:rsidR="00617D02" w:rsidRPr="002D7FC1">
        <w:rPr>
          <w:rFonts w:asciiTheme="minorHAnsi" w:hAnsiTheme="minorHAnsi" w:cstheme="minorHAnsi"/>
        </w:rPr>
        <w:t xml:space="preserve"> zamestnaný v rámci NP </w:t>
      </w:r>
      <w:r w:rsidR="007727A4">
        <w:rPr>
          <w:rFonts w:asciiTheme="minorHAnsi" w:hAnsiTheme="minorHAnsi" w:cstheme="minorHAnsi"/>
        </w:rPr>
        <w:t xml:space="preserve">TSP </w:t>
      </w:r>
      <w:r w:rsidR="00E95907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="00617D02" w:rsidRPr="002D7FC1">
        <w:rPr>
          <w:rFonts w:asciiTheme="minorHAnsi" w:hAnsiTheme="minorHAnsi" w:cstheme="minorHAnsi"/>
        </w:rPr>
        <w:t xml:space="preserve"> od ktoréhokoľvek </w:t>
      </w:r>
      <w:r w:rsidR="00E44958" w:rsidRPr="002D7FC1">
        <w:rPr>
          <w:rFonts w:asciiTheme="minorHAnsi" w:hAnsiTheme="minorHAnsi" w:cstheme="minorHAnsi"/>
        </w:rPr>
        <w:t>dňa v danom kalendárnom mesiaci</w:t>
      </w:r>
      <w:r w:rsidR="00130038" w:rsidRPr="002D7FC1">
        <w:rPr>
          <w:rFonts w:asciiTheme="minorHAnsi" w:hAnsiTheme="minorHAnsi" w:cstheme="minorHAnsi"/>
        </w:rPr>
        <w:t xml:space="preserve"> a</w:t>
      </w:r>
      <w:r w:rsidRPr="002D7FC1">
        <w:rPr>
          <w:rFonts w:asciiTheme="minorHAnsi" w:hAnsiTheme="minorHAnsi" w:cstheme="minorHAnsi"/>
        </w:rPr>
        <w:t xml:space="preserve"> transfer za výkon daného zamestnanca </w:t>
      </w:r>
      <w:r w:rsidR="00130038" w:rsidRPr="002D7FC1">
        <w:rPr>
          <w:rFonts w:asciiTheme="minorHAnsi" w:hAnsiTheme="minorHAnsi" w:cstheme="minorHAnsi"/>
        </w:rPr>
        <w:t xml:space="preserve"> bude </w:t>
      </w:r>
      <w:r w:rsidRPr="002D7FC1">
        <w:rPr>
          <w:rFonts w:asciiTheme="minorHAnsi" w:hAnsiTheme="minorHAnsi" w:cstheme="minorHAnsi"/>
        </w:rPr>
        <w:t xml:space="preserve">poskytnutý </w:t>
      </w:r>
      <w:r w:rsidR="008872BB" w:rsidRPr="002D7FC1">
        <w:rPr>
          <w:rFonts w:asciiTheme="minorHAnsi" w:hAnsiTheme="minorHAnsi" w:cstheme="minorHAnsi"/>
        </w:rPr>
        <w:t xml:space="preserve"> </w:t>
      </w:r>
      <w:r w:rsidR="00130038" w:rsidRPr="002D7FC1">
        <w:rPr>
          <w:rFonts w:asciiTheme="minorHAnsi" w:hAnsiTheme="minorHAnsi" w:cstheme="minorHAnsi"/>
        </w:rPr>
        <w:t>za alikvotne odpracovaný čas v danom</w:t>
      </w:r>
      <w:r w:rsidRPr="002D7FC1">
        <w:rPr>
          <w:rFonts w:asciiTheme="minorHAnsi" w:hAnsiTheme="minorHAnsi" w:cstheme="minorHAnsi"/>
        </w:rPr>
        <w:t xml:space="preserve"> kalendárn</w:t>
      </w:r>
      <w:r w:rsidR="00691CDE" w:rsidRPr="002D7FC1">
        <w:rPr>
          <w:rFonts w:asciiTheme="minorHAnsi" w:hAnsiTheme="minorHAnsi" w:cstheme="minorHAnsi"/>
        </w:rPr>
        <w:t>om</w:t>
      </w:r>
      <w:r w:rsidRPr="002D7FC1">
        <w:rPr>
          <w:rFonts w:asciiTheme="minorHAnsi" w:hAnsiTheme="minorHAnsi" w:cstheme="minorHAnsi"/>
        </w:rPr>
        <w:t xml:space="preserve"> mesiac</w:t>
      </w:r>
      <w:r w:rsidR="00691CDE" w:rsidRPr="002D7FC1">
        <w:rPr>
          <w:rFonts w:asciiTheme="minorHAnsi" w:hAnsiTheme="minorHAnsi" w:cstheme="minorHAnsi"/>
        </w:rPr>
        <w:t>i</w:t>
      </w:r>
      <w:r w:rsidRPr="00EE7710">
        <w:rPr>
          <w:rFonts w:asciiTheme="minorHAnsi" w:hAnsiTheme="minorHAnsi" w:cstheme="minorHAnsi"/>
        </w:rPr>
        <w:t xml:space="preserve">. </w:t>
      </w:r>
    </w:p>
    <w:p w14:paraId="4EC2C628" w14:textId="77777777" w:rsidR="00073396" w:rsidRPr="000E4937" w:rsidRDefault="00407F9B" w:rsidP="0077495A">
      <w:pPr>
        <w:spacing w:after="0" w:line="276" w:lineRule="auto"/>
        <w:ind w:left="567" w:right="56" w:hanging="283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 </w:t>
      </w:r>
    </w:p>
    <w:p w14:paraId="2138CCD1" w14:textId="2F02A273" w:rsidR="00073396" w:rsidRPr="000E4937" w:rsidRDefault="00407F9B" w:rsidP="0077495A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Poskytovateľ je povinný najneskôr do </w:t>
      </w:r>
      <w:r w:rsidR="00857A67">
        <w:rPr>
          <w:rFonts w:asciiTheme="minorHAnsi" w:hAnsiTheme="minorHAnsi" w:cstheme="minorHAnsi"/>
        </w:rPr>
        <w:t>5</w:t>
      </w:r>
      <w:r w:rsidR="00857A67" w:rsidRPr="000E4937">
        <w:rPr>
          <w:rFonts w:asciiTheme="minorHAnsi" w:hAnsiTheme="minorHAnsi" w:cstheme="minorHAnsi"/>
        </w:rPr>
        <w:t xml:space="preserve"> </w:t>
      </w:r>
      <w:r w:rsidRPr="000E4937">
        <w:rPr>
          <w:rFonts w:asciiTheme="minorHAnsi" w:hAnsiTheme="minorHAnsi" w:cstheme="minorHAnsi"/>
        </w:rPr>
        <w:t>pracovných dní po začatí výkonu</w:t>
      </w:r>
      <w:r w:rsidR="00857A67">
        <w:rPr>
          <w:rFonts w:asciiTheme="minorHAnsi" w:hAnsiTheme="minorHAnsi" w:cstheme="minorHAnsi"/>
        </w:rPr>
        <w:t xml:space="preserve"> v rámci NP </w:t>
      </w:r>
      <w:r w:rsidR="007727A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7727A4">
        <w:rPr>
          <w:rFonts w:asciiTheme="minorHAnsi" w:hAnsiTheme="minorHAnsi" w:cstheme="minorHAnsi"/>
        </w:rPr>
        <w:t xml:space="preserve"> KC</w:t>
      </w:r>
      <w:r w:rsidR="00C26B9A" w:rsidRPr="000E4937">
        <w:rPr>
          <w:rFonts w:asciiTheme="minorHAnsi" w:hAnsiTheme="minorHAnsi" w:cstheme="minorHAnsi"/>
        </w:rPr>
        <w:t xml:space="preserve"> </w:t>
      </w:r>
      <w:r w:rsidRPr="000E4937">
        <w:rPr>
          <w:rFonts w:asciiTheme="minorHAnsi" w:hAnsiTheme="minorHAnsi" w:cstheme="minorHAnsi"/>
        </w:rPr>
        <w:t xml:space="preserve">zaslať na </w:t>
      </w:r>
      <w:r w:rsidR="008A2BE8">
        <w:rPr>
          <w:rFonts w:asciiTheme="minorHAnsi" w:hAnsiTheme="minorHAnsi" w:cstheme="minorHAnsi"/>
        </w:rPr>
        <w:t>MPSVR SR</w:t>
      </w:r>
      <w:r w:rsidRPr="000E4937">
        <w:rPr>
          <w:rFonts w:asciiTheme="minorHAnsi" w:hAnsiTheme="minorHAnsi" w:cstheme="minorHAnsi"/>
        </w:rPr>
        <w:t xml:space="preserve"> vyplnenú </w:t>
      </w:r>
      <w:r w:rsidR="00665AEA">
        <w:rPr>
          <w:rFonts w:asciiTheme="minorHAnsi" w:hAnsiTheme="minorHAnsi" w:cstheme="minorHAnsi"/>
        </w:rPr>
        <w:t>P</w:t>
      </w:r>
      <w:r w:rsidR="00665AEA" w:rsidRPr="008D1079">
        <w:rPr>
          <w:rFonts w:asciiTheme="minorHAnsi" w:hAnsiTheme="minorHAnsi" w:cstheme="minorHAnsi"/>
        </w:rPr>
        <w:t xml:space="preserve">rílohu </w:t>
      </w:r>
      <w:r w:rsidRPr="004D5FE2">
        <w:rPr>
          <w:rFonts w:asciiTheme="minorHAnsi" w:hAnsiTheme="minorHAnsi" w:cstheme="minorHAnsi"/>
        </w:rPr>
        <w:t xml:space="preserve">č. 6 Vyhlásenie o začatí výkonu </w:t>
      </w:r>
      <w:r w:rsidR="002500F7" w:rsidRPr="004D5FE2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="00691CDE" w:rsidRPr="004D5FE2">
        <w:rPr>
          <w:rFonts w:asciiTheme="minorHAnsi" w:hAnsiTheme="minorHAnsi" w:cstheme="minorHAnsi"/>
        </w:rPr>
        <w:t xml:space="preserve"> </w:t>
      </w:r>
      <w:r w:rsidR="00691CDE" w:rsidRPr="000E4937">
        <w:rPr>
          <w:rFonts w:asciiTheme="minorHAnsi" w:hAnsiTheme="minorHAnsi" w:cstheme="minorHAnsi"/>
        </w:rPr>
        <w:t>(považuje sa dátum</w:t>
      </w:r>
      <w:r w:rsidR="00617D02">
        <w:rPr>
          <w:rFonts w:asciiTheme="minorHAnsi" w:hAnsiTheme="minorHAnsi" w:cstheme="minorHAnsi"/>
        </w:rPr>
        <w:t xml:space="preserve"> podania zásielky na poštovú prepravu/prepravu kuriérskou službou</w:t>
      </w:r>
      <w:r w:rsidR="00691CDE" w:rsidRPr="000E4937">
        <w:rPr>
          <w:rFonts w:asciiTheme="minorHAnsi" w:hAnsiTheme="minorHAnsi" w:cstheme="minorHAnsi"/>
        </w:rPr>
        <w:t>)</w:t>
      </w:r>
      <w:r w:rsidR="00606892">
        <w:rPr>
          <w:rFonts w:asciiTheme="minorHAnsi" w:hAnsiTheme="minorHAnsi" w:cstheme="minorHAnsi"/>
        </w:rPr>
        <w:t>.</w:t>
      </w:r>
    </w:p>
    <w:p w14:paraId="1B163110" w14:textId="77777777" w:rsidR="00073396" w:rsidRPr="000E4937" w:rsidRDefault="00407F9B" w:rsidP="0077495A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 </w:t>
      </w:r>
    </w:p>
    <w:p w14:paraId="3D650310" w14:textId="25C61B47" w:rsidR="00073396" w:rsidRDefault="008A2BE8" w:rsidP="0077495A">
      <w:pPr>
        <w:spacing w:after="25"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MPSVR SR</w:t>
      </w:r>
      <w:r w:rsidR="00407F9B" w:rsidRPr="00EE7710">
        <w:rPr>
          <w:rFonts w:asciiTheme="minorHAnsi" w:hAnsiTheme="minorHAnsi" w:cstheme="minorHAnsi"/>
          <w:b/>
        </w:rPr>
        <w:t xml:space="preserve"> upozorňuje,</w:t>
      </w:r>
      <w:r w:rsidR="00407F9B" w:rsidRPr="00EE7710">
        <w:rPr>
          <w:rFonts w:asciiTheme="minorHAnsi" w:hAnsiTheme="minorHAnsi" w:cstheme="minorHAnsi"/>
        </w:rPr>
        <w:t xml:space="preserve"> že na základe Zmluvy </w:t>
      </w:r>
      <w:r w:rsidR="00407F9B" w:rsidRPr="00872959">
        <w:rPr>
          <w:rFonts w:asciiTheme="minorHAnsi" w:hAnsiTheme="minorHAnsi" w:cstheme="minorHAnsi"/>
        </w:rPr>
        <w:t>bude Poskytovateľovi poskytovaný transfer za výkon zamestnancov a transfer na</w:t>
      </w:r>
      <w:r w:rsidR="000E4937" w:rsidRPr="00872959">
        <w:rPr>
          <w:rFonts w:asciiTheme="minorHAnsi" w:hAnsiTheme="minorHAnsi" w:cstheme="minorHAnsi"/>
        </w:rPr>
        <w:t xml:space="preserve"> pokrytie ostatných výdavkov na zamestnancov </w:t>
      </w:r>
      <w:r w:rsidR="002500F7" w:rsidRPr="00872959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="000E4937" w:rsidRPr="00872959">
        <w:rPr>
          <w:rFonts w:asciiTheme="minorHAnsi" w:hAnsiTheme="minorHAnsi" w:cstheme="minorHAnsi"/>
        </w:rPr>
        <w:t xml:space="preserve"> a prácu s cieľovou skupinou</w:t>
      </w:r>
      <w:r w:rsidR="00407F9B" w:rsidRPr="00872959">
        <w:rPr>
          <w:rFonts w:asciiTheme="minorHAnsi" w:hAnsiTheme="minorHAnsi" w:cstheme="minorHAnsi"/>
        </w:rPr>
        <w:t>; z tohto dôvodu zamestnanci</w:t>
      </w:r>
      <w:r w:rsidR="003E4CB9">
        <w:rPr>
          <w:rFonts w:asciiTheme="minorHAnsi" w:hAnsiTheme="minorHAnsi" w:cstheme="minorHAnsi"/>
        </w:rPr>
        <w:t xml:space="preserve"> KC/NDC/NSSDR</w:t>
      </w:r>
      <w:r w:rsidR="00407F9B" w:rsidRPr="00872959">
        <w:rPr>
          <w:rFonts w:asciiTheme="minorHAnsi" w:hAnsiTheme="minorHAnsi" w:cstheme="minorHAnsi"/>
        </w:rPr>
        <w:t>:</w:t>
      </w:r>
      <w:r w:rsidR="00407F9B" w:rsidRPr="000E4937">
        <w:rPr>
          <w:rFonts w:asciiTheme="minorHAnsi" w:hAnsiTheme="minorHAnsi" w:cstheme="minorHAnsi"/>
        </w:rPr>
        <w:t xml:space="preserve"> </w:t>
      </w:r>
    </w:p>
    <w:p w14:paraId="635F8367" w14:textId="264BA6BE" w:rsidR="00073396" w:rsidRPr="001C27B5" w:rsidRDefault="00407F9B" w:rsidP="0077495A">
      <w:pPr>
        <w:numPr>
          <w:ilvl w:val="0"/>
          <w:numId w:val="3"/>
        </w:numPr>
        <w:spacing w:after="10" w:line="276" w:lineRule="auto"/>
        <w:ind w:left="284" w:right="56" w:firstLine="0"/>
        <w:rPr>
          <w:rFonts w:asciiTheme="minorHAnsi" w:hAnsiTheme="minorHAnsi" w:cstheme="minorHAnsi"/>
        </w:rPr>
      </w:pPr>
      <w:r w:rsidRPr="001C27B5">
        <w:rPr>
          <w:rFonts w:asciiTheme="minorHAnsi" w:hAnsiTheme="minorHAnsi" w:cstheme="minorHAnsi"/>
          <w:b/>
        </w:rPr>
        <w:t xml:space="preserve">musia v pracovnom čase vykonávať iba </w:t>
      </w:r>
      <w:r w:rsidRPr="001C27B5">
        <w:rPr>
          <w:rFonts w:asciiTheme="minorHAnsi" w:hAnsiTheme="minorHAnsi" w:cstheme="minorHAnsi"/>
        </w:rPr>
        <w:t xml:space="preserve">činnosti </w:t>
      </w:r>
      <w:r w:rsidR="002500F7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Pr="001C27B5">
        <w:rPr>
          <w:rFonts w:asciiTheme="minorHAnsi" w:hAnsiTheme="minorHAnsi" w:cstheme="minorHAnsi"/>
        </w:rPr>
        <w:t xml:space="preserve"> v súlade so </w:t>
      </w:r>
      <w:r w:rsidR="00533C36" w:rsidRPr="001C27B5">
        <w:rPr>
          <w:rFonts w:asciiTheme="minorHAnsi" w:hAnsiTheme="minorHAnsi" w:cstheme="minorHAnsi"/>
        </w:rPr>
        <w:t>z</w:t>
      </w:r>
      <w:r w:rsidRPr="001C27B5">
        <w:rPr>
          <w:rFonts w:asciiTheme="minorHAnsi" w:hAnsiTheme="minorHAnsi" w:cstheme="minorHAnsi"/>
        </w:rPr>
        <w:t xml:space="preserve">ákonom </w:t>
      </w:r>
      <w:r w:rsidR="00617D02" w:rsidRPr="001C27B5">
        <w:rPr>
          <w:rFonts w:asciiTheme="minorHAnsi" w:hAnsiTheme="minorHAnsi" w:cstheme="minorHAnsi"/>
        </w:rPr>
        <w:t>o sociálnych službách</w:t>
      </w:r>
      <w:r w:rsidR="00130038" w:rsidRPr="001C27B5">
        <w:rPr>
          <w:rFonts w:asciiTheme="minorHAnsi" w:hAnsiTheme="minorHAnsi" w:cstheme="minorHAnsi"/>
        </w:rPr>
        <w:t xml:space="preserve"> </w:t>
      </w:r>
      <w:r w:rsidR="00691CDE" w:rsidRPr="001C27B5">
        <w:rPr>
          <w:rFonts w:asciiTheme="minorHAnsi" w:hAnsiTheme="minorHAnsi" w:cstheme="minorHAnsi"/>
        </w:rPr>
        <w:t xml:space="preserve">a podľa usmernení a metodík </w:t>
      </w:r>
      <w:r w:rsidR="008A2BE8">
        <w:rPr>
          <w:rFonts w:asciiTheme="minorHAnsi" w:hAnsiTheme="minorHAnsi" w:cstheme="minorHAnsi"/>
        </w:rPr>
        <w:t>MPSVR SR</w:t>
      </w:r>
      <w:r w:rsidR="00C61A4B">
        <w:rPr>
          <w:rFonts w:asciiTheme="minorHAnsi" w:hAnsiTheme="minorHAnsi" w:cstheme="minorHAnsi"/>
        </w:rPr>
        <w:t>.</w:t>
      </w:r>
    </w:p>
    <w:p w14:paraId="62410126" w14:textId="417C8E67" w:rsidR="00073396" w:rsidRPr="000E4937" w:rsidRDefault="00407F9B" w:rsidP="0077495A">
      <w:pPr>
        <w:spacing w:line="276" w:lineRule="auto"/>
        <w:ind w:left="284" w:right="56" w:firstLine="0"/>
        <w:rPr>
          <w:rFonts w:asciiTheme="minorHAnsi" w:hAnsiTheme="minorHAnsi" w:cstheme="minorHAnsi"/>
        </w:rPr>
      </w:pPr>
      <w:r w:rsidRPr="000E4937">
        <w:rPr>
          <w:rFonts w:asciiTheme="minorHAnsi" w:hAnsiTheme="minorHAnsi" w:cstheme="minorHAnsi"/>
        </w:rPr>
        <w:t xml:space="preserve">Jednotlivé vybrané činnosti sú podrobnejšie špecifikované v metodikách </w:t>
      </w:r>
      <w:r w:rsidR="002500F7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="00C61A4B" w:rsidRPr="000E4937">
        <w:rPr>
          <w:rFonts w:asciiTheme="minorHAnsi" w:hAnsiTheme="minorHAnsi" w:cstheme="minorHAnsi"/>
          <w:vertAlign w:val="superscript"/>
        </w:rPr>
        <w:t xml:space="preserve"> </w:t>
      </w:r>
      <w:r w:rsidRPr="000E4937">
        <w:rPr>
          <w:rFonts w:asciiTheme="minorHAnsi" w:hAnsiTheme="minorHAnsi" w:cstheme="minorHAnsi"/>
          <w:vertAlign w:val="superscript"/>
        </w:rPr>
        <w:footnoteReference w:id="16"/>
      </w:r>
      <w:r w:rsidRPr="000E4937">
        <w:rPr>
          <w:rFonts w:asciiTheme="minorHAnsi" w:hAnsiTheme="minorHAnsi" w:cstheme="minorHAnsi"/>
        </w:rPr>
        <w:t xml:space="preserve">, výkon </w:t>
      </w:r>
      <w:r w:rsidR="002500F7">
        <w:rPr>
          <w:rFonts w:asciiTheme="minorHAnsi" w:hAnsiTheme="minorHAnsi" w:cstheme="minorHAnsi"/>
        </w:rPr>
        <w:t>KC</w:t>
      </w:r>
      <w:r w:rsidR="00C61A4B">
        <w:rPr>
          <w:rFonts w:asciiTheme="minorHAnsi" w:hAnsiTheme="minorHAnsi" w:cstheme="minorHAnsi"/>
        </w:rPr>
        <w:t>/NDC/NSSDR</w:t>
      </w:r>
      <w:r w:rsidRPr="000E4937">
        <w:rPr>
          <w:rFonts w:asciiTheme="minorHAnsi" w:hAnsiTheme="minorHAnsi" w:cstheme="minorHAnsi"/>
        </w:rPr>
        <w:t xml:space="preserve"> sa ďalej riadi podľa pracovnej náplne stanovenej </w:t>
      </w:r>
      <w:r w:rsidRPr="00EE7710">
        <w:rPr>
          <w:rFonts w:asciiTheme="minorHAnsi" w:hAnsiTheme="minorHAnsi" w:cstheme="minorHAnsi"/>
        </w:rPr>
        <w:t xml:space="preserve">v </w:t>
      </w:r>
      <w:r w:rsidR="00665AEA">
        <w:rPr>
          <w:rFonts w:asciiTheme="minorHAnsi" w:hAnsiTheme="minorHAnsi" w:cstheme="minorHAnsi"/>
        </w:rPr>
        <w:t>P</w:t>
      </w:r>
      <w:r w:rsidR="00665AEA" w:rsidRPr="00F52607">
        <w:rPr>
          <w:rFonts w:asciiTheme="minorHAnsi" w:hAnsiTheme="minorHAnsi" w:cstheme="minorHAnsi"/>
        </w:rPr>
        <w:t xml:space="preserve">rílohe </w:t>
      </w:r>
      <w:r w:rsidRPr="00F52607">
        <w:rPr>
          <w:rFonts w:asciiTheme="minorHAnsi" w:hAnsiTheme="minorHAnsi" w:cstheme="minorHAnsi"/>
        </w:rPr>
        <w:t>č. 4</w:t>
      </w:r>
      <w:r w:rsidR="00617D02" w:rsidRPr="00F52607">
        <w:rPr>
          <w:rFonts w:asciiTheme="minorHAnsi" w:hAnsiTheme="minorHAnsi" w:cstheme="minorHAnsi"/>
        </w:rPr>
        <w:t>a</w:t>
      </w:r>
      <w:r w:rsidRPr="00F52607">
        <w:rPr>
          <w:rFonts w:asciiTheme="minorHAnsi" w:hAnsiTheme="minorHAnsi" w:cstheme="minorHAnsi"/>
        </w:rPr>
        <w:t xml:space="preserve"> Príručky.</w:t>
      </w:r>
      <w:r w:rsidRPr="000E4937">
        <w:rPr>
          <w:rFonts w:asciiTheme="minorHAnsi" w:hAnsiTheme="minorHAnsi" w:cstheme="minorHAnsi"/>
        </w:rPr>
        <w:t xml:space="preserve"> </w:t>
      </w:r>
    </w:p>
    <w:p w14:paraId="46AAFC03" w14:textId="2D3F4D55" w:rsidR="008872BB" w:rsidRDefault="008872BB" w:rsidP="0077495A">
      <w:pPr>
        <w:pStyle w:val="Odsekzoznamu"/>
        <w:numPr>
          <w:ilvl w:val="0"/>
          <w:numId w:val="3"/>
        </w:numPr>
        <w:spacing w:line="276" w:lineRule="auto"/>
        <w:ind w:left="284" w:right="56" w:firstLine="0"/>
        <w:jc w:val="both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  <w:b/>
        </w:rPr>
        <w:t>nesmú v pracovnom čase vykonávať iné činnosti</w:t>
      </w:r>
      <w:r w:rsidRPr="00E663ED">
        <w:rPr>
          <w:rFonts w:asciiTheme="minorHAnsi" w:hAnsiTheme="minorHAnsi" w:cstheme="minorHAnsi"/>
        </w:rPr>
        <w:t xml:space="preserve"> (aj keď sú nariadené zamestnávateľom), ktoré sa netýkajú výkonu financovaného </w:t>
      </w:r>
      <w:r w:rsidRPr="00EE7710">
        <w:rPr>
          <w:rFonts w:asciiTheme="minorHAnsi" w:hAnsiTheme="minorHAnsi" w:cstheme="minorHAnsi"/>
        </w:rPr>
        <w:t xml:space="preserve">NP </w:t>
      </w:r>
      <w:r w:rsidR="007727A4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7727A4">
        <w:rPr>
          <w:rFonts w:asciiTheme="minorHAnsi" w:hAnsiTheme="minorHAnsi" w:cstheme="minorHAnsi"/>
        </w:rPr>
        <w:t xml:space="preserve"> KC</w:t>
      </w:r>
      <w:r w:rsidRPr="00E663ED">
        <w:rPr>
          <w:rFonts w:asciiTheme="minorHAnsi" w:hAnsiTheme="minorHAnsi" w:cstheme="minorHAnsi"/>
        </w:rPr>
        <w:t xml:space="preserve"> (napríklad </w:t>
      </w:r>
      <w:r w:rsidR="00995E88">
        <w:rPr>
          <w:rFonts w:asciiTheme="minorHAnsi" w:hAnsiTheme="minorHAnsi" w:cstheme="minorHAnsi"/>
        </w:rPr>
        <w:t>realizácia</w:t>
      </w:r>
      <w:r w:rsidRPr="00E663ED">
        <w:rPr>
          <w:rFonts w:asciiTheme="minorHAnsi" w:hAnsiTheme="minorHAnsi" w:cstheme="minorHAnsi"/>
        </w:rPr>
        <w:t xml:space="preserve"> iných </w:t>
      </w:r>
      <w:r w:rsidR="00995E88" w:rsidRPr="00E663ED">
        <w:rPr>
          <w:rFonts w:asciiTheme="minorHAnsi" w:hAnsiTheme="minorHAnsi" w:cstheme="minorHAnsi"/>
        </w:rPr>
        <w:t>činnost</w:t>
      </w:r>
      <w:r w:rsidR="00995E88">
        <w:rPr>
          <w:rFonts w:asciiTheme="minorHAnsi" w:hAnsiTheme="minorHAnsi" w:cstheme="minorHAnsi"/>
        </w:rPr>
        <w:t xml:space="preserve">í </w:t>
      </w:r>
      <w:r w:rsidR="00617D02">
        <w:rPr>
          <w:rFonts w:asciiTheme="minorHAnsi" w:hAnsiTheme="minorHAnsi" w:cstheme="minorHAnsi"/>
        </w:rPr>
        <w:t>obce/iného Poskytovateľa</w:t>
      </w:r>
      <w:r w:rsidRPr="00E663ED">
        <w:rPr>
          <w:rFonts w:asciiTheme="minorHAnsi" w:hAnsiTheme="minorHAnsi" w:cstheme="minorHAnsi"/>
        </w:rPr>
        <w:t>, terénna sociálna práca</w:t>
      </w:r>
      <w:r w:rsidR="002F4FCA">
        <w:rPr>
          <w:rFonts w:asciiTheme="minorHAnsi" w:hAnsiTheme="minorHAnsi" w:cstheme="minorHAnsi"/>
        </w:rPr>
        <w:t xml:space="preserve">, </w:t>
      </w:r>
      <w:r w:rsidRPr="00E663ED">
        <w:rPr>
          <w:rFonts w:asciiTheme="minorHAnsi" w:hAnsiTheme="minorHAnsi" w:cstheme="minorHAnsi"/>
        </w:rPr>
        <w:t xml:space="preserve">obecná administratíva, </w:t>
      </w:r>
      <w:r w:rsidR="00995E88">
        <w:rPr>
          <w:rFonts w:asciiTheme="minorHAnsi" w:hAnsiTheme="minorHAnsi" w:cstheme="minorHAnsi"/>
        </w:rPr>
        <w:t xml:space="preserve">realizácia činností, ktoré patria do pôsobnosti školy a orgánov pôsobiacich v oblasti </w:t>
      </w:r>
      <w:r w:rsidRPr="00E663ED">
        <w:rPr>
          <w:rFonts w:asciiTheme="minorHAnsi" w:hAnsiTheme="minorHAnsi" w:cstheme="minorHAnsi"/>
        </w:rPr>
        <w:t> </w:t>
      </w:r>
      <w:r w:rsidR="00995E88">
        <w:rPr>
          <w:rFonts w:asciiTheme="minorHAnsi" w:hAnsiTheme="minorHAnsi" w:cstheme="minorHAnsi"/>
        </w:rPr>
        <w:t>sociálno</w:t>
      </w:r>
      <w:r w:rsidR="00665AEA">
        <w:rPr>
          <w:rFonts w:asciiTheme="minorHAnsi" w:hAnsiTheme="minorHAnsi" w:cstheme="minorHAnsi"/>
        </w:rPr>
        <w:t>-</w:t>
      </w:r>
      <w:r w:rsidR="00995E88">
        <w:rPr>
          <w:rFonts w:asciiTheme="minorHAnsi" w:hAnsiTheme="minorHAnsi" w:cstheme="minorHAnsi"/>
        </w:rPr>
        <w:t>právnej ochrany a sociálnej kur</w:t>
      </w:r>
      <w:r w:rsidR="00505440">
        <w:rPr>
          <w:rFonts w:asciiTheme="minorHAnsi" w:hAnsiTheme="minorHAnsi" w:cstheme="minorHAnsi"/>
        </w:rPr>
        <w:t>a</w:t>
      </w:r>
      <w:r w:rsidR="00995E88">
        <w:rPr>
          <w:rFonts w:asciiTheme="minorHAnsi" w:hAnsiTheme="minorHAnsi" w:cstheme="minorHAnsi"/>
        </w:rPr>
        <w:t>tely</w:t>
      </w:r>
      <w:r w:rsidR="00F6579E">
        <w:rPr>
          <w:rFonts w:asciiTheme="minorHAnsi" w:hAnsiTheme="minorHAnsi" w:cstheme="minorHAnsi"/>
        </w:rPr>
        <w:t xml:space="preserve"> a v oblasti dodržiavania verejného poriadku a ochrany životného prostredia</w:t>
      </w:r>
      <w:r w:rsidR="00665AEA">
        <w:rPr>
          <w:rFonts w:asciiTheme="minorHAnsi" w:hAnsiTheme="minorHAnsi" w:cstheme="minorHAnsi"/>
        </w:rPr>
        <w:t>,</w:t>
      </w:r>
      <w:r w:rsidR="003E4CB9">
        <w:rPr>
          <w:rFonts w:asciiTheme="minorHAnsi" w:hAnsiTheme="minorHAnsi" w:cstheme="minorHAnsi"/>
        </w:rPr>
        <w:t xml:space="preserve"> </w:t>
      </w:r>
      <w:r w:rsidRPr="00E663ED">
        <w:rPr>
          <w:rFonts w:asciiTheme="minorHAnsi" w:hAnsiTheme="minorHAnsi" w:cstheme="minorHAnsi"/>
        </w:rPr>
        <w:t xml:space="preserve">výpomoc v doručovaní </w:t>
      </w:r>
      <w:r w:rsidR="00995E88">
        <w:rPr>
          <w:rFonts w:asciiTheme="minorHAnsi" w:hAnsiTheme="minorHAnsi" w:cstheme="minorHAnsi"/>
        </w:rPr>
        <w:t xml:space="preserve">poštových </w:t>
      </w:r>
      <w:r w:rsidRPr="00E663ED">
        <w:rPr>
          <w:rFonts w:asciiTheme="minorHAnsi" w:hAnsiTheme="minorHAnsi" w:cstheme="minorHAnsi"/>
        </w:rPr>
        <w:t>zásielok</w:t>
      </w:r>
      <w:r w:rsidR="00304CF2">
        <w:rPr>
          <w:rFonts w:asciiTheme="minorHAnsi" w:hAnsiTheme="minorHAnsi" w:cstheme="minorHAnsi"/>
        </w:rPr>
        <w:t>, vymáhanie dlhov</w:t>
      </w:r>
      <w:r w:rsidRPr="00CA7F45">
        <w:rPr>
          <w:rFonts w:asciiTheme="minorHAnsi" w:hAnsiTheme="minorHAnsi" w:cstheme="minorHAnsi"/>
        </w:rPr>
        <w:t xml:space="preserve"> a pod.)</w:t>
      </w:r>
      <w:r w:rsidR="006C7EDF">
        <w:rPr>
          <w:rFonts w:asciiTheme="minorHAnsi" w:hAnsiTheme="minorHAnsi" w:cstheme="minorHAnsi"/>
        </w:rPr>
        <w:t>.</w:t>
      </w:r>
    </w:p>
    <w:p w14:paraId="0E62D93C" w14:textId="164E6491" w:rsidR="00FD1A06" w:rsidRPr="000E4937" w:rsidRDefault="00FD1A06" w:rsidP="0077495A">
      <w:pPr>
        <w:pStyle w:val="Nadpis2"/>
        <w:spacing w:line="276" w:lineRule="auto"/>
        <w:ind w:right="56"/>
        <w:rPr>
          <w:rFonts w:asciiTheme="minorHAnsi" w:hAnsiTheme="minorHAnsi" w:cstheme="minorHAnsi"/>
        </w:rPr>
      </w:pPr>
      <w:bookmarkStart w:id="22" w:name="_Toc185252038"/>
      <w:r w:rsidRPr="000E4937">
        <w:rPr>
          <w:rFonts w:asciiTheme="minorHAnsi" w:hAnsiTheme="minorHAnsi" w:cstheme="minorHAnsi"/>
        </w:rPr>
        <w:lastRenderedPageBreak/>
        <w:t>Podmienky zabezpečenia výkonu zo strany Poskytovateľa</w:t>
      </w:r>
      <w:bookmarkEnd w:id="22"/>
      <w:r w:rsidRPr="000E4937">
        <w:rPr>
          <w:rFonts w:asciiTheme="minorHAnsi" w:hAnsiTheme="minorHAnsi" w:cstheme="minorHAnsi"/>
        </w:rPr>
        <w:t xml:space="preserve"> </w:t>
      </w:r>
    </w:p>
    <w:p w14:paraId="013485E7" w14:textId="77777777" w:rsidR="00FD1A06" w:rsidRDefault="00FD1A06" w:rsidP="0077495A">
      <w:pPr>
        <w:spacing w:line="276" w:lineRule="auto"/>
        <w:ind w:right="56"/>
        <w:rPr>
          <w:rFonts w:asciiTheme="minorHAnsi" w:hAnsiTheme="minorHAnsi" w:cstheme="minorHAnsi"/>
        </w:rPr>
      </w:pPr>
    </w:p>
    <w:p w14:paraId="57019DBF" w14:textId="764B8E4F" w:rsidR="00FD1A06" w:rsidRPr="00CA7F45" w:rsidRDefault="00FD1A06" w:rsidP="0077495A">
      <w:pPr>
        <w:spacing w:after="0" w:line="276" w:lineRule="auto"/>
        <w:ind w:left="0" w:right="57"/>
        <w:rPr>
          <w:rFonts w:asciiTheme="minorHAnsi" w:hAnsiTheme="minorHAnsi" w:cstheme="minorHAnsi"/>
        </w:rPr>
      </w:pPr>
      <w:r w:rsidRPr="00E663ED">
        <w:rPr>
          <w:rFonts w:asciiTheme="minorHAnsi" w:hAnsiTheme="minorHAnsi" w:cstheme="minorHAnsi"/>
        </w:rPr>
        <w:t>Poskytovateľ je povinný zabezpečiť riad</w:t>
      </w:r>
      <w:r>
        <w:rPr>
          <w:rFonts w:asciiTheme="minorHAnsi" w:hAnsiTheme="minorHAnsi" w:cstheme="minorHAnsi"/>
        </w:rPr>
        <w:t>ny a odborný výkon poskytovanej sociálnej služby</w:t>
      </w:r>
      <w:r w:rsidR="005038C5" w:rsidRPr="001838EF">
        <w:rPr>
          <w:rStyle w:val="Odkaznapoznmkupodiarou"/>
          <w:rFonts w:asciiTheme="minorHAnsi" w:hAnsiTheme="minorHAnsi" w:cstheme="minorHAnsi"/>
          <w:color w:val="4472C4" w:themeColor="accent5"/>
        </w:rPr>
        <w:footnoteReference w:id="17"/>
      </w:r>
      <w:r w:rsidR="0077630B" w:rsidRPr="001838EF">
        <w:rPr>
          <w:rFonts w:asciiTheme="minorHAnsi" w:hAnsiTheme="minorHAnsi" w:cstheme="minorHAnsi"/>
          <w:color w:val="4472C4" w:themeColor="accent5"/>
        </w:rPr>
        <w:t>,</w:t>
      </w:r>
      <w:r w:rsidRPr="00E663ED">
        <w:rPr>
          <w:rFonts w:asciiTheme="minorHAnsi" w:hAnsiTheme="minorHAnsi" w:cstheme="minorHAnsi"/>
        </w:rPr>
        <w:t xml:space="preserve"> a to prostredníctvom svojich zamestnancov</w:t>
      </w:r>
      <w:r w:rsidR="00082ECB">
        <w:rPr>
          <w:rFonts w:asciiTheme="minorHAnsi" w:hAnsiTheme="minorHAnsi" w:cstheme="minorHAnsi"/>
        </w:rPr>
        <w:t>:</w:t>
      </w:r>
      <w:r w:rsidRPr="00E663ED">
        <w:rPr>
          <w:rFonts w:asciiTheme="minorHAnsi" w:hAnsiTheme="minorHAnsi" w:cstheme="minorHAnsi"/>
        </w:rPr>
        <w:t xml:space="preserve"> odborn</w:t>
      </w:r>
      <w:r w:rsidR="00082ECB">
        <w:rPr>
          <w:rFonts w:asciiTheme="minorHAnsi" w:hAnsiTheme="minorHAnsi" w:cstheme="minorHAnsi"/>
        </w:rPr>
        <w:t>ého</w:t>
      </w:r>
      <w:r w:rsidRPr="00E663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manažér</w:t>
      </w:r>
      <w:r w:rsidR="00082EC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KC</w:t>
      </w:r>
      <w:r w:rsidR="00F81B5E">
        <w:rPr>
          <w:rFonts w:asciiTheme="minorHAnsi" w:hAnsiTheme="minorHAnsi" w:cstheme="minorHAnsi"/>
        </w:rPr>
        <w:t>/NDC/NSSDR</w:t>
      </w:r>
      <w:r w:rsidRPr="00E663ED">
        <w:rPr>
          <w:rFonts w:asciiTheme="minorHAnsi" w:hAnsiTheme="minorHAnsi" w:cstheme="minorHAnsi"/>
        </w:rPr>
        <w:t xml:space="preserve">, </w:t>
      </w:r>
      <w:r w:rsidR="00A04A47">
        <w:rPr>
          <w:rFonts w:asciiTheme="minorHAnsi" w:hAnsiTheme="minorHAnsi" w:cstheme="minorHAnsi"/>
        </w:rPr>
        <w:t>komunitn</w:t>
      </w:r>
      <w:r w:rsidR="00082ECB">
        <w:rPr>
          <w:rFonts w:asciiTheme="minorHAnsi" w:hAnsiTheme="minorHAnsi" w:cstheme="minorHAnsi"/>
        </w:rPr>
        <w:t>ého</w:t>
      </w:r>
      <w:r w:rsidR="00A04A47">
        <w:rPr>
          <w:rFonts w:asciiTheme="minorHAnsi" w:hAnsiTheme="minorHAnsi" w:cstheme="minorHAnsi"/>
        </w:rPr>
        <w:t xml:space="preserve"> pracovník</w:t>
      </w:r>
      <w:r w:rsidR="00082ECB">
        <w:rPr>
          <w:rFonts w:asciiTheme="minorHAnsi" w:hAnsiTheme="minorHAnsi" w:cstheme="minorHAnsi"/>
        </w:rPr>
        <w:t>a</w:t>
      </w:r>
      <w:r w:rsidR="00A04A47">
        <w:rPr>
          <w:rFonts w:asciiTheme="minorHAnsi" w:hAnsiTheme="minorHAnsi" w:cstheme="minorHAnsi"/>
        </w:rPr>
        <w:t xml:space="preserve"> KC</w:t>
      </w:r>
      <w:r w:rsidR="006B1DEB">
        <w:rPr>
          <w:rFonts w:asciiTheme="minorHAnsi" w:hAnsiTheme="minorHAnsi" w:cstheme="minorHAnsi"/>
        </w:rPr>
        <w:t xml:space="preserve"> resp.</w:t>
      </w:r>
      <w:r w:rsidR="00F81B5E">
        <w:rPr>
          <w:rFonts w:asciiTheme="minorHAnsi" w:hAnsiTheme="minorHAnsi" w:cstheme="minorHAnsi"/>
        </w:rPr>
        <w:t xml:space="preserve"> odborn</w:t>
      </w:r>
      <w:r w:rsidR="00082ECB">
        <w:rPr>
          <w:rFonts w:asciiTheme="minorHAnsi" w:hAnsiTheme="minorHAnsi" w:cstheme="minorHAnsi"/>
        </w:rPr>
        <w:t>ého</w:t>
      </w:r>
      <w:r w:rsidR="00F81B5E">
        <w:rPr>
          <w:rFonts w:asciiTheme="minorHAnsi" w:hAnsiTheme="minorHAnsi" w:cstheme="minorHAnsi"/>
        </w:rPr>
        <w:t xml:space="preserve"> pracovník</w:t>
      </w:r>
      <w:r w:rsidR="00082ECB">
        <w:rPr>
          <w:rFonts w:asciiTheme="minorHAnsi" w:hAnsiTheme="minorHAnsi" w:cstheme="minorHAnsi"/>
        </w:rPr>
        <w:t>a</w:t>
      </w:r>
      <w:r w:rsidR="00F81B5E">
        <w:rPr>
          <w:rFonts w:asciiTheme="minorHAnsi" w:hAnsiTheme="minorHAnsi" w:cstheme="minorHAnsi"/>
        </w:rPr>
        <w:t xml:space="preserve"> NDC/NSSDR</w:t>
      </w:r>
      <w:r w:rsidR="00A04A47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pracovník</w:t>
      </w:r>
      <w:r w:rsidR="00082EC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KC</w:t>
      </w:r>
      <w:r w:rsidR="00F81B5E">
        <w:rPr>
          <w:rFonts w:asciiTheme="minorHAnsi" w:hAnsiTheme="minorHAnsi" w:cstheme="minorHAnsi"/>
        </w:rPr>
        <w:t>/NDC/NSSDR</w:t>
      </w:r>
      <w:r w:rsidR="00533A2D">
        <w:rPr>
          <w:rFonts w:asciiTheme="minorHAnsi" w:hAnsiTheme="minorHAnsi" w:cstheme="minorHAnsi"/>
        </w:rPr>
        <w:t xml:space="preserve">. </w:t>
      </w:r>
      <w:r w:rsidR="006B1DEB" w:rsidRPr="00FA056F">
        <w:rPr>
          <w:rFonts w:asciiTheme="minorHAnsi" w:hAnsiTheme="minorHAnsi" w:cstheme="minorHAnsi"/>
          <w:color w:val="000000" w:themeColor="text1"/>
        </w:rPr>
        <w:t>Lehoty uvedené v tomto bode Príručky začínajú plynúť po nadobudnutí účinnosti Zmluvy o</w:t>
      </w:r>
      <w:r w:rsidR="00FD0AA6" w:rsidRPr="00FA056F">
        <w:rPr>
          <w:rFonts w:asciiTheme="minorHAnsi" w:hAnsiTheme="minorHAnsi" w:cstheme="minorHAnsi"/>
          <w:color w:val="000000" w:themeColor="text1"/>
        </w:rPr>
        <w:t> </w:t>
      </w:r>
      <w:r w:rsidR="006B1DEB" w:rsidRPr="00FA056F">
        <w:rPr>
          <w:rFonts w:asciiTheme="minorHAnsi" w:hAnsiTheme="minorHAnsi" w:cstheme="minorHAnsi"/>
          <w:color w:val="000000" w:themeColor="text1"/>
        </w:rPr>
        <w:t>spolupráci</w:t>
      </w:r>
      <w:r w:rsidR="00FD0AA6" w:rsidRPr="00FA056F">
        <w:rPr>
          <w:rFonts w:asciiTheme="minorHAnsi" w:hAnsiTheme="minorHAnsi" w:cstheme="minorHAnsi"/>
          <w:color w:val="000000" w:themeColor="text1"/>
        </w:rPr>
        <w:t>. Z</w:t>
      </w:r>
      <w:r w:rsidR="006B1DEB" w:rsidRPr="00FA056F">
        <w:rPr>
          <w:rFonts w:asciiTheme="minorHAnsi" w:hAnsiTheme="minorHAnsi" w:cstheme="minorHAnsi"/>
          <w:color w:val="000000" w:themeColor="text1"/>
        </w:rPr>
        <w:t>ároveň</w:t>
      </w:r>
      <w:r w:rsidR="00FD0AA6" w:rsidRPr="00FA056F">
        <w:rPr>
          <w:rFonts w:asciiTheme="minorHAnsi" w:hAnsiTheme="minorHAnsi" w:cstheme="minorHAnsi"/>
          <w:color w:val="000000" w:themeColor="text1"/>
        </w:rPr>
        <w:t xml:space="preserve"> lehoty</w:t>
      </w:r>
      <w:r w:rsidR="006B1DEB" w:rsidRPr="00FA056F">
        <w:rPr>
          <w:rFonts w:asciiTheme="minorHAnsi" w:hAnsiTheme="minorHAnsi" w:cstheme="minorHAnsi"/>
          <w:color w:val="000000" w:themeColor="text1"/>
        </w:rPr>
        <w:t> začínajú plynúť prvý deň nasledujúceho kalendárneho mesiaca po mesiaci, v ktorom prišlo k uvoľneniu pracovnej pozície</w:t>
      </w:r>
      <w:r w:rsidR="000273D8" w:rsidRPr="00FA056F">
        <w:rPr>
          <w:rFonts w:asciiTheme="minorHAnsi" w:hAnsiTheme="minorHAnsi" w:cstheme="minorHAnsi"/>
          <w:color w:val="000000" w:themeColor="text1"/>
        </w:rPr>
        <w:t xml:space="preserve"> resp. kedy nadobudla Zmluva o spolupráci účinnosť</w:t>
      </w:r>
      <w:r w:rsidR="006B1DEB" w:rsidRPr="00FA056F">
        <w:rPr>
          <w:rFonts w:asciiTheme="minorHAnsi" w:hAnsiTheme="minorHAnsi" w:cstheme="minorHAnsi"/>
          <w:color w:val="000000" w:themeColor="text1"/>
        </w:rPr>
        <w:t>. V</w:t>
      </w:r>
      <w:r w:rsidR="00082ECB" w:rsidRPr="00FA056F">
        <w:rPr>
          <w:rFonts w:asciiTheme="minorHAnsi" w:hAnsiTheme="minorHAnsi" w:cstheme="minorHAnsi"/>
          <w:color w:val="000000" w:themeColor="text1"/>
        </w:rPr>
        <w:t> </w:t>
      </w:r>
      <w:r w:rsidR="006B1DEB" w:rsidRPr="00FA056F">
        <w:rPr>
          <w:rFonts w:asciiTheme="minorHAnsi" w:hAnsiTheme="minorHAnsi" w:cstheme="minorHAnsi"/>
          <w:color w:val="000000" w:themeColor="text1"/>
        </w:rPr>
        <w:t>prípade</w:t>
      </w:r>
      <w:r w:rsidR="00082ECB" w:rsidRPr="00FA056F">
        <w:rPr>
          <w:rFonts w:asciiTheme="minorHAnsi" w:hAnsiTheme="minorHAnsi" w:cstheme="minorHAnsi"/>
          <w:color w:val="000000" w:themeColor="text1"/>
        </w:rPr>
        <w:t>,</w:t>
      </w:r>
      <w:r w:rsidR="006B1DEB" w:rsidRPr="00FA056F">
        <w:rPr>
          <w:rFonts w:asciiTheme="minorHAnsi" w:hAnsiTheme="minorHAnsi" w:cstheme="minorHAnsi"/>
          <w:color w:val="000000" w:themeColor="text1"/>
        </w:rPr>
        <w:t xml:space="preserve"> ak lehoty nebudú dodržané, </w:t>
      </w:r>
      <w:r w:rsidR="00082ECB" w:rsidRPr="00FA056F">
        <w:rPr>
          <w:rFonts w:asciiTheme="minorHAnsi" w:hAnsiTheme="minorHAnsi" w:cstheme="minorHAnsi"/>
          <w:color w:val="000000" w:themeColor="text1"/>
        </w:rPr>
        <w:t xml:space="preserve">MPSVR SR; </w:t>
      </w:r>
      <w:r w:rsidR="006B1DEB" w:rsidRPr="00FA056F">
        <w:rPr>
          <w:rFonts w:asciiTheme="minorHAnsi" w:hAnsiTheme="minorHAnsi" w:cstheme="minorHAnsi"/>
          <w:color w:val="000000" w:themeColor="text1"/>
        </w:rPr>
        <w:t>môže s Poskytovateľom ukončiť Zmluvu o spolupráci.</w:t>
      </w:r>
    </w:p>
    <w:p w14:paraId="7FCF7ED3" w14:textId="77777777" w:rsidR="002C2FEE" w:rsidRDefault="002C2FEE" w:rsidP="00FA056F">
      <w:pPr>
        <w:pStyle w:val="Odsekzoznamu"/>
        <w:spacing w:before="0" w:line="276" w:lineRule="auto"/>
        <w:ind w:left="0" w:right="57" w:firstLine="0"/>
        <w:jc w:val="both"/>
        <w:rPr>
          <w:rFonts w:asciiTheme="minorHAnsi" w:hAnsiTheme="minorHAnsi" w:cstheme="minorHAnsi"/>
          <w:b/>
        </w:rPr>
      </w:pPr>
    </w:p>
    <w:p w14:paraId="740D9661" w14:textId="6198E9D4" w:rsidR="00FD1A06" w:rsidRDefault="00FD1A06" w:rsidP="00FA056F">
      <w:pPr>
        <w:pStyle w:val="Odsekzoznamu"/>
        <w:spacing w:before="0" w:line="276" w:lineRule="auto"/>
        <w:ind w:left="0" w:right="57" w:firstLine="0"/>
        <w:jc w:val="both"/>
        <w:rPr>
          <w:rFonts w:asciiTheme="minorHAnsi" w:hAnsiTheme="minorHAnsi" w:cstheme="minorHAnsi"/>
        </w:rPr>
      </w:pPr>
      <w:r w:rsidRPr="009E4AE4">
        <w:rPr>
          <w:rFonts w:asciiTheme="minorHAnsi" w:hAnsiTheme="minorHAnsi" w:cstheme="minorHAnsi"/>
          <w:b/>
        </w:rPr>
        <w:t>Pre zabezpečenie výkonu</w:t>
      </w:r>
      <w:r w:rsidRPr="00CA7F45">
        <w:rPr>
          <w:rFonts w:asciiTheme="minorHAnsi" w:hAnsiTheme="minorHAnsi" w:cstheme="minorHAnsi"/>
        </w:rPr>
        <w:t xml:space="preserve"> je povinnosťou </w:t>
      </w:r>
      <w:r w:rsidRPr="000E4937">
        <w:rPr>
          <w:rFonts w:asciiTheme="minorHAnsi" w:hAnsiTheme="minorHAnsi" w:cstheme="minorHAnsi"/>
        </w:rPr>
        <w:t xml:space="preserve">Poskytovateľa obsadiť pracovné miesto odborného </w:t>
      </w:r>
      <w:r>
        <w:rPr>
          <w:rFonts w:asciiTheme="minorHAnsi" w:hAnsiTheme="minorHAnsi" w:cstheme="minorHAnsi"/>
        </w:rPr>
        <w:t>manažéra KC</w:t>
      </w:r>
      <w:r w:rsidR="00F81B5E">
        <w:rPr>
          <w:rFonts w:asciiTheme="minorHAnsi" w:hAnsiTheme="minorHAnsi" w:cstheme="minorHAnsi"/>
        </w:rPr>
        <w:t>/NDC/NSSDR</w:t>
      </w:r>
      <w:r w:rsidRPr="000E4937">
        <w:rPr>
          <w:rFonts w:asciiTheme="minorHAnsi" w:hAnsiTheme="minorHAnsi" w:cstheme="minorHAnsi"/>
        </w:rPr>
        <w:t xml:space="preserve">, </w:t>
      </w:r>
      <w:r w:rsidRPr="00783C03">
        <w:rPr>
          <w:rFonts w:asciiTheme="minorHAnsi" w:hAnsiTheme="minorHAnsi" w:cstheme="minorHAnsi"/>
        </w:rPr>
        <w:t>komunitného pracovníka</w:t>
      </w:r>
      <w:r>
        <w:rPr>
          <w:rFonts w:asciiTheme="minorHAnsi" w:hAnsiTheme="minorHAnsi" w:cstheme="minorHAnsi"/>
        </w:rPr>
        <w:t xml:space="preserve"> KC</w:t>
      </w:r>
      <w:r w:rsidR="00640EB7">
        <w:rPr>
          <w:rFonts w:asciiTheme="minorHAnsi" w:hAnsiTheme="minorHAnsi" w:cstheme="minorHAnsi"/>
        </w:rPr>
        <w:t xml:space="preserve"> resp.</w:t>
      </w:r>
      <w:r w:rsidR="00F81B5E">
        <w:rPr>
          <w:rFonts w:asciiTheme="minorHAnsi" w:hAnsiTheme="minorHAnsi" w:cstheme="minorHAnsi"/>
        </w:rPr>
        <w:t xml:space="preserve"> odborného pracovníka NDC/NSSDR</w:t>
      </w:r>
      <w:r>
        <w:rPr>
          <w:rFonts w:asciiTheme="minorHAnsi" w:hAnsiTheme="minorHAnsi" w:cstheme="minorHAnsi"/>
        </w:rPr>
        <w:t xml:space="preserve"> a pracovníka KC</w:t>
      </w:r>
      <w:r w:rsidR="00F81B5E">
        <w:rPr>
          <w:rFonts w:asciiTheme="minorHAnsi" w:hAnsiTheme="minorHAnsi" w:cstheme="minorHAnsi"/>
        </w:rPr>
        <w:t>/NDC/NSSDR</w:t>
      </w:r>
      <w:r>
        <w:rPr>
          <w:rFonts w:asciiTheme="minorHAnsi" w:hAnsiTheme="minorHAnsi" w:cstheme="minorHAnsi"/>
        </w:rPr>
        <w:t xml:space="preserve">, pričom </w:t>
      </w:r>
      <w:r w:rsidRPr="000E4937">
        <w:rPr>
          <w:rFonts w:asciiTheme="minorHAnsi" w:hAnsiTheme="minorHAnsi" w:cstheme="minorHAnsi"/>
        </w:rPr>
        <w:t xml:space="preserve">musí </w:t>
      </w:r>
      <w:r w:rsidR="004345F6">
        <w:rPr>
          <w:rFonts w:asciiTheme="minorHAnsi" w:hAnsiTheme="minorHAnsi" w:cstheme="minorHAnsi"/>
        </w:rPr>
        <w:t>byť dodržaná podmienka obsadenia</w:t>
      </w:r>
      <w:r w:rsidRPr="00715F1E">
        <w:rPr>
          <w:rFonts w:asciiTheme="minorHAnsi" w:hAnsiTheme="minorHAnsi" w:cstheme="minorHAnsi"/>
        </w:rPr>
        <w:t xml:space="preserve"> </w:t>
      </w:r>
      <w:r w:rsidR="004345F6">
        <w:rPr>
          <w:rFonts w:asciiTheme="minorHAnsi" w:hAnsiTheme="minorHAnsi" w:cstheme="minorHAnsi"/>
        </w:rPr>
        <w:t xml:space="preserve">všetkých 3 </w:t>
      </w:r>
      <w:r w:rsidRPr="000E4937">
        <w:rPr>
          <w:rFonts w:asciiTheme="minorHAnsi" w:hAnsiTheme="minorHAnsi" w:cstheme="minorHAnsi"/>
        </w:rPr>
        <w:t>pracovných pozícií</w:t>
      </w:r>
      <w:r w:rsidR="004345F6">
        <w:rPr>
          <w:rFonts w:asciiTheme="minorHAnsi" w:hAnsiTheme="minorHAnsi" w:cstheme="minorHAnsi"/>
        </w:rPr>
        <w:t xml:space="preserve"> </w:t>
      </w:r>
      <w:r w:rsidRPr="000E4937">
        <w:rPr>
          <w:rFonts w:asciiTheme="minorHAnsi" w:hAnsiTheme="minorHAnsi" w:cstheme="minorHAnsi"/>
        </w:rPr>
        <w:t>(platí do 2 mesiacov od účinnosti Zmluvy o spolupráci)</w:t>
      </w:r>
      <w:r>
        <w:rPr>
          <w:rFonts w:asciiTheme="minorHAnsi" w:hAnsiTheme="minorHAnsi" w:cstheme="minorHAnsi"/>
        </w:rPr>
        <w:t xml:space="preserve">. </w:t>
      </w:r>
      <w:r w:rsidR="008653C9">
        <w:rPr>
          <w:rFonts w:asciiTheme="minorHAnsi" w:hAnsiTheme="minorHAnsi" w:cstheme="minorHAnsi"/>
        </w:rPr>
        <w:t xml:space="preserve">V prípade pracovnej pozície odborný manažér </w:t>
      </w:r>
      <w:r w:rsidR="00DA0836">
        <w:rPr>
          <w:rFonts w:asciiTheme="minorHAnsi" w:hAnsiTheme="minorHAnsi" w:cstheme="minorHAnsi"/>
        </w:rPr>
        <w:t xml:space="preserve">KC/NDC/NSSDR </w:t>
      </w:r>
      <w:r w:rsidR="008653C9">
        <w:rPr>
          <w:rFonts w:asciiTheme="minorHAnsi" w:hAnsiTheme="minorHAnsi" w:cstheme="minorHAnsi"/>
        </w:rPr>
        <w:t>je možné obsadiť uvedenú pracovnú pozíciu</w:t>
      </w:r>
      <w:r w:rsidR="004B4EE8">
        <w:rPr>
          <w:rFonts w:asciiTheme="minorHAnsi" w:hAnsiTheme="minorHAnsi" w:cstheme="minorHAnsi"/>
        </w:rPr>
        <w:t xml:space="preserve"> na</w:t>
      </w:r>
      <w:r w:rsidR="008653C9">
        <w:rPr>
          <w:rFonts w:asciiTheme="minorHAnsi" w:hAnsiTheme="minorHAnsi" w:cstheme="minorHAnsi"/>
        </w:rPr>
        <w:t xml:space="preserve"> </w:t>
      </w:r>
      <w:r w:rsidR="00F071C5">
        <w:rPr>
          <w:rFonts w:asciiTheme="minorHAnsi" w:hAnsiTheme="minorHAnsi" w:cstheme="minorHAnsi"/>
        </w:rPr>
        <w:t xml:space="preserve">pracovný pomer na kratší pracovný čas </w:t>
      </w:r>
      <w:r w:rsidR="008653C9">
        <w:rPr>
          <w:rFonts w:asciiTheme="minorHAnsi" w:hAnsiTheme="minorHAnsi" w:cstheme="minorHAnsi"/>
        </w:rPr>
        <w:t>na dobu max. 6 mesiacov, ak sa neurčí inak.</w:t>
      </w:r>
    </w:p>
    <w:p w14:paraId="56416C0C" w14:textId="77777777" w:rsidR="002C2FEE" w:rsidRDefault="002C2FEE" w:rsidP="00FA056F">
      <w:pPr>
        <w:pStyle w:val="Odsekzoznamu"/>
        <w:spacing w:before="0" w:line="276" w:lineRule="auto"/>
        <w:ind w:left="0" w:right="57" w:firstLine="0"/>
        <w:jc w:val="both"/>
        <w:rPr>
          <w:rFonts w:asciiTheme="minorHAnsi" w:hAnsiTheme="minorHAnsi" w:cstheme="minorHAnsi"/>
        </w:rPr>
      </w:pPr>
    </w:p>
    <w:p w14:paraId="45BBE2D2" w14:textId="1C74BE8D" w:rsidR="003F3B49" w:rsidRPr="008113A9" w:rsidRDefault="00FD1A06" w:rsidP="00FA056F">
      <w:pPr>
        <w:pStyle w:val="Odsekzoznamu"/>
        <w:spacing w:before="0" w:line="276" w:lineRule="auto"/>
        <w:ind w:left="0" w:right="57" w:firstLine="0"/>
        <w:jc w:val="both"/>
        <w:rPr>
          <w:color w:val="FF0000"/>
        </w:rPr>
      </w:pPr>
      <w:r>
        <w:rPr>
          <w:rFonts w:asciiTheme="minorHAnsi" w:hAnsiTheme="minorHAnsi" w:cstheme="minorHAnsi"/>
        </w:rPr>
        <w:t xml:space="preserve">V prípade, </w:t>
      </w:r>
      <w:r w:rsidRPr="009135CA">
        <w:rPr>
          <w:rFonts w:asciiTheme="minorHAnsi" w:hAnsiTheme="minorHAnsi" w:cstheme="minorHAnsi"/>
          <w:b/>
        </w:rPr>
        <w:t xml:space="preserve">ak počas implementácie NP </w:t>
      </w:r>
      <w:r w:rsidR="007727A4">
        <w:rPr>
          <w:rFonts w:asciiTheme="minorHAnsi" w:hAnsiTheme="minorHAnsi" w:cstheme="minorHAnsi"/>
          <w:b/>
        </w:rPr>
        <w:t>TSP</w:t>
      </w:r>
      <w:r w:rsidR="00E95907">
        <w:rPr>
          <w:rFonts w:asciiTheme="minorHAnsi" w:hAnsiTheme="minorHAnsi" w:cstheme="minorHAnsi"/>
          <w:b/>
        </w:rPr>
        <w:t xml:space="preserve"> a</w:t>
      </w:r>
      <w:r w:rsidR="007727A4">
        <w:rPr>
          <w:rFonts w:asciiTheme="minorHAnsi" w:hAnsiTheme="minorHAnsi" w:cstheme="minorHAnsi"/>
          <w:b/>
        </w:rPr>
        <w:t xml:space="preserve"> KC</w:t>
      </w:r>
      <w:r w:rsidRPr="009135CA">
        <w:rPr>
          <w:rFonts w:asciiTheme="minorHAnsi" w:hAnsiTheme="minorHAnsi" w:cstheme="minorHAnsi"/>
          <w:b/>
        </w:rPr>
        <w:t xml:space="preserve"> nastane situácia, že dôjde k uvoľneniu pracovného miesta na </w:t>
      </w:r>
      <w:r w:rsidR="00F071C5" w:rsidRPr="009135CA">
        <w:rPr>
          <w:rFonts w:asciiTheme="minorHAnsi" w:hAnsiTheme="minorHAnsi" w:cstheme="minorHAnsi"/>
          <w:b/>
        </w:rPr>
        <w:t>pracovných pozíciách komunitný pracovník KC</w:t>
      </w:r>
      <w:r w:rsidR="00640EB7">
        <w:rPr>
          <w:rFonts w:asciiTheme="minorHAnsi" w:hAnsiTheme="minorHAnsi" w:cstheme="minorHAnsi"/>
          <w:b/>
        </w:rPr>
        <w:t xml:space="preserve"> resp.</w:t>
      </w:r>
      <w:r w:rsidR="00324235">
        <w:rPr>
          <w:rFonts w:asciiTheme="minorHAnsi" w:hAnsiTheme="minorHAnsi" w:cstheme="minorHAnsi"/>
          <w:b/>
        </w:rPr>
        <w:t xml:space="preserve"> odborný pracovník NDC/NSSDR</w:t>
      </w:r>
      <w:r w:rsidR="00697A2E">
        <w:rPr>
          <w:rFonts w:asciiTheme="minorHAnsi" w:hAnsiTheme="minorHAnsi" w:cstheme="minorHAnsi"/>
          <w:b/>
        </w:rPr>
        <w:fldChar w:fldCharType="begin"/>
      </w:r>
      <w:r w:rsidR="00697A2E">
        <w:rPr>
          <w:rFonts w:asciiTheme="minorHAnsi" w:hAnsiTheme="minorHAnsi" w:cstheme="minorHAnsi"/>
          <w:b/>
        </w:rPr>
        <w:instrText xml:space="preserve"> NOTEREF _Ref144984670 \f \h </w:instrText>
      </w:r>
      <w:r w:rsidR="00D75BB4">
        <w:rPr>
          <w:rFonts w:asciiTheme="minorHAnsi" w:hAnsiTheme="minorHAnsi" w:cstheme="minorHAnsi"/>
          <w:b/>
        </w:rPr>
        <w:instrText xml:space="preserve"> \* MERGEFORMAT </w:instrText>
      </w:r>
      <w:r w:rsidR="00697A2E">
        <w:rPr>
          <w:rFonts w:asciiTheme="minorHAnsi" w:hAnsiTheme="minorHAnsi" w:cstheme="minorHAnsi"/>
          <w:b/>
        </w:rPr>
      </w:r>
      <w:r w:rsidR="00697A2E">
        <w:rPr>
          <w:rFonts w:asciiTheme="minorHAnsi" w:hAnsiTheme="minorHAnsi" w:cstheme="minorHAnsi"/>
          <w:b/>
        </w:rPr>
        <w:fldChar w:fldCharType="separate"/>
      </w:r>
      <w:r w:rsidR="00451D43" w:rsidRPr="00451D43">
        <w:rPr>
          <w:rStyle w:val="Odkaznapoznmkupodiarou"/>
        </w:rPr>
        <w:t>3</w:t>
      </w:r>
      <w:r w:rsidR="00697A2E">
        <w:rPr>
          <w:rFonts w:asciiTheme="minorHAnsi" w:hAnsiTheme="minorHAnsi" w:cstheme="minorHAnsi"/>
          <w:b/>
        </w:rPr>
        <w:fldChar w:fldCharType="end"/>
      </w:r>
      <w:r w:rsidR="00697A2E">
        <w:rPr>
          <w:rFonts w:asciiTheme="minorHAnsi" w:hAnsiTheme="minorHAnsi" w:cstheme="minorHAnsi"/>
          <w:b/>
        </w:rPr>
        <w:t xml:space="preserve"> a KC</w:t>
      </w:r>
      <w:r w:rsidR="00697A2E">
        <w:rPr>
          <w:rFonts w:asciiTheme="minorHAnsi" w:hAnsiTheme="minorHAnsi" w:cstheme="minorHAnsi"/>
          <w:b/>
        </w:rPr>
        <w:fldChar w:fldCharType="begin"/>
      </w:r>
      <w:r w:rsidR="00697A2E">
        <w:rPr>
          <w:rFonts w:asciiTheme="minorHAnsi" w:hAnsiTheme="minorHAnsi" w:cstheme="minorHAnsi"/>
          <w:b/>
        </w:rPr>
        <w:instrText xml:space="preserve"> NOTEREF _Ref144984685 \f \h </w:instrText>
      </w:r>
      <w:r w:rsidR="00D75BB4">
        <w:rPr>
          <w:rFonts w:asciiTheme="minorHAnsi" w:hAnsiTheme="minorHAnsi" w:cstheme="minorHAnsi"/>
          <w:b/>
        </w:rPr>
        <w:instrText xml:space="preserve"> \* MERGEFORMAT </w:instrText>
      </w:r>
      <w:r w:rsidR="00697A2E">
        <w:rPr>
          <w:rFonts w:asciiTheme="minorHAnsi" w:hAnsiTheme="minorHAnsi" w:cstheme="minorHAnsi"/>
          <w:b/>
        </w:rPr>
      </w:r>
      <w:r w:rsidR="00697A2E">
        <w:rPr>
          <w:rFonts w:asciiTheme="minorHAnsi" w:hAnsiTheme="minorHAnsi" w:cstheme="minorHAnsi"/>
          <w:b/>
        </w:rPr>
        <w:fldChar w:fldCharType="separate"/>
      </w:r>
      <w:r w:rsidR="00451D43" w:rsidRPr="00451D43">
        <w:rPr>
          <w:rStyle w:val="Odkaznapoznmkupodiarou"/>
        </w:rPr>
        <w:t>4</w:t>
      </w:r>
      <w:r w:rsidR="00697A2E">
        <w:rPr>
          <w:rFonts w:asciiTheme="minorHAnsi" w:hAnsiTheme="minorHAnsi" w:cstheme="minorHAnsi"/>
          <w:b/>
        </w:rPr>
        <w:fldChar w:fldCharType="end"/>
      </w:r>
      <w:r w:rsidR="00F071C5" w:rsidRPr="009135CA">
        <w:rPr>
          <w:rFonts w:asciiTheme="minorHAnsi" w:hAnsiTheme="minorHAnsi" w:cstheme="minorHAnsi"/>
          <w:b/>
        </w:rPr>
        <w:t xml:space="preserve"> a</w:t>
      </w:r>
      <w:r w:rsidR="002740CE">
        <w:rPr>
          <w:rFonts w:asciiTheme="minorHAnsi" w:hAnsiTheme="minorHAnsi" w:cstheme="minorHAnsi"/>
          <w:b/>
        </w:rPr>
        <w:t>lebo</w:t>
      </w:r>
      <w:r w:rsidR="00F071C5" w:rsidRPr="009135CA">
        <w:rPr>
          <w:rFonts w:asciiTheme="minorHAnsi" w:hAnsiTheme="minorHAnsi" w:cstheme="minorHAnsi"/>
          <w:b/>
        </w:rPr>
        <w:t> pracovník KC</w:t>
      </w:r>
      <w:r w:rsidR="00324235">
        <w:rPr>
          <w:rFonts w:asciiTheme="minorHAnsi" w:hAnsiTheme="minorHAnsi" w:cstheme="minorHAnsi"/>
          <w:b/>
        </w:rPr>
        <w:t>/NDC/NSSDR</w:t>
      </w:r>
      <w:r>
        <w:rPr>
          <w:rFonts w:asciiTheme="minorHAnsi" w:hAnsiTheme="minorHAnsi" w:cstheme="minorHAnsi"/>
        </w:rPr>
        <w:t>, Poskytovateľ je povinný túto pracovnú pozíciu obsadiť najneskôr d</w:t>
      </w:r>
      <w:r w:rsidR="002554C4">
        <w:rPr>
          <w:rFonts w:asciiTheme="minorHAnsi" w:hAnsiTheme="minorHAnsi" w:cstheme="minorHAnsi"/>
        </w:rPr>
        <w:t xml:space="preserve">o </w:t>
      </w:r>
      <w:r w:rsidR="00C9493F" w:rsidRPr="00A3732B">
        <w:rPr>
          <w:rFonts w:asciiTheme="minorHAnsi" w:hAnsiTheme="minorHAnsi" w:cstheme="minorHAnsi"/>
          <w:color w:val="4472C4" w:themeColor="accent5"/>
        </w:rPr>
        <w:t>3</w:t>
      </w:r>
      <w:r>
        <w:rPr>
          <w:rFonts w:asciiTheme="minorHAnsi" w:hAnsiTheme="minorHAnsi" w:cstheme="minorHAnsi"/>
        </w:rPr>
        <w:t xml:space="preserve"> mesiacov. </w:t>
      </w:r>
    </w:p>
    <w:p w14:paraId="26DAEAE4" w14:textId="77777777" w:rsidR="002C2FEE" w:rsidRDefault="002C2FEE" w:rsidP="00A3732B">
      <w:pPr>
        <w:pStyle w:val="Odsekzoznamu"/>
        <w:spacing w:before="0" w:line="276" w:lineRule="auto"/>
        <w:ind w:left="0" w:right="57" w:firstLine="0"/>
        <w:jc w:val="both"/>
        <w:rPr>
          <w:rFonts w:ascii="Calibri" w:hAnsi="Calibri" w:cs="Calibri"/>
        </w:rPr>
      </w:pPr>
    </w:p>
    <w:p w14:paraId="7F07254E" w14:textId="45BED574" w:rsidR="00553804" w:rsidRPr="00026545" w:rsidRDefault="00A43B86" w:rsidP="00E95907">
      <w:pPr>
        <w:pStyle w:val="Odsekzoznamu"/>
        <w:spacing w:before="0" w:line="276" w:lineRule="auto"/>
        <w:ind w:left="0" w:right="57" w:firstLine="0"/>
        <w:jc w:val="both"/>
        <w:rPr>
          <w:color w:val="FF0000"/>
        </w:rPr>
      </w:pPr>
      <w:r w:rsidRPr="00A43B86">
        <w:rPr>
          <w:rFonts w:ascii="Calibri" w:hAnsi="Calibri" w:cs="Calibri"/>
        </w:rPr>
        <w:t>V</w:t>
      </w:r>
      <w:r w:rsidR="004108A5">
        <w:rPr>
          <w:rFonts w:ascii="Calibri" w:hAnsi="Calibri" w:cs="Calibri"/>
        </w:rPr>
        <w:t> </w:t>
      </w:r>
      <w:r w:rsidRPr="00A43B86">
        <w:rPr>
          <w:rFonts w:ascii="Calibri" w:hAnsi="Calibri" w:cs="Calibri"/>
        </w:rPr>
        <w:t>prípade</w:t>
      </w:r>
      <w:r w:rsidR="004108A5">
        <w:rPr>
          <w:rFonts w:ascii="Calibri" w:hAnsi="Calibri" w:cs="Calibri"/>
        </w:rPr>
        <w:t xml:space="preserve">, </w:t>
      </w:r>
      <w:r w:rsidR="004108A5" w:rsidRPr="004725DB">
        <w:rPr>
          <w:rFonts w:ascii="Calibri" w:hAnsi="Calibri" w:cs="Calibri"/>
          <w:b/>
        </w:rPr>
        <w:t xml:space="preserve">ak počas implementácie NP </w:t>
      </w:r>
      <w:r w:rsidR="007727A4">
        <w:rPr>
          <w:rFonts w:ascii="Calibri" w:hAnsi="Calibri" w:cs="Calibri"/>
          <w:b/>
        </w:rPr>
        <w:t xml:space="preserve">TSP </w:t>
      </w:r>
      <w:r w:rsidR="00E95907">
        <w:rPr>
          <w:rFonts w:ascii="Calibri" w:hAnsi="Calibri" w:cs="Calibri"/>
          <w:b/>
        </w:rPr>
        <w:t xml:space="preserve">a </w:t>
      </w:r>
      <w:r w:rsidR="007727A4">
        <w:rPr>
          <w:rFonts w:ascii="Calibri" w:hAnsi="Calibri" w:cs="Calibri"/>
          <w:b/>
        </w:rPr>
        <w:t>KC</w:t>
      </w:r>
      <w:r w:rsidR="004108A5" w:rsidRPr="004725DB">
        <w:rPr>
          <w:rFonts w:ascii="Calibri" w:hAnsi="Calibri" w:cs="Calibri"/>
          <w:b/>
        </w:rPr>
        <w:t xml:space="preserve"> nastane situácia, že </w:t>
      </w:r>
      <w:r w:rsidRPr="004725DB">
        <w:rPr>
          <w:rFonts w:ascii="Calibri" w:hAnsi="Calibri" w:cs="Calibri"/>
          <w:b/>
        </w:rPr>
        <w:t>bude uvoľnená pracovná pozícia od</w:t>
      </w:r>
      <w:r w:rsidR="004108A5" w:rsidRPr="004725DB">
        <w:rPr>
          <w:rFonts w:ascii="Calibri" w:hAnsi="Calibri" w:cs="Calibri"/>
          <w:b/>
        </w:rPr>
        <w:t>borný manažér KC</w:t>
      </w:r>
      <w:r w:rsidR="00324235">
        <w:rPr>
          <w:rFonts w:ascii="Calibri" w:hAnsi="Calibri" w:cs="Calibri"/>
          <w:b/>
        </w:rPr>
        <w:t>/NDC/NSSDR</w:t>
      </w:r>
      <w:r w:rsidR="004108A5">
        <w:rPr>
          <w:rFonts w:ascii="Calibri" w:hAnsi="Calibri" w:cs="Calibri"/>
        </w:rPr>
        <w:t>,</w:t>
      </w:r>
      <w:r w:rsidR="00987A5A">
        <w:rPr>
          <w:rFonts w:ascii="Calibri" w:hAnsi="Calibri" w:cs="Calibri"/>
        </w:rPr>
        <w:t xml:space="preserve"> Poskytovateľ je povinný túto pracovnú pozíciu obsadiť najneskôr do</w:t>
      </w:r>
      <w:r w:rsidR="00987A5A" w:rsidRPr="00A3732B">
        <w:rPr>
          <w:rFonts w:ascii="Calibri" w:hAnsi="Calibri" w:cs="Calibri"/>
          <w:color w:val="4472C4" w:themeColor="accent5"/>
        </w:rPr>
        <w:t xml:space="preserve"> </w:t>
      </w:r>
      <w:r w:rsidR="00494354" w:rsidRPr="00A3732B">
        <w:rPr>
          <w:rFonts w:ascii="Calibri" w:hAnsi="Calibri" w:cs="Calibri"/>
          <w:color w:val="4472C4" w:themeColor="accent5"/>
        </w:rPr>
        <w:t>3</w:t>
      </w:r>
      <w:r w:rsidR="00987A5A" w:rsidRPr="00A3732B">
        <w:rPr>
          <w:rFonts w:ascii="Calibri" w:hAnsi="Calibri" w:cs="Calibri"/>
          <w:color w:val="4472C4" w:themeColor="accent5"/>
        </w:rPr>
        <w:t xml:space="preserve"> </w:t>
      </w:r>
      <w:r w:rsidR="00987A5A">
        <w:rPr>
          <w:rFonts w:ascii="Calibri" w:hAnsi="Calibri" w:cs="Calibri"/>
        </w:rPr>
        <w:t>mesiacov.</w:t>
      </w:r>
      <w:r w:rsidR="004108A5">
        <w:rPr>
          <w:rFonts w:ascii="Calibri" w:hAnsi="Calibri" w:cs="Calibri"/>
        </w:rPr>
        <w:t xml:space="preserve"> Poskytovateľ môže obsadiť uvedenú pracovnú pozíciu na pracovný pomer na kratší pracovný čas </w:t>
      </w:r>
      <w:r w:rsidR="007E6936">
        <w:rPr>
          <w:rFonts w:ascii="Calibri" w:hAnsi="Calibri" w:cs="Calibri"/>
        </w:rPr>
        <w:t>po</w:t>
      </w:r>
      <w:r w:rsidR="004108A5">
        <w:rPr>
          <w:rFonts w:ascii="Calibri" w:hAnsi="Calibri" w:cs="Calibri"/>
        </w:rPr>
        <w:t xml:space="preserve"> dobu max. 6 mesiacov, ak sa neurčí inak.</w:t>
      </w:r>
    </w:p>
    <w:p w14:paraId="37720133" w14:textId="77777777" w:rsidR="002C2FEE" w:rsidRDefault="002C2FEE" w:rsidP="000B0EDE">
      <w:pPr>
        <w:pStyle w:val="Odsekzoznamu"/>
        <w:spacing w:before="0" w:line="276" w:lineRule="auto"/>
        <w:ind w:left="0" w:right="57" w:firstLine="0"/>
        <w:jc w:val="both"/>
        <w:rPr>
          <w:rFonts w:ascii="Calibri" w:hAnsi="Calibri" w:cs="Calibri"/>
        </w:rPr>
      </w:pPr>
    </w:p>
    <w:p w14:paraId="2BA4C93C" w14:textId="450F9FC1" w:rsidR="002C2FEE" w:rsidRDefault="00553804" w:rsidP="00E95907">
      <w:pPr>
        <w:pStyle w:val="Odsekzoznamu"/>
        <w:spacing w:before="0" w:line="276" w:lineRule="auto"/>
        <w:ind w:left="0" w:right="57" w:firstLine="0"/>
        <w:jc w:val="both"/>
        <w:rPr>
          <w:rFonts w:ascii="Calibri" w:hAnsi="Calibri" w:cs="Calibri"/>
        </w:rPr>
      </w:pPr>
      <w:r w:rsidRPr="00533A2D">
        <w:rPr>
          <w:rFonts w:ascii="Calibri" w:hAnsi="Calibri" w:cs="Calibri"/>
        </w:rPr>
        <w:t xml:space="preserve">V prípade, </w:t>
      </w:r>
      <w:r w:rsidRPr="00533A2D">
        <w:rPr>
          <w:rFonts w:ascii="Calibri" w:hAnsi="Calibri" w:cs="Calibri"/>
          <w:b/>
        </w:rPr>
        <w:t xml:space="preserve">ak počas implementácie NP </w:t>
      </w:r>
      <w:r w:rsidR="007727A4">
        <w:rPr>
          <w:rFonts w:ascii="Calibri" w:hAnsi="Calibri" w:cs="Calibri"/>
          <w:b/>
        </w:rPr>
        <w:t>TSP</w:t>
      </w:r>
      <w:r w:rsidR="00E95907">
        <w:rPr>
          <w:rFonts w:ascii="Calibri" w:hAnsi="Calibri" w:cs="Calibri"/>
          <w:b/>
        </w:rPr>
        <w:t xml:space="preserve"> a</w:t>
      </w:r>
      <w:r w:rsidR="007727A4">
        <w:rPr>
          <w:rFonts w:ascii="Calibri" w:hAnsi="Calibri" w:cs="Calibri"/>
          <w:b/>
        </w:rPr>
        <w:t xml:space="preserve"> KC</w:t>
      </w:r>
      <w:r w:rsidRPr="00533A2D">
        <w:rPr>
          <w:rFonts w:ascii="Calibri" w:hAnsi="Calibri" w:cs="Calibri"/>
          <w:b/>
        </w:rPr>
        <w:t xml:space="preserve"> nastane situácia, že zamestnanec na pracovnej pozícii komunitný pracovník KC</w:t>
      </w:r>
      <w:r w:rsidR="00640EB7" w:rsidRPr="00533A2D">
        <w:rPr>
          <w:rFonts w:ascii="Calibri" w:hAnsi="Calibri" w:cs="Calibri"/>
          <w:b/>
        </w:rPr>
        <w:t xml:space="preserve"> resp.</w:t>
      </w:r>
      <w:r w:rsidR="00324235" w:rsidRPr="00533A2D">
        <w:rPr>
          <w:rFonts w:ascii="Calibri" w:hAnsi="Calibri" w:cs="Calibri"/>
          <w:b/>
        </w:rPr>
        <w:t xml:space="preserve"> odborný pracovník NDC/NSSDR</w:t>
      </w:r>
      <w:r w:rsidR="00B25E0C" w:rsidRPr="00533A2D">
        <w:rPr>
          <w:rFonts w:ascii="Calibri" w:hAnsi="Calibri" w:cs="Calibri"/>
          <w:b/>
        </w:rPr>
        <w:fldChar w:fldCharType="begin"/>
      </w:r>
      <w:r w:rsidR="00B25E0C" w:rsidRPr="00533A2D">
        <w:rPr>
          <w:rFonts w:ascii="Calibri" w:hAnsi="Calibri" w:cs="Calibri"/>
          <w:b/>
        </w:rPr>
        <w:instrText xml:space="preserve"> NOTEREF _Ref144984670 \f \h </w:instrText>
      </w:r>
      <w:r w:rsidR="00D75BB4">
        <w:rPr>
          <w:rFonts w:ascii="Calibri" w:hAnsi="Calibri" w:cs="Calibri"/>
          <w:b/>
        </w:rPr>
        <w:instrText xml:space="preserve"> \* MERGEFORMAT </w:instrText>
      </w:r>
      <w:r w:rsidR="00B25E0C" w:rsidRPr="00533A2D">
        <w:rPr>
          <w:rFonts w:ascii="Calibri" w:hAnsi="Calibri" w:cs="Calibri"/>
          <w:b/>
        </w:rPr>
      </w:r>
      <w:r w:rsidR="00B25E0C" w:rsidRPr="00533A2D">
        <w:rPr>
          <w:rFonts w:ascii="Calibri" w:hAnsi="Calibri" w:cs="Calibri"/>
          <w:b/>
        </w:rPr>
        <w:fldChar w:fldCharType="separate"/>
      </w:r>
      <w:r w:rsidR="00451D43" w:rsidRPr="00451D43">
        <w:rPr>
          <w:rStyle w:val="Odkaznapoznmkupodiarou"/>
        </w:rPr>
        <w:t>3</w:t>
      </w:r>
      <w:r w:rsidR="00B25E0C" w:rsidRPr="00533A2D">
        <w:rPr>
          <w:rFonts w:ascii="Calibri" w:hAnsi="Calibri" w:cs="Calibri"/>
          <w:b/>
        </w:rPr>
        <w:fldChar w:fldCharType="end"/>
      </w:r>
      <w:r w:rsidR="00B25E0C" w:rsidRPr="00533A2D">
        <w:rPr>
          <w:rFonts w:ascii="Calibri" w:hAnsi="Calibri" w:cs="Calibri"/>
          <w:b/>
        </w:rPr>
        <w:t xml:space="preserve"> a KC</w:t>
      </w:r>
      <w:r w:rsidR="00B25E0C" w:rsidRPr="00533A2D">
        <w:rPr>
          <w:rFonts w:ascii="Calibri" w:hAnsi="Calibri" w:cs="Calibri"/>
          <w:b/>
        </w:rPr>
        <w:fldChar w:fldCharType="begin"/>
      </w:r>
      <w:r w:rsidR="00B25E0C" w:rsidRPr="00533A2D">
        <w:rPr>
          <w:rFonts w:ascii="Calibri" w:hAnsi="Calibri" w:cs="Calibri"/>
          <w:b/>
        </w:rPr>
        <w:instrText xml:space="preserve"> NOTEREF _Ref144984685 \f \h </w:instrText>
      </w:r>
      <w:r w:rsidR="00D75BB4">
        <w:rPr>
          <w:rFonts w:ascii="Calibri" w:hAnsi="Calibri" w:cs="Calibri"/>
          <w:b/>
        </w:rPr>
        <w:instrText xml:space="preserve"> \* MERGEFORMAT </w:instrText>
      </w:r>
      <w:r w:rsidR="00B25E0C" w:rsidRPr="00533A2D">
        <w:rPr>
          <w:rFonts w:ascii="Calibri" w:hAnsi="Calibri" w:cs="Calibri"/>
          <w:b/>
        </w:rPr>
      </w:r>
      <w:r w:rsidR="00B25E0C" w:rsidRPr="00533A2D">
        <w:rPr>
          <w:rFonts w:ascii="Calibri" w:hAnsi="Calibri" w:cs="Calibri"/>
          <w:b/>
        </w:rPr>
        <w:fldChar w:fldCharType="separate"/>
      </w:r>
      <w:r w:rsidR="00451D43" w:rsidRPr="00451D43">
        <w:rPr>
          <w:rStyle w:val="Odkaznapoznmkupodiarou"/>
        </w:rPr>
        <w:t>4</w:t>
      </w:r>
      <w:r w:rsidR="00B25E0C" w:rsidRPr="00533A2D">
        <w:rPr>
          <w:rFonts w:ascii="Calibri" w:hAnsi="Calibri" w:cs="Calibri"/>
          <w:b/>
        </w:rPr>
        <w:fldChar w:fldCharType="end"/>
      </w:r>
      <w:r w:rsidRPr="00533A2D">
        <w:rPr>
          <w:rFonts w:ascii="Calibri" w:hAnsi="Calibri" w:cs="Calibri"/>
          <w:b/>
        </w:rPr>
        <w:t xml:space="preserve"> alebo pracovník KC</w:t>
      </w:r>
      <w:r w:rsidR="00324235" w:rsidRPr="00533A2D">
        <w:rPr>
          <w:rFonts w:ascii="Calibri" w:hAnsi="Calibri" w:cs="Calibri"/>
          <w:b/>
        </w:rPr>
        <w:t>/NDC/NSSDR</w:t>
      </w:r>
      <w:r w:rsidRPr="00533A2D">
        <w:rPr>
          <w:rFonts w:ascii="Calibri" w:hAnsi="Calibri" w:cs="Calibri"/>
        </w:rPr>
        <w:t xml:space="preserve"> </w:t>
      </w:r>
      <w:r w:rsidR="003F3B49" w:rsidRPr="00533A2D">
        <w:rPr>
          <w:rFonts w:ascii="Calibri" w:hAnsi="Calibri" w:cs="Calibri"/>
        </w:rPr>
        <w:t xml:space="preserve">nebude prítomný na pracovisku dlhodobo, spravidla viac ako 30 dní, z dôvodov napr. PN, OČR, MD a pod., Poskytovateľ je povinný obsadiť uvedenú pracovnú pozíciu do </w:t>
      </w:r>
      <w:r w:rsidR="00946592" w:rsidRPr="00A3732B">
        <w:rPr>
          <w:rFonts w:ascii="Calibri" w:hAnsi="Calibri" w:cs="Calibri"/>
          <w:color w:val="4472C4" w:themeColor="accent5"/>
        </w:rPr>
        <w:t>3</w:t>
      </w:r>
      <w:r w:rsidR="003F3B49" w:rsidRPr="00A3732B">
        <w:rPr>
          <w:rFonts w:ascii="Calibri" w:hAnsi="Calibri" w:cs="Calibri"/>
          <w:color w:val="4472C4" w:themeColor="accent5"/>
        </w:rPr>
        <w:t xml:space="preserve"> </w:t>
      </w:r>
      <w:r w:rsidR="003F3B49" w:rsidRPr="00533A2D">
        <w:rPr>
          <w:rFonts w:ascii="Calibri" w:hAnsi="Calibri" w:cs="Calibri"/>
        </w:rPr>
        <w:t>mesiacov</w:t>
      </w:r>
      <w:r w:rsidR="00533A2D">
        <w:rPr>
          <w:rFonts w:ascii="Calibri" w:hAnsi="Calibri" w:cs="Calibri"/>
        </w:rPr>
        <w:t xml:space="preserve">. </w:t>
      </w:r>
    </w:p>
    <w:p w14:paraId="12CB1624" w14:textId="77777777" w:rsidR="002C2FEE" w:rsidRDefault="002C2FEE" w:rsidP="000B0EDE">
      <w:pPr>
        <w:pStyle w:val="Odsekzoznamu"/>
        <w:spacing w:before="0" w:line="276" w:lineRule="auto"/>
        <w:ind w:left="0" w:right="57" w:firstLine="0"/>
        <w:jc w:val="both"/>
        <w:rPr>
          <w:rFonts w:ascii="Calibri" w:hAnsi="Calibri" w:cs="Calibri"/>
        </w:rPr>
      </w:pPr>
    </w:p>
    <w:p w14:paraId="5D0CBA09" w14:textId="1E80627E" w:rsidR="00E024E7" w:rsidRPr="00533A2D" w:rsidRDefault="003F3B49" w:rsidP="00E95907">
      <w:pPr>
        <w:pStyle w:val="Odsekzoznamu"/>
        <w:spacing w:before="0" w:line="276" w:lineRule="auto"/>
        <w:ind w:left="0" w:right="57" w:firstLine="0"/>
        <w:jc w:val="both"/>
        <w:rPr>
          <w:rFonts w:ascii="Calibri" w:hAnsi="Calibri" w:cs="Calibri"/>
        </w:rPr>
      </w:pPr>
      <w:r w:rsidRPr="00533A2D">
        <w:rPr>
          <w:rFonts w:ascii="Calibri" w:hAnsi="Calibri" w:cs="Calibri"/>
        </w:rPr>
        <w:t xml:space="preserve">V prípade, </w:t>
      </w:r>
      <w:r w:rsidRPr="00533A2D">
        <w:rPr>
          <w:rFonts w:ascii="Calibri" w:hAnsi="Calibri" w:cs="Calibri"/>
          <w:b/>
        </w:rPr>
        <w:t xml:space="preserve">ak počas implementácie NP </w:t>
      </w:r>
      <w:r w:rsidR="007727A4">
        <w:rPr>
          <w:rFonts w:ascii="Calibri" w:hAnsi="Calibri" w:cs="Calibri"/>
          <w:b/>
        </w:rPr>
        <w:t>TSP</w:t>
      </w:r>
      <w:r w:rsidR="00E95907">
        <w:rPr>
          <w:rFonts w:ascii="Calibri" w:hAnsi="Calibri" w:cs="Calibri"/>
          <w:b/>
        </w:rPr>
        <w:t xml:space="preserve"> a</w:t>
      </w:r>
      <w:r w:rsidR="007727A4">
        <w:rPr>
          <w:rFonts w:ascii="Calibri" w:hAnsi="Calibri" w:cs="Calibri"/>
          <w:b/>
        </w:rPr>
        <w:t xml:space="preserve"> KC</w:t>
      </w:r>
      <w:r w:rsidRPr="00533A2D">
        <w:rPr>
          <w:rFonts w:ascii="Calibri" w:hAnsi="Calibri" w:cs="Calibri"/>
          <w:b/>
        </w:rPr>
        <w:t xml:space="preserve"> nastane situácia, že zamestnanec na pracovnej </w:t>
      </w:r>
      <w:r w:rsidR="00A653FC" w:rsidRPr="00533A2D">
        <w:rPr>
          <w:rFonts w:ascii="Calibri" w:hAnsi="Calibri" w:cs="Calibri"/>
          <w:b/>
        </w:rPr>
        <w:t xml:space="preserve">   </w:t>
      </w:r>
      <w:r w:rsidRPr="00533A2D">
        <w:rPr>
          <w:rFonts w:ascii="Calibri" w:hAnsi="Calibri" w:cs="Calibri"/>
          <w:b/>
        </w:rPr>
        <w:t>pozícii odborný manažér KC</w:t>
      </w:r>
      <w:r w:rsidR="00324235" w:rsidRPr="00533A2D">
        <w:rPr>
          <w:rFonts w:ascii="Calibri" w:hAnsi="Calibri" w:cs="Calibri"/>
          <w:b/>
        </w:rPr>
        <w:t>/NDC/NSSDR</w:t>
      </w:r>
      <w:r w:rsidRPr="00533A2D">
        <w:rPr>
          <w:rFonts w:ascii="Calibri" w:hAnsi="Calibri" w:cs="Calibri"/>
        </w:rPr>
        <w:t xml:space="preserve"> nebude prítomný na</w:t>
      </w:r>
      <w:r w:rsidR="00640EB7" w:rsidRPr="00533A2D">
        <w:rPr>
          <w:rFonts w:ascii="Calibri" w:hAnsi="Calibri" w:cs="Calibri"/>
        </w:rPr>
        <w:t xml:space="preserve"> pracovisku dlhodobo</w:t>
      </w:r>
      <w:r w:rsidR="00D37AB8">
        <w:rPr>
          <w:rFonts w:ascii="Calibri" w:hAnsi="Calibri" w:cs="Calibri"/>
        </w:rPr>
        <w:t xml:space="preserve"> -</w:t>
      </w:r>
      <w:r w:rsidR="00D37AB8" w:rsidRPr="00533A2D">
        <w:rPr>
          <w:rFonts w:ascii="Calibri" w:hAnsi="Calibri" w:cs="Calibri"/>
        </w:rPr>
        <w:t xml:space="preserve"> </w:t>
      </w:r>
      <w:r w:rsidR="00640EB7" w:rsidRPr="00533A2D">
        <w:rPr>
          <w:rFonts w:ascii="Calibri" w:hAnsi="Calibri" w:cs="Calibri"/>
        </w:rPr>
        <w:t>spravidla</w:t>
      </w:r>
      <w:r w:rsidR="00A653FC" w:rsidRPr="00533A2D">
        <w:rPr>
          <w:rFonts w:ascii="Calibri" w:hAnsi="Calibri" w:cs="Calibri"/>
        </w:rPr>
        <w:t xml:space="preserve"> </w:t>
      </w:r>
      <w:r w:rsidRPr="00533A2D">
        <w:rPr>
          <w:rFonts w:ascii="Calibri" w:hAnsi="Calibri" w:cs="Calibri"/>
        </w:rPr>
        <w:t>viac ako 30 dní</w:t>
      </w:r>
      <w:r w:rsidR="00D37AB8">
        <w:rPr>
          <w:rFonts w:ascii="Calibri" w:hAnsi="Calibri" w:cs="Calibri"/>
        </w:rPr>
        <w:t xml:space="preserve"> -</w:t>
      </w:r>
      <w:r w:rsidRPr="00533A2D">
        <w:rPr>
          <w:rFonts w:ascii="Calibri" w:hAnsi="Calibri" w:cs="Calibri"/>
        </w:rPr>
        <w:t xml:space="preserve"> z dôvodov napr. PN, OČR, MD a pod., </w:t>
      </w:r>
      <w:r w:rsidR="003C0943" w:rsidRPr="00F12723">
        <w:rPr>
          <w:rFonts w:ascii="Calibri" w:hAnsi="Calibri" w:cs="Calibri"/>
          <w:color w:val="4472C4" w:themeColor="accent5"/>
        </w:rPr>
        <w:t>Poskytovateľ je povinný túto pozíciu obsadiť do 3 mesiacov a má</w:t>
      </w:r>
      <w:r w:rsidR="003C0943" w:rsidRPr="00A3732B">
        <w:rPr>
          <w:rFonts w:ascii="Calibri" w:hAnsi="Calibri" w:cs="Calibri"/>
          <w:color w:val="4472C4" w:themeColor="accent5"/>
        </w:rPr>
        <w:t xml:space="preserve"> </w:t>
      </w:r>
      <w:r w:rsidR="00E024E7" w:rsidRPr="00533A2D">
        <w:rPr>
          <w:rFonts w:ascii="Calibri" w:hAnsi="Calibri" w:cs="Calibri"/>
        </w:rPr>
        <w:t>tieto možnosti:</w:t>
      </w:r>
    </w:p>
    <w:p w14:paraId="2E5D0F11" w14:textId="62B563A7" w:rsidR="00E024E7" w:rsidRPr="00E024E7" w:rsidRDefault="00E024E7" w:rsidP="00A3732B">
      <w:pPr>
        <w:pStyle w:val="Odsekzoznamu"/>
        <w:numPr>
          <w:ilvl w:val="5"/>
          <w:numId w:val="11"/>
        </w:numPr>
        <w:spacing w:before="0" w:line="276" w:lineRule="auto"/>
        <w:ind w:left="0" w:right="57" w:hanging="284"/>
        <w:jc w:val="both"/>
      </w:pPr>
      <w:r>
        <w:rPr>
          <w:rFonts w:ascii="Calibri" w:hAnsi="Calibri" w:cs="Calibri"/>
        </w:rPr>
        <w:t>m</w:t>
      </w:r>
      <w:r w:rsidRPr="00932AB3">
        <w:rPr>
          <w:rFonts w:ascii="Calibri" w:hAnsi="Calibri" w:cs="Calibri"/>
        </w:rPr>
        <w:t>ôže</w:t>
      </w:r>
      <w:r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obsadiť uvedenú pracovnú pozíciu i na pracovný pomer na kratší pracovný čas po dobu max. 6 mesiacov</w:t>
      </w:r>
      <w:r w:rsidR="00D37AB8">
        <w:rPr>
          <w:rFonts w:asciiTheme="minorHAnsi" w:hAnsiTheme="minorHAnsi" w:cstheme="minorHAnsi"/>
        </w:rPr>
        <w:t>, a to</w:t>
      </w:r>
      <w:r w:rsidR="00D37AB8" w:rsidRPr="00D37AB8">
        <w:rPr>
          <w:rFonts w:asciiTheme="minorHAnsi" w:hAnsiTheme="minorHAnsi" w:cstheme="minorHAnsi"/>
        </w:rPr>
        <w:t xml:space="preserve"> </w:t>
      </w:r>
      <w:r w:rsidR="00D37AB8">
        <w:rPr>
          <w:rFonts w:asciiTheme="minorHAnsi" w:hAnsiTheme="minorHAnsi" w:cstheme="minorHAnsi"/>
        </w:rPr>
        <w:t xml:space="preserve">prostredníctvom výberového konania; </w:t>
      </w:r>
      <w:r>
        <w:rPr>
          <w:rFonts w:asciiTheme="minorHAnsi" w:hAnsiTheme="minorHAnsi" w:cstheme="minorHAnsi"/>
        </w:rPr>
        <w:t xml:space="preserve"> </w:t>
      </w:r>
      <w:r w:rsidR="00D37AB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ásledne musí byť pracovná pozícia odborný manažér KC</w:t>
      </w:r>
      <w:r w:rsidR="00686A60">
        <w:rPr>
          <w:rFonts w:asciiTheme="minorHAnsi" w:hAnsiTheme="minorHAnsi" w:cstheme="minorHAnsi"/>
        </w:rPr>
        <w:t>/NDC/NSSDR</w:t>
      </w:r>
      <w:r>
        <w:rPr>
          <w:rFonts w:asciiTheme="minorHAnsi" w:hAnsiTheme="minorHAnsi" w:cstheme="minorHAnsi"/>
        </w:rPr>
        <w:t xml:space="preserve"> obsadená na plný pracovný úväzok</w:t>
      </w:r>
      <w:r w:rsidR="00567E23">
        <w:rPr>
          <w:rFonts w:ascii="Calibri" w:hAnsi="Calibri" w:cs="Calibri"/>
        </w:rPr>
        <w:t>;</w:t>
      </w:r>
    </w:p>
    <w:p w14:paraId="57152A2E" w14:textId="02294BF1" w:rsidR="00E024E7" w:rsidRPr="00E024E7" w:rsidRDefault="00E024E7" w:rsidP="00E95907">
      <w:pPr>
        <w:pStyle w:val="Odsekzoznamu"/>
        <w:numPr>
          <w:ilvl w:val="5"/>
          <w:numId w:val="11"/>
        </w:numPr>
        <w:spacing w:before="0" w:line="276" w:lineRule="auto"/>
        <w:ind w:left="0" w:right="57" w:hanging="284"/>
        <w:jc w:val="both"/>
      </w:pPr>
      <w:r w:rsidRPr="00E024E7">
        <w:rPr>
          <w:rFonts w:asciiTheme="minorHAnsi" w:hAnsiTheme="minorHAnsi" w:cstheme="minorHAnsi"/>
        </w:rPr>
        <w:t xml:space="preserve">môže sa dohodnúť </w:t>
      </w:r>
      <w:r w:rsidRPr="00E024E7">
        <w:rPr>
          <w:rFonts w:ascii="Calibri" w:hAnsi="Calibri" w:cs="Calibri"/>
        </w:rPr>
        <w:t>s inou osobou</w:t>
      </w:r>
      <w:r w:rsidR="00DC6390" w:rsidRPr="00D61A18">
        <w:rPr>
          <w:rStyle w:val="Odkaznapoznmkupodiarou"/>
          <w:rFonts w:ascii="Calibri" w:hAnsi="Calibri" w:cs="Calibri"/>
          <w:color w:val="000000" w:themeColor="text1"/>
        </w:rPr>
        <w:footnoteReference w:id="18"/>
      </w:r>
      <w:r w:rsidRPr="00E024E7">
        <w:rPr>
          <w:rFonts w:ascii="Calibri" w:hAnsi="Calibri" w:cs="Calibri"/>
        </w:rPr>
        <w:t xml:space="preserve">, na nevyhnutný čas </w:t>
      </w:r>
      <w:r w:rsidR="00310312">
        <w:rPr>
          <w:rFonts w:ascii="Calibri" w:hAnsi="Calibri" w:cs="Calibri"/>
        </w:rPr>
        <w:t xml:space="preserve">po dobu max. </w:t>
      </w:r>
      <w:r w:rsidR="000827D6" w:rsidRPr="00D61A18">
        <w:rPr>
          <w:rFonts w:ascii="Calibri" w:hAnsi="Calibri" w:cs="Calibri"/>
          <w:color w:val="000000" w:themeColor="text1"/>
        </w:rPr>
        <w:t>3</w:t>
      </w:r>
      <w:r w:rsidR="009F23EF" w:rsidRPr="00D61A18">
        <w:rPr>
          <w:rFonts w:ascii="Calibri" w:hAnsi="Calibri" w:cs="Calibri"/>
          <w:color w:val="000000" w:themeColor="text1"/>
        </w:rPr>
        <w:t xml:space="preserve"> </w:t>
      </w:r>
      <w:r w:rsidR="00310312">
        <w:rPr>
          <w:rFonts w:ascii="Calibri" w:hAnsi="Calibri" w:cs="Calibri"/>
        </w:rPr>
        <w:t>mesiacov</w:t>
      </w:r>
      <w:r w:rsidRPr="00E024E7">
        <w:rPr>
          <w:rFonts w:ascii="Calibri" w:hAnsi="Calibri" w:cs="Calibri"/>
        </w:rPr>
        <w:t xml:space="preserve">, na zabezpečení odborného výkonu pre účely plnenia NP </w:t>
      </w:r>
      <w:r w:rsidR="007727A4">
        <w:rPr>
          <w:rFonts w:ascii="Calibri" w:hAnsi="Calibri" w:cs="Calibri"/>
        </w:rPr>
        <w:t xml:space="preserve">TSP </w:t>
      </w:r>
      <w:r w:rsidR="00E95907">
        <w:rPr>
          <w:rFonts w:ascii="Calibri" w:hAnsi="Calibri" w:cs="Calibri"/>
        </w:rPr>
        <w:t xml:space="preserve">a </w:t>
      </w:r>
      <w:r w:rsidR="007727A4">
        <w:rPr>
          <w:rFonts w:ascii="Calibri" w:hAnsi="Calibri" w:cs="Calibri"/>
        </w:rPr>
        <w:t>KC</w:t>
      </w:r>
      <w:r w:rsidRPr="00E024E7">
        <w:rPr>
          <w:rFonts w:ascii="Calibri" w:hAnsi="Calibri" w:cs="Calibri"/>
        </w:rPr>
        <w:t xml:space="preserve"> v rozsahu a za podmienok </w:t>
      </w:r>
      <w:r w:rsidRPr="00491754">
        <w:rPr>
          <w:rFonts w:ascii="Calibri" w:hAnsi="Calibri" w:cs="Calibri"/>
          <w:b/>
        </w:rPr>
        <w:t>po predchádzajúcom preukázateľnom súhlase MPSVR SR</w:t>
      </w:r>
      <w:r w:rsidRPr="00E024E7">
        <w:rPr>
          <w:rFonts w:ascii="Calibri" w:hAnsi="Calibri" w:cs="Calibri"/>
        </w:rPr>
        <w:t>. Odborný výkon realizovaný inou osobou musí byť zabezpečený v</w:t>
      </w:r>
      <w:r w:rsidR="0094436B">
        <w:rPr>
          <w:rFonts w:ascii="Calibri" w:hAnsi="Calibri" w:cs="Calibri"/>
        </w:rPr>
        <w:t xml:space="preserve"> </w:t>
      </w:r>
      <w:r w:rsidRPr="00E95907">
        <w:rPr>
          <w:rFonts w:ascii="Calibri" w:hAnsi="Calibri" w:cs="Calibri"/>
          <w:color w:val="000000" w:themeColor="text1"/>
        </w:rPr>
        <w:t xml:space="preserve">rozsahu </w:t>
      </w:r>
      <w:r w:rsidR="003E5017" w:rsidRPr="00E95907">
        <w:rPr>
          <w:rFonts w:ascii="Calibri" w:hAnsi="Calibri" w:cs="Calibri"/>
          <w:color w:val="000000" w:themeColor="text1"/>
        </w:rPr>
        <w:t xml:space="preserve">min. </w:t>
      </w:r>
      <w:r w:rsidR="0094436B" w:rsidRPr="00E95907">
        <w:rPr>
          <w:rFonts w:ascii="Calibri" w:hAnsi="Calibri" w:cs="Calibri"/>
          <w:color w:val="000000" w:themeColor="text1"/>
        </w:rPr>
        <w:t>8 hodín týžd</w:t>
      </w:r>
      <w:r w:rsidR="00D37AB8" w:rsidRPr="00E95907">
        <w:rPr>
          <w:rFonts w:ascii="Calibri" w:hAnsi="Calibri" w:cs="Calibri"/>
          <w:color w:val="000000" w:themeColor="text1"/>
        </w:rPr>
        <w:t>enne</w:t>
      </w:r>
      <w:r w:rsidR="0094436B" w:rsidRPr="00E95907">
        <w:rPr>
          <w:rFonts w:ascii="Calibri" w:hAnsi="Calibri" w:cs="Calibri"/>
          <w:color w:val="000000" w:themeColor="text1"/>
        </w:rPr>
        <w:t xml:space="preserve">  </w:t>
      </w:r>
      <w:r w:rsidR="00E31D68" w:rsidRPr="00E95907">
        <w:rPr>
          <w:rFonts w:ascii="Calibri" w:hAnsi="Calibri" w:cs="Calibri"/>
          <w:color w:val="000000" w:themeColor="text1"/>
        </w:rPr>
        <w:t>(</w:t>
      </w:r>
      <w:r w:rsidR="005A5B14" w:rsidRPr="00E95907">
        <w:rPr>
          <w:rFonts w:ascii="Calibri" w:hAnsi="Calibri" w:cs="Calibri"/>
          <w:color w:val="000000" w:themeColor="text1"/>
        </w:rPr>
        <w:t>irelevantné v prípade čerpania dovolenky, PN a pod.)</w:t>
      </w:r>
      <w:r w:rsidRPr="00E95907">
        <w:rPr>
          <w:rFonts w:ascii="Calibri" w:hAnsi="Calibri" w:cs="Calibri"/>
          <w:color w:val="000000" w:themeColor="text1"/>
        </w:rPr>
        <w:t>.</w:t>
      </w:r>
      <w:r w:rsidRPr="00E95907">
        <w:rPr>
          <w:rFonts w:asciiTheme="minorHAnsi" w:hAnsiTheme="minorHAnsi" w:cstheme="minorHAnsi"/>
          <w:color w:val="000000" w:themeColor="text1"/>
        </w:rPr>
        <w:t xml:space="preserve"> </w:t>
      </w:r>
      <w:r w:rsidR="003B1BAF">
        <w:rPr>
          <w:rFonts w:asciiTheme="minorHAnsi" w:hAnsiTheme="minorHAnsi" w:cstheme="minorHAnsi"/>
        </w:rPr>
        <w:t xml:space="preserve">Následne </w:t>
      </w:r>
      <w:r w:rsidR="003B1BAF">
        <w:rPr>
          <w:rFonts w:asciiTheme="minorHAnsi" w:hAnsiTheme="minorHAnsi" w:cstheme="minorHAnsi"/>
        </w:rPr>
        <w:lastRenderedPageBreak/>
        <w:t>musí byť pracovná pozícia odborný manažér KC</w:t>
      </w:r>
      <w:r w:rsidR="00686A60">
        <w:rPr>
          <w:rFonts w:asciiTheme="minorHAnsi" w:hAnsiTheme="minorHAnsi" w:cstheme="minorHAnsi"/>
        </w:rPr>
        <w:t>/NDC/NSSDR</w:t>
      </w:r>
      <w:r w:rsidR="003B1BAF">
        <w:rPr>
          <w:rFonts w:asciiTheme="minorHAnsi" w:hAnsiTheme="minorHAnsi" w:cstheme="minorHAnsi"/>
        </w:rPr>
        <w:t xml:space="preserve"> obsadená na plný pracovný úväzok.</w:t>
      </w:r>
      <w:bookmarkStart w:id="23" w:name="_Ref150779851"/>
      <w:r w:rsidR="00171C33">
        <w:rPr>
          <w:rStyle w:val="Odkaznapoznmkupodiarou"/>
          <w:rFonts w:ascii="Calibri" w:hAnsi="Calibri" w:cs="Calibri"/>
        </w:rPr>
        <w:footnoteReference w:id="19"/>
      </w:r>
      <w:bookmarkEnd w:id="23"/>
    </w:p>
    <w:p w14:paraId="17DBC2C0" w14:textId="77777777" w:rsidR="00D30C5A" w:rsidRDefault="00D30C5A" w:rsidP="00E95907">
      <w:pPr>
        <w:pStyle w:val="Odsekzoznamu"/>
        <w:spacing w:before="0" w:line="276" w:lineRule="auto"/>
        <w:ind w:left="709" w:right="57" w:firstLine="0"/>
        <w:jc w:val="both"/>
      </w:pPr>
    </w:p>
    <w:p w14:paraId="1541A68D" w14:textId="77777777" w:rsidR="00FD1A06" w:rsidRPr="00D37AB8" w:rsidRDefault="00FD1A06" w:rsidP="00E95907">
      <w:pPr>
        <w:spacing w:line="276" w:lineRule="auto"/>
        <w:ind w:right="57"/>
        <w:rPr>
          <w:rFonts w:asciiTheme="minorHAnsi" w:hAnsiTheme="minorHAnsi" w:cstheme="minorHAnsi"/>
        </w:rPr>
      </w:pPr>
      <w:r w:rsidRPr="00D37AB8">
        <w:rPr>
          <w:rFonts w:asciiTheme="minorHAnsi" w:hAnsiTheme="minorHAnsi" w:cstheme="minorHAnsi"/>
        </w:rPr>
        <w:t>Poskytovateľ je ďalej povinný:</w:t>
      </w:r>
    </w:p>
    <w:p w14:paraId="7AE929C8" w14:textId="74D2FE79" w:rsidR="0062086D" w:rsidRPr="002C2FEE" w:rsidRDefault="005E7F27" w:rsidP="00B00831">
      <w:pPr>
        <w:pStyle w:val="Odsekzoznamu"/>
        <w:numPr>
          <w:ilvl w:val="0"/>
          <w:numId w:val="49"/>
        </w:numPr>
        <w:spacing w:line="276" w:lineRule="auto"/>
        <w:ind w:right="57"/>
        <w:jc w:val="both"/>
        <w:rPr>
          <w:rFonts w:asciiTheme="minorHAnsi" w:hAnsiTheme="minorHAnsi" w:cstheme="minorHAnsi"/>
        </w:rPr>
      </w:pPr>
      <w:r w:rsidRPr="00773703">
        <w:rPr>
          <w:rFonts w:asciiTheme="minorHAnsi" w:hAnsiTheme="minorHAnsi" w:cstheme="minorHAnsi"/>
        </w:rPr>
        <w:t>zabezpečovať výkon KC</w:t>
      </w:r>
      <w:r w:rsidR="007825CF" w:rsidRPr="002C2FEE">
        <w:rPr>
          <w:rFonts w:asciiTheme="minorHAnsi" w:hAnsiTheme="minorHAnsi" w:cstheme="minorHAnsi"/>
        </w:rPr>
        <w:t>/NDC/NSSDR</w:t>
      </w:r>
      <w:r w:rsidRPr="00773703">
        <w:rPr>
          <w:rFonts w:asciiTheme="minorHAnsi" w:hAnsiTheme="minorHAnsi" w:cstheme="minorHAnsi"/>
        </w:rPr>
        <w:t xml:space="preserve"> prostredníctvom zamestnancov </w:t>
      </w:r>
      <w:r w:rsidR="0062086D" w:rsidRPr="00773703">
        <w:rPr>
          <w:rFonts w:asciiTheme="minorHAnsi" w:hAnsiTheme="minorHAnsi" w:cstheme="minorHAnsi"/>
        </w:rPr>
        <w:t>pre oprávnených užívateľov a oprávnené cieľové skupiny sociálnej služby KC</w:t>
      </w:r>
      <w:r w:rsidR="007825CF" w:rsidRPr="002C2FEE">
        <w:rPr>
          <w:rFonts w:asciiTheme="minorHAnsi" w:hAnsiTheme="minorHAnsi" w:cstheme="minorHAnsi"/>
        </w:rPr>
        <w:t>/NDC/NSSDR</w:t>
      </w:r>
      <w:r w:rsidR="0062086D" w:rsidRPr="00773703">
        <w:rPr>
          <w:rFonts w:asciiTheme="minorHAnsi" w:hAnsiTheme="minorHAnsi" w:cstheme="minorHAnsi"/>
        </w:rPr>
        <w:t xml:space="preserve"> v zmysle zákona o sociálnych službách</w:t>
      </w:r>
      <w:r w:rsidR="001E5C6E" w:rsidRPr="00773703">
        <w:rPr>
          <w:rFonts w:asciiTheme="minorHAnsi" w:hAnsiTheme="minorHAnsi" w:cstheme="minorHAnsi"/>
        </w:rPr>
        <w:t xml:space="preserve"> a v zmysle Zmluvy</w:t>
      </w:r>
      <w:r w:rsidR="0062086D" w:rsidRPr="00773703">
        <w:rPr>
          <w:rFonts w:asciiTheme="minorHAnsi" w:hAnsiTheme="minorHAnsi" w:cstheme="minorHAnsi"/>
        </w:rPr>
        <w:t xml:space="preserve">; </w:t>
      </w:r>
    </w:p>
    <w:p w14:paraId="770326BA" w14:textId="63E4FCEB" w:rsidR="0062086D" w:rsidRPr="00773703" w:rsidRDefault="00FD1A06" w:rsidP="00B00831">
      <w:pPr>
        <w:pStyle w:val="Odsekzoznamu"/>
        <w:numPr>
          <w:ilvl w:val="0"/>
          <w:numId w:val="49"/>
        </w:numPr>
        <w:spacing w:line="276" w:lineRule="auto"/>
        <w:ind w:right="57"/>
        <w:jc w:val="both"/>
        <w:rPr>
          <w:rFonts w:asciiTheme="minorHAnsi" w:hAnsiTheme="minorHAnsi" w:cstheme="minorHAnsi"/>
        </w:rPr>
      </w:pPr>
      <w:r w:rsidRPr="00773703">
        <w:rPr>
          <w:rFonts w:asciiTheme="minorHAnsi" w:hAnsiTheme="minorHAnsi" w:cstheme="minorHAnsi"/>
        </w:rPr>
        <w:t>zabezpečiť výkon KC</w:t>
      </w:r>
      <w:r w:rsidR="007825CF" w:rsidRPr="00773703">
        <w:rPr>
          <w:rFonts w:asciiTheme="minorHAnsi" w:hAnsiTheme="minorHAnsi" w:cstheme="minorHAnsi"/>
        </w:rPr>
        <w:t>/NDC/NSSDR</w:t>
      </w:r>
      <w:r w:rsidRPr="00773703">
        <w:rPr>
          <w:rFonts w:asciiTheme="minorHAnsi" w:hAnsiTheme="minorHAnsi" w:cstheme="minorHAnsi"/>
        </w:rPr>
        <w:t xml:space="preserve"> v požadovanom rozsahu</w:t>
      </w:r>
      <w:r w:rsidR="00D72BA0" w:rsidRPr="00A70468">
        <w:rPr>
          <w:rStyle w:val="Odkaznapoznmkupodiarou"/>
          <w:rFonts w:asciiTheme="minorHAnsi" w:hAnsiTheme="minorHAnsi" w:cstheme="minorHAnsi"/>
          <w:color w:val="4472C4" w:themeColor="accent5"/>
        </w:rPr>
        <w:footnoteReference w:id="20"/>
      </w:r>
      <w:r w:rsidRPr="00773703">
        <w:rPr>
          <w:rFonts w:asciiTheme="minorHAnsi" w:hAnsiTheme="minorHAnsi" w:cstheme="minorHAnsi"/>
        </w:rPr>
        <w:t xml:space="preserve"> - počas celého roka s pravidelnosťou 5 pracovných dní do týždňa, minimálne 30 hodín týždenne počas stanovených otváracích hodín; zvyšný počet pracovných hodín (do splnenia rozsahu týždenného pracovného času, dohodnutého v pracovnej zmluve u zamestnanca Poskytovateľa, v zmysle bodu 5.6. Zmluvy) majú zamestnanci Poskytovateľa stanovený na ostatné </w:t>
      </w:r>
      <w:r w:rsidR="00941231" w:rsidRPr="00773703">
        <w:rPr>
          <w:rFonts w:asciiTheme="minorHAnsi" w:hAnsiTheme="minorHAnsi" w:cstheme="minorHAnsi"/>
        </w:rPr>
        <w:t xml:space="preserve">administratívne </w:t>
      </w:r>
      <w:r w:rsidRPr="00773703">
        <w:rPr>
          <w:rFonts w:asciiTheme="minorHAnsi" w:hAnsiTheme="minorHAnsi" w:cstheme="minorHAnsi"/>
        </w:rPr>
        <w:t>činnosti</w:t>
      </w:r>
      <w:r w:rsidR="00941231" w:rsidRPr="00773703">
        <w:rPr>
          <w:rFonts w:asciiTheme="minorHAnsi" w:hAnsiTheme="minorHAnsi" w:cstheme="minorHAnsi"/>
        </w:rPr>
        <w:t xml:space="preserve"> súvisiace s výkono</w:t>
      </w:r>
      <w:r w:rsidR="00FF0276" w:rsidRPr="00773703">
        <w:rPr>
          <w:rFonts w:asciiTheme="minorHAnsi" w:hAnsiTheme="minorHAnsi" w:cstheme="minorHAnsi"/>
        </w:rPr>
        <w:t>m</w:t>
      </w:r>
      <w:r w:rsidR="00941231" w:rsidRPr="00773703">
        <w:rPr>
          <w:rFonts w:asciiTheme="minorHAnsi" w:hAnsiTheme="minorHAnsi" w:cstheme="minorHAnsi"/>
        </w:rPr>
        <w:t xml:space="preserve"> KC/NDC/NSSDR</w:t>
      </w:r>
      <w:r w:rsidRPr="00773703">
        <w:rPr>
          <w:rFonts w:asciiTheme="minorHAnsi" w:hAnsiTheme="minorHAnsi" w:cstheme="minorHAnsi"/>
        </w:rPr>
        <w:t>;</w:t>
      </w:r>
    </w:p>
    <w:p w14:paraId="008121FE" w14:textId="68485E4D" w:rsidR="00FD1A06" w:rsidRPr="00773703" w:rsidRDefault="00FD1A06" w:rsidP="00B00831">
      <w:pPr>
        <w:pStyle w:val="Odsekzoznamu"/>
        <w:numPr>
          <w:ilvl w:val="0"/>
          <w:numId w:val="49"/>
        </w:numPr>
        <w:spacing w:line="276" w:lineRule="auto"/>
        <w:ind w:right="57"/>
        <w:jc w:val="both"/>
        <w:rPr>
          <w:rFonts w:asciiTheme="minorHAnsi" w:hAnsiTheme="minorHAnsi" w:cstheme="minorHAnsi"/>
        </w:rPr>
      </w:pPr>
      <w:r w:rsidRPr="00773703">
        <w:rPr>
          <w:rFonts w:asciiTheme="minorHAnsi" w:hAnsiTheme="minorHAnsi" w:cstheme="minorHAnsi"/>
        </w:rPr>
        <w:t xml:space="preserve">zabezpečiť vedenie </w:t>
      </w:r>
      <w:r w:rsidR="00501261" w:rsidRPr="00773703">
        <w:rPr>
          <w:rFonts w:asciiTheme="minorHAnsi" w:hAnsiTheme="minorHAnsi" w:cstheme="minorHAnsi"/>
        </w:rPr>
        <w:t xml:space="preserve">evidencie pracovného času </w:t>
      </w:r>
      <w:r w:rsidRPr="00773703">
        <w:rPr>
          <w:rFonts w:asciiTheme="minorHAnsi" w:hAnsiTheme="minorHAnsi" w:cstheme="minorHAnsi"/>
        </w:rPr>
        <w:t xml:space="preserve">zamestnancov podporených z NP </w:t>
      </w:r>
      <w:r w:rsidR="007727A4" w:rsidRPr="00773703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7727A4" w:rsidRPr="00773703">
        <w:rPr>
          <w:rFonts w:asciiTheme="minorHAnsi" w:hAnsiTheme="minorHAnsi" w:cstheme="minorHAnsi"/>
        </w:rPr>
        <w:t xml:space="preserve"> KC</w:t>
      </w:r>
      <w:r w:rsidRPr="00496D7F">
        <w:rPr>
          <w:vertAlign w:val="superscript"/>
        </w:rPr>
        <w:footnoteReference w:id="21"/>
      </w:r>
      <w:r w:rsidRPr="00773703">
        <w:rPr>
          <w:rFonts w:asciiTheme="minorHAnsi" w:hAnsiTheme="minorHAnsi" w:cstheme="minorHAnsi"/>
        </w:rPr>
        <w:t>;</w:t>
      </w:r>
    </w:p>
    <w:p w14:paraId="7501C624" w14:textId="20E68DE8" w:rsidR="00FD1A06" w:rsidRPr="00773703" w:rsidRDefault="00FD1A06" w:rsidP="00B00831">
      <w:pPr>
        <w:pStyle w:val="Odsekzoznamu"/>
        <w:numPr>
          <w:ilvl w:val="0"/>
          <w:numId w:val="49"/>
        </w:numPr>
        <w:tabs>
          <w:tab w:val="left" w:pos="7230"/>
        </w:tabs>
        <w:spacing w:line="276" w:lineRule="auto"/>
        <w:ind w:right="57"/>
        <w:jc w:val="both"/>
        <w:rPr>
          <w:rFonts w:asciiTheme="minorHAnsi" w:hAnsiTheme="minorHAnsi" w:cstheme="minorHAnsi"/>
        </w:rPr>
      </w:pPr>
      <w:r w:rsidRPr="00773703">
        <w:rPr>
          <w:rFonts w:asciiTheme="minorHAnsi" w:hAnsiTheme="minorHAnsi" w:cstheme="minorHAnsi"/>
        </w:rPr>
        <w:t>mať vyvesené otváracie hodiny KC</w:t>
      </w:r>
      <w:r w:rsidR="00D51660" w:rsidRPr="00773703">
        <w:rPr>
          <w:rFonts w:asciiTheme="minorHAnsi" w:hAnsiTheme="minorHAnsi" w:cstheme="minorHAnsi"/>
        </w:rPr>
        <w:t>/NDC/NSSD</w:t>
      </w:r>
      <w:r w:rsidRPr="00496D7F">
        <w:rPr>
          <w:rStyle w:val="Odkaznapoznmkupodiarou"/>
          <w:rFonts w:asciiTheme="minorHAnsi" w:hAnsiTheme="minorHAnsi" w:cstheme="minorHAnsi"/>
        </w:rPr>
        <w:footnoteReference w:id="22"/>
      </w:r>
      <w:r w:rsidR="00EF0494" w:rsidRPr="00773703">
        <w:rPr>
          <w:rFonts w:asciiTheme="minorHAnsi" w:hAnsiTheme="minorHAnsi" w:cstheme="minorHAnsi"/>
        </w:rPr>
        <w:t xml:space="preserve"> </w:t>
      </w:r>
      <w:r w:rsidR="00EA1DAA" w:rsidRPr="00773703">
        <w:rPr>
          <w:rFonts w:asciiTheme="minorHAnsi" w:hAnsiTheme="minorHAnsi" w:cstheme="minorHAnsi"/>
        </w:rPr>
        <w:t xml:space="preserve">schválené regionálnym koordinátorom </w:t>
      </w:r>
      <w:r w:rsidRPr="00773703">
        <w:rPr>
          <w:rFonts w:asciiTheme="minorHAnsi" w:hAnsiTheme="minorHAnsi" w:cstheme="minorHAnsi"/>
        </w:rPr>
        <w:t>(na dobre viditeľnom mieste, t. j. na dverách KC</w:t>
      </w:r>
      <w:r w:rsidR="00B571B5" w:rsidRPr="00773703">
        <w:rPr>
          <w:rFonts w:asciiTheme="minorHAnsi" w:hAnsiTheme="minorHAnsi" w:cstheme="minorHAnsi"/>
        </w:rPr>
        <w:t>/NDC/NSSDR</w:t>
      </w:r>
      <w:r w:rsidRPr="00773703">
        <w:rPr>
          <w:rFonts w:asciiTheme="minorHAnsi" w:hAnsiTheme="minorHAnsi" w:cstheme="minorHAnsi"/>
        </w:rPr>
        <w:t xml:space="preserve"> a vo vnútri KC</w:t>
      </w:r>
      <w:r w:rsidR="00B571B5" w:rsidRPr="00773703">
        <w:rPr>
          <w:rFonts w:asciiTheme="minorHAnsi" w:hAnsiTheme="minorHAnsi" w:cstheme="minorHAnsi"/>
        </w:rPr>
        <w:t>/NDC/NSSDR</w:t>
      </w:r>
      <w:r w:rsidRPr="00773703">
        <w:rPr>
          <w:rFonts w:asciiTheme="minorHAnsi" w:hAnsiTheme="minorHAnsi" w:cstheme="minorHAnsi"/>
        </w:rPr>
        <w:t>); v prípade zmeny</w:t>
      </w:r>
      <w:r w:rsidR="0016082E" w:rsidRPr="00773703">
        <w:rPr>
          <w:rFonts w:asciiTheme="minorHAnsi" w:hAnsiTheme="minorHAnsi" w:cstheme="minorHAnsi"/>
        </w:rPr>
        <w:t xml:space="preserve"> otváracích hodín </w:t>
      </w:r>
      <w:r w:rsidRPr="00773703">
        <w:rPr>
          <w:rFonts w:asciiTheme="minorHAnsi" w:hAnsiTheme="minorHAnsi" w:cstheme="minorHAnsi"/>
        </w:rPr>
        <w:t>je</w:t>
      </w:r>
      <w:r w:rsidR="00EA1DAA" w:rsidRPr="00773703">
        <w:rPr>
          <w:rFonts w:asciiTheme="minorHAnsi" w:hAnsiTheme="minorHAnsi" w:cstheme="minorHAnsi"/>
        </w:rPr>
        <w:t xml:space="preserve"> Poskytovateľ </w:t>
      </w:r>
      <w:r w:rsidRPr="00773703">
        <w:rPr>
          <w:rFonts w:asciiTheme="minorHAnsi" w:hAnsiTheme="minorHAnsi" w:cstheme="minorHAnsi"/>
        </w:rPr>
        <w:t xml:space="preserve">povinný </w:t>
      </w:r>
      <w:r w:rsidR="00EA1DAA" w:rsidRPr="00773703">
        <w:rPr>
          <w:rFonts w:asciiTheme="minorHAnsi" w:hAnsiTheme="minorHAnsi" w:cstheme="minorHAnsi"/>
        </w:rPr>
        <w:t xml:space="preserve">požiadať </w:t>
      </w:r>
      <w:r w:rsidR="0016082E" w:rsidRPr="00773703">
        <w:rPr>
          <w:rFonts w:asciiTheme="minorHAnsi" w:hAnsiTheme="minorHAnsi" w:cstheme="minorHAnsi"/>
        </w:rPr>
        <w:t xml:space="preserve">vopred </w:t>
      </w:r>
      <w:r w:rsidR="00EA1DAA" w:rsidRPr="00773703">
        <w:rPr>
          <w:rFonts w:asciiTheme="minorHAnsi" w:hAnsiTheme="minorHAnsi" w:cstheme="minorHAnsi"/>
        </w:rPr>
        <w:t>o</w:t>
      </w:r>
      <w:r w:rsidR="0016082E" w:rsidRPr="00773703">
        <w:rPr>
          <w:rFonts w:asciiTheme="minorHAnsi" w:hAnsiTheme="minorHAnsi" w:cstheme="minorHAnsi"/>
        </w:rPr>
        <w:t> súhlasné stanovisko regionálneho koordinátora</w:t>
      </w:r>
      <w:r w:rsidRPr="00773703">
        <w:rPr>
          <w:rFonts w:asciiTheme="minorHAnsi" w:hAnsiTheme="minorHAnsi" w:cstheme="minorHAnsi"/>
        </w:rPr>
        <w:t>;</w:t>
      </w:r>
    </w:p>
    <w:p w14:paraId="601B4E1C" w14:textId="6D3A5E81" w:rsidR="00FD1A06" w:rsidRPr="00773703" w:rsidRDefault="00FD1A06" w:rsidP="00B00831">
      <w:pPr>
        <w:pStyle w:val="Odsekzoznamu"/>
        <w:numPr>
          <w:ilvl w:val="0"/>
          <w:numId w:val="49"/>
        </w:numPr>
        <w:spacing w:line="276" w:lineRule="auto"/>
        <w:ind w:right="57"/>
        <w:jc w:val="both"/>
        <w:rPr>
          <w:rFonts w:asciiTheme="minorHAnsi" w:hAnsiTheme="minorHAnsi" w:cstheme="minorHAnsi"/>
        </w:rPr>
      </w:pPr>
      <w:r w:rsidRPr="00773703">
        <w:rPr>
          <w:rFonts w:asciiTheme="minorHAnsi" w:hAnsiTheme="minorHAnsi" w:cstheme="minorHAnsi"/>
        </w:rPr>
        <w:t>vytvoriť také podmienky, aby bolo zabezpečené plynulé fungovanie KC</w:t>
      </w:r>
      <w:r w:rsidR="00B571B5" w:rsidRPr="00773703">
        <w:rPr>
          <w:rFonts w:asciiTheme="minorHAnsi" w:hAnsiTheme="minorHAnsi" w:cstheme="minorHAnsi"/>
        </w:rPr>
        <w:t>/NDC/NSSDR</w:t>
      </w:r>
      <w:r w:rsidR="00B571B5" w:rsidRPr="00773703">
        <w:rPr>
          <w:rFonts w:asciiTheme="minorHAnsi" w:hAnsiTheme="minorHAnsi" w:cstheme="minorHAnsi"/>
          <w:vertAlign w:val="superscript"/>
        </w:rPr>
        <w:t xml:space="preserve"> </w:t>
      </w:r>
      <w:r w:rsidRPr="00496D7F">
        <w:rPr>
          <w:vertAlign w:val="superscript"/>
        </w:rPr>
        <w:footnoteReference w:id="23"/>
      </w:r>
      <w:r w:rsidRPr="00773703">
        <w:rPr>
          <w:rFonts w:asciiTheme="minorHAnsi" w:hAnsiTheme="minorHAnsi" w:cstheme="minorHAnsi"/>
        </w:rPr>
        <w:t xml:space="preserve"> počas celej doby podpory z NP </w:t>
      </w:r>
      <w:r w:rsidR="007727A4" w:rsidRPr="00773703">
        <w:rPr>
          <w:rFonts w:asciiTheme="minorHAnsi" w:hAnsiTheme="minorHAnsi" w:cstheme="minorHAnsi"/>
        </w:rPr>
        <w:t>TSP</w:t>
      </w:r>
      <w:r w:rsidR="00E95907">
        <w:rPr>
          <w:rFonts w:asciiTheme="minorHAnsi" w:hAnsiTheme="minorHAnsi" w:cstheme="minorHAnsi"/>
        </w:rPr>
        <w:t xml:space="preserve"> a</w:t>
      </w:r>
      <w:r w:rsidR="007727A4" w:rsidRPr="00773703">
        <w:rPr>
          <w:rFonts w:asciiTheme="minorHAnsi" w:hAnsiTheme="minorHAnsi" w:cstheme="minorHAnsi"/>
        </w:rPr>
        <w:t xml:space="preserve"> KC</w:t>
      </w:r>
      <w:r w:rsidRPr="00773703">
        <w:rPr>
          <w:rFonts w:asciiTheme="minorHAnsi" w:hAnsiTheme="minorHAnsi" w:cstheme="minorHAnsi"/>
        </w:rPr>
        <w:t>;</w:t>
      </w:r>
    </w:p>
    <w:p w14:paraId="1290774B" w14:textId="7DBBCBEF" w:rsidR="00FD1A06" w:rsidRPr="00ED3464" w:rsidRDefault="00FD1A06" w:rsidP="00B00831">
      <w:pPr>
        <w:pStyle w:val="Odsekzoznamu"/>
        <w:numPr>
          <w:ilvl w:val="0"/>
          <w:numId w:val="49"/>
        </w:numPr>
        <w:spacing w:line="276" w:lineRule="auto"/>
        <w:ind w:right="57"/>
        <w:jc w:val="both"/>
        <w:rPr>
          <w:rFonts w:asciiTheme="minorHAnsi" w:hAnsiTheme="minorHAnsi" w:cstheme="minorHAnsi"/>
          <w:color w:val="4472C4" w:themeColor="accent5"/>
        </w:rPr>
      </w:pPr>
      <w:r w:rsidRPr="00773703">
        <w:rPr>
          <w:rFonts w:asciiTheme="minorHAnsi" w:hAnsiTheme="minorHAnsi" w:cstheme="minorHAnsi"/>
        </w:rPr>
        <w:t>vytvoriť podmienky pre to, aby priestory KC</w:t>
      </w:r>
      <w:r w:rsidR="00B571B5" w:rsidRPr="00773703">
        <w:rPr>
          <w:rFonts w:asciiTheme="minorHAnsi" w:hAnsiTheme="minorHAnsi" w:cstheme="minorHAnsi"/>
        </w:rPr>
        <w:t>/NDC/NSSDR</w:t>
      </w:r>
      <w:r w:rsidRPr="00773703">
        <w:rPr>
          <w:rFonts w:asciiTheme="minorHAnsi" w:hAnsiTheme="minorHAnsi" w:cstheme="minorHAnsi"/>
        </w:rPr>
        <w:t xml:space="preserve"> boli v súlade so zákonom o sociálnych službách (viď. § 62 zákona  o sociálnych službách - podmienky zápisu do registrácie) a v súlade s ďalšími relevantnými predpismi. Poskytovateľ vytvára podmienky na to, aby v KC</w:t>
      </w:r>
      <w:r w:rsidR="00B571B5" w:rsidRPr="00773703">
        <w:rPr>
          <w:rFonts w:asciiTheme="minorHAnsi" w:hAnsiTheme="minorHAnsi" w:cstheme="minorHAnsi"/>
        </w:rPr>
        <w:t>/NDC/NSSDR</w:t>
      </w:r>
      <w:r w:rsidRPr="00773703">
        <w:rPr>
          <w:rFonts w:asciiTheme="minorHAnsi" w:hAnsiTheme="minorHAnsi" w:cstheme="minorHAnsi"/>
        </w:rPr>
        <w:t xml:space="preserve"> boli dodržané pracovné podmienky zaisťujúce bezpečnosť a ochranu zdravia pri práci a mohol byť zabezpečený riadny výkon (týka sa napr. extrémnych teplôt v zimných a letných mesiacoch).</w:t>
      </w:r>
      <w:r w:rsidR="00CB26CF">
        <w:rPr>
          <w:rFonts w:asciiTheme="minorHAnsi" w:hAnsiTheme="minorHAnsi" w:cstheme="minorHAnsi"/>
        </w:rPr>
        <w:t xml:space="preserve"> </w:t>
      </w:r>
      <w:r w:rsidR="00CB26CF" w:rsidRPr="00ED3464">
        <w:rPr>
          <w:rFonts w:asciiTheme="minorHAnsi" w:hAnsiTheme="minorHAnsi" w:cstheme="minorHAnsi"/>
          <w:color w:val="4472C4" w:themeColor="accent5"/>
        </w:rPr>
        <w:t>V opačnom prípade vznikajú prekážky na strane zamestnávateľa a tým pádom aj neoprávnené náklady na pracovný čas podporovaných zamestnancov</w:t>
      </w:r>
      <w:r w:rsidR="00A178CA" w:rsidRPr="00ED3464">
        <w:rPr>
          <w:rFonts w:asciiTheme="minorHAnsi" w:hAnsiTheme="minorHAnsi" w:cstheme="minorHAnsi"/>
          <w:color w:val="4472C4" w:themeColor="accent5"/>
        </w:rPr>
        <w:t xml:space="preserve"> (napr. opustenie pracoviska z dôvodu mimoriadne teplých dní,  dezinfekcie/dezinsekcie/deratizácie priestorov KC/NDC/NSSDR)</w:t>
      </w:r>
      <w:r w:rsidR="00CB26CF" w:rsidRPr="00ED3464">
        <w:rPr>
          <w:rFonts w:asciiTheme="minorHAnsi" w:hAnsiTheme="minorHAnsi" w:cstheme="minorHAnsi"/>
          <w:color w:val="4472C4" w:themeColor="accent5"/>
        </w:rPr>
        <w:t>.</w:t>
      </w:r>
    </w:p>
    <w:p w14:paraId="51AA7332" w14:textId="77777777" w:rsidR="00C63DCD" w:rsidRDefault="00C63DCD" w:rsidP="00D61A18">
      <w:pPr>
        <w:spacing w:line="276" w:lineRule="auto"/>
        <w:ind w:right="57"/>
        <w:rPr>
          <w:rFonts w:asciiTheme="minorHAnsi" w:hAnsiTheme="minorHAnsi" w:cstheme="minorHAnsi"/>
        </w:rPr>
      </w:pPr>
    </w:p>
    <w:p w14:paraId="1A8AF6BD" w14:textId="77777777" w:rsidR="00084F94" w:rsidRDefault="00084F94" w:rsidP="00D61A18">
      <w:pPr>
        <w:spacing w:line="276" w:lineRule="auto"/>
        <w:ind w:right="57"/>
        <w:rPr>
          <w:rFonts w:asciiTheme="minorHAnsi" w:hAnsiTheme="minorHAnsi" w:cstheme="minorHAnsi"/>
        </w:rPr>
      </w:pPr>
    </w:p>
    <w:p w14:paraId="06E8312E" w14:textId="4C82E68B" w:rsidR="00FD1A06" w:rsidRPr="00D61A18" w:rsidRDefault="00FD1A06" w:rsidP="00D61A18">
      <w:pPr>
        <w:spacing w:line="276" w:lineRule="auto"/>
        <w:ind w:right="57"/>
        <w:rPr>
          <w:rFonts w:asciiTheme="minorHAnsi" w:hAnsiTheme="minorHAnsi" w:cstheme="minorHAnsi"/>
        </w:rPr>
      </w:pPr>
      <w:r w:rsidRPr="00D61A18">
        <w:rPr>
          <w:rFonts w:asciiTheme="minorHAnsi" w:hAnsiTheme="minorHAnsi" w:cstheme="minorHAnsi"/>
        </w:rPr>
        <w:t>Poskytovateľ je povinný zabezpečiť do KC</w:t>
      </w:r>
      <w:r w:rsidR="00F63B34" w:rsidRPr="00D61A18">
        <w:rPr>
          <w:rFonts w:asciiTheme="minorHAnsi" w:hAnsiTheme="minorHAnsi" w:cstheme="minorHAnsi"/>
        </w:rPr>
        <w:t>/NDC/NSSDR</w:t>
      </w:r>
      <w:r w:rsidRPr="00D61A18">
        <w:rPr>
          <w:rFonts w:asciiTheme="minorHAnsi" w:hAnsiTheme="minorHAnsi" w:cstheme="minorHAnsi"/>
        </w:rPr>
        <w:t xml:space="preserve"> minimálne:</w:t>
      </w:r>
    </w:p>
    <w:p w14:paraId="1DAABC35" w14:textId="01929BAE" w:rsidR="00DB5E68" w:rsidRPr="000B0EDE" w:rsidRDefault="00FD1A06" w:rsidP="000B0EDE">
      <w:pPr>
        <w:pStyle w:val="Odsekzoznamu"/>
        <w:numPr>
          <w:ilvl w:val="0"/>
          <w:numId w:val="49"/>
        </w:num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  <w:r w:rsidRPr="00D61A18">
        <w:rPr>
          <w:rFonts w:asciiTheme="minorHAnsi" w:hAnsiTheme="minorHAnsi" w:cstheme="minorHAnsi"/>
        </w:rPr>
        <w:t xml:space="preserve">počítačovú zostavu alebo notebook s funkčným internetovým pripojením počas doby podpory v rámci NP P </w:t>
      </w:r>
      <w:r w:rsidR="007727A4" w:rsidRPr="000B0EDE">
        <w:rPr>
          <w:rFonts w:asciiTheme="minorHAnsi" w:hAnsiTheme="minorHAnsi" w:cstheme="minorHAnsi"/>
        </w:rPr>
        <w:t>TSP</w:t>
      </w:r>
      <w:r w:rsidR="002058D8">
        <w:rPr>
          <w:rFonts w:asciiTheme="minorHAnsi" w:hAnsiTheme="minorHAnsi" w:cstheme="minorHAnsi"/>
        </w:rPr>
        <w:t xml:space="preserve"> </w:t>
      </w:r>
      <w:r w:rsidR="000B0EDE">
        <w:rPr>
          <w:rFonts w:asciiTheme="minorHAnsi" w:hAnsiTheme="minorHAnsi" w:cstheme="minorHAnsi"/>
        </w:rPr>
        <w:t>a</w:t>
      </w:r>
      <w:r w:rsidR="002058D8">
        <w:rPr>
          <w:rFonts w:asciiTheme="minorHAnsi" w:hAnsiTheme="minorHAnsi" w:cstheme="minorHAnsi"/>
        </w:rPr>
        <w:t xml:space="preserve"> </w:t>
      </w:r>
      <w:r w:rsidR="007727A4" w:rsidRPr="000B0EDE">
        <w:rPr>
          <w:rFonts w:asciiTheme="minorHAnsi" w:hAnsiTheme="minorHAnsi" w:cstheme="minorHAnsi"/>
        </w:rPr>
        <w:t>KC</w:t>
      </w:r>
      <w:r w:rsidRPr="000B0EDE">
        <w:rPr>
          <w:rFonts w:asciiTheme="minorHAnsi" w:hAnsiTheme="minorHAnsi" w:cstheme="minorHAnsi"/>
        </w:rPr>
        <w:t xml:space="preserve">; </w:t>
      </w:r>
      <w:r w:rsidR="00FF55BF" w:rsidRPr="000B0EDE">
        <w:rPr>
          <w:rFonts w:asciiTheme="minorHAnsi" w:hAnsiTheme="minorHAnsi" w:cstheme="minorHAnsi"/>
        </w:rPr>
        <w:t>rovnako mikrofón a</w:t>
      </w:r>
      <w:r w:rsidR="006B0CC8" w:rsidRPr="000B0EDE">
        <w:rPr>
          <w:rFonts w:asciiTheme="minorHAnsi" w:hAnsiTheme="minorHAnsi" w:cstheme="minorHAnsi"/>
        </w:rPr>
        <w:t> </w:t>
      </w:r>
      <w:r w:rsidR="00FF55BF" w:rsidRPr="000B0EDE">
        <w:rPr>
          <w:rFonts w:asciiTheme="minorHAnsi" w:hAnsiTheme="minorHAnsi" w:cstheme="minorHAnsi"/>
        </w:rPr>
        <w:t>kameru</w:t>
      </w:r>
      <w:r w:rsidR="006B0CC8" w:rsidRPr="000B0EDE">
        <w:rPr>
          <w:rFonts w:asciiTheme="minorHAnsi" w:hAnsiTheme="minorHAnsi" w:cstheme="minorHAnsi"/>
        </w:rPr>
        <w:t>;</w:t>
      </w:r>
    </w:p>
    <w:p w14:paraId="31A0D546" w14:textId="0DAFBD3E" w:rsidR="00AB6456" w:rsidRDefault="00AF6D59" w:rsidP="00D61A18">
      <w:pPr>
        <w:pStyle w:val="Odsekzoznamu"/>
        <w:numPr>
          <w:ilvl w:val="0"/>
          <w:numId w:val="49"/>
        </w:num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  <w:r w:rsidRPr="000B0EDE">
        <w:rPr>
          <w:rFonts w:asciiTheme="minorHAnsi" w:hAnsiTheme="minorHAnsi" w:cstheme="minorHAnsi"/>
        </w:rPr>
        <w:t>software v minimálnom rozsahu:</w:t>
      </w:r>
    </w:p>
    <w:p w14:paraId="0BF629D9" w14:textId="1BD4C584" w:rsidR="00DB5E68" w:rsidRDefault="00DB5E68" w:rsidP="000B0EDE">
      <w:pPr>
        <w:pStyle w:val="Odsekzoznamu"/>
        <w:numPr>
          <w:ilvl w:val="1"/>
          <w:numId w:val="52"/>
        </w:num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operačný systém: MS Windows 7, 8, 10, 11</w:t>
      </w:r>
    </w:p>
    <w:p w14:paraId="6D712DF7" w14:textId="5BE394AC" w:rsidR="00DB5E68" w:rsidRDefault="00DB5E68" w:rsidP="000B0EDE">
      <w:pPr>
        <w:pStyle w:val="Odsekzoznamu"/>
        <w:numPr>
          <w:ilvl w:val="0"/>
          <w:numId w:val="50"/>
        </w:numPr>
        <w:spacing w:line="276" w:lineRule="auto"/>
        <w:ind w:left="993" w:right="57" w:hanging="11"/>
        <w:rPr>
          <w:rFonts w:asciiTheme="minorHAnsi" w:hAnsiTheme="minorHAnsi" w:cstheme="minorHAnsi"/>
        </w:rPr>
      </w:pPr>
      <w:r w:rsidRPr="00DB5E68">
        <w:rPr>
          <w:rFonts w:asciiTheme="minorHAnsi" w:hAnsiTheme="minorHAnsi" w:cstheme="minorHAnsi"/>
        </w:rPr>
        <w:t>MS Office 2013, prípadne vyšší MS Office 2019</w:t>
      </w:r>
      <w:r w:rsidR="00CE50F0">
        <w:rPr>
          <w:rFonts w:asciiTheme="minorHAnsi" w:hAnsiTheme="minorHAnsi" w:cstheme="minorHAnsi"/>
        </w:rPr>
        <w:t>, M</w:t>
      </w:r>
      <w:r w:rsidRPr="00DB5E68">
        <w:rPr>
          <w:rFonts w:asciiTheme="minorHAnsi" w:hAnsiTheme="minorHAnsi" w:cstheme="minorHAnsi"/>
        </w:rPr>
        <w:t>S Office 365</w:t>
      </w:r>
    </w:p>
    <w:p w14:paraId="0B76E0CE" w14:textId="77777777" w:rsidR="00DB5E68" w:rsidRDefault="00ED2E66" w:rsidP="000B0EDE">
      <w:pPr>
        <w:pStyle w:val="Odsekzoznamu"/>
        <w:numPr>
          <w:ilvl w:val="0"/>
          <w:numId w:val="50"/>
        </w:numPr>
        <w:spacing w:line="276" w:lineRule="auto"/>
        <w:ind w:left="993" w:right="57" w:hanging="11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Pri hardwarovom vybavení je potrebné riadiť sa odporúčaniami na minimálnu </w:t>
      </w:r>
    </w:p>
    <w:p w14:paraId="4DAEAEC4" w14:textId="77777777" w:rsidR="00DB5E68" w:rsidRDefault="00DB5E68" w:rsidP="000B0EDE">
      <w:pPr>
        <w:pStyle w:val="Odsekzoznamu"/>
        <w:spacing w:line="276" w:lineRule="auto"/>
        <w:ind w:left="993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D2E66" w:rsidRPr="000314F5">
        <w:rPr>
          <w:rFonts w:asciiTheme="minorHAnsi" w:hAnsiTheme="minorHAnsi" w:cstheme="minorHAnsi"/>
        </w:rPr>
        <w:t xml:space="preserve">hardwarovú výbavu PC, ktorú výrobca software spoločnosť Microsoft uvádza vždy </w:t>
      </w:r>
    </w:p>
    <w:p w14:paraId="542A346F" w14:textId="41737410" w:rsidR="00ED2E66" w:rsidRPr="000314F5" w:rsidRDefault="00ED2E66" w:rsidP="000B0EDE">
      <w:pPr>
        <w:pStyle w:val="Odsekzoznamu"/>
        <w:spacing w:line="276" w:lineRule="auto"/>
        <w:ind w:left="993" w:right="57" w:firstLine="425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>pre daný typ software.</w:t>
      </w:r>
    </w:p>
    <w:p w14:paraId="340714CA" w14:textId="77777777" w:rsidR="001F7F39" w:rsidRDefault="00FB2BF5" w:rsidP="000B0EDE">
      <w:pPr>
        <w:pStyle w:val="Odsekzoznamu"/>
        <w:numPr>
          <w:ilvl w:val="0"/>
          <w:numId w:val="50"/>
        </w:numPr>
        <w:spacing w:line="276" w:lineRule="auto"/>
        <w:ind w:left="993" w:right="57" w:hanging="11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minimálna rýchlosť internetu 1Mbps </w:t>
      </w:r>
      <w:r w:rsidR="001F7F39">
        <w:rPr>
          <w:rFonts w:asciiTheme="minorHAnsi" w:hAnsiTheme="minorHAnsi" w:cstheme="minorHAnsi"/>
        </w:rPr>
        <w:t xml:space="preserve">pre </w:t>
      </w:r>
      <w:r w:rsidRPr="000314F5">
        <w:rPr>
          <w:rFonts w:asciiTheme="minorHAnsi" w:hAnsiTheme="minorHAnsi" w:cstheme="minorHAnsi"/>
        </w:rPr>
        <w:t xml:space="preserve">sťahovanie dát a 500kbps </w:t>
      </w:r>
      <w:r w:rsidR="001F7F39">
        <w:rPr>
          <w:rFonts w:asciiTheme="minorHAnsi" w:hAnsiTheme="minorHAnsi" w:cstheme="minorHAnsi"/>
        </w:rPr>
        <w:t xml:space="preserve">pre </w:t>
      </w:r>
      <w:r w:rsidRPr="000314F5">
        <w:rPr>
          <w:rFonts w:asciiTheme="minorHAnsi" w:hAnsiTheme="minorHAnsi" w:cstheme="minorHAnsi"/>
        </w:rPr>
        <w:t xml:space="preserve">odosielanie </w:t>
      </w:r>
    </w:p>
    <w:p w14:paraId="1A7567B7" w14:textId="0EB55DD5" w:rsidR="00FB2BF5" w:rsidRPr="000314F5" w:rsidRDefault="00FB2BF5" w:rsidP="000B0EDE">
      <w:pPr>
        <w:pStyle w:val="Odsekzoznamu"/>
        <w:spacing w:line="276" w:lineRule="auto"/>
        <w:ind w:left="993" w:right="57" w:firstLine="425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>dát</w:t>
      </w:r>
    </w:p>
    <w:p w14:paraId="1E989F46" w14:textId="5881E338" w:rsidR="00FB2BF5" w:rsidRPr="000314F5" w:rsidRDefault="00865107" w:rsidP="000B0EDE">
      <w:pPr>
        <w:pStyle w:val="Odsekzoznamu"/>
        <w:numPr>
          <w:ilvl w:val="0"/>
          <w:numId w:val="50"/>
        </w:numPr>
        <w:shd w:val="clear" w:color="auto" w:fill="FFFFFF" w:themeFill="background1"/>
        <w:spacing w:line="276" w:lineRule="auto"/>
        <w:ind w:left="993" w:right="57" w:hanging="11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funkčné telefonické pripojenie - </w:t>
      </w:r>
      <w:r w:rsidR="00FD1A06" w:rsidRPr="000314F5">
        <w:rPr>
          <w:rFonts w:asciiTheme="minorHAnsi" w:hAnsiTheme="minorHAnsi" w:cstheme="minorHAnsi"/>
        </w:rPr>
        <w:t xml:space="preserve">mobil počas doby podpory v rámci NP </w:t>
      </w:r>
      <w:r w:rsidR="007727A4" w:rsidRPr="000314F5">
        <w:rPr>
          <w:rFonts w:asciiTheme="minorHAnsi" w:hAnsiTheme="minorHAnsi" w:cstheme="minorHAnsi"/>
        </w:rPr>
        <w:t>TSP</w:t>
      </w:r>
      <w:r w:rsidR="002058D8">
        <w:rPr>
          <w:rFonts w:asciiTheme="minorHAnsi" w:hAnsiTheme="minorHAnsi" w:cstheme="minorHAnsi"/>
        </w:rPr>
        <w:t xml:space="preserve"> </w:t>
      </w:r>
      <w:r w:rsidR="000B0EDE">
        <w:rPr>
          <w:rFonts w:asciiTheme="minorHAnsi" w:hAnsiTheme="minorHAnsi" w:cstheme="minorHAnsi"/>
        </w:rPr>
        <w:t>a</w:t>
      </w:r>
      <w:r w:rsidR="002058D8">
        <w:rPr>
          <w:rFonts w:asciiTheme="minorHAnsi" w:hAnsiTheme="minorHAnsi" w:cstheme="minorHAnsi"/>
        </w:rPr>
        <w:t xml:space="preserve"> </w:t>
      </w:r>
      <w:r w:rsidR="007727A4" w:rsidRPr="000314F5">
        <w:rPr>
          <w:rFonts w:asciiTheme="minorHAnsi" w:hAnsiTheme="minorHAnsi" w:cstheme="minorHAnsi"/>
        </w:rPr>
        <w:t>KC</w:t>
      </w:r>
      <w:r w:rsidR="00FD1A06" w:rsidRPr="000314F5">
        <w:rPr>
          <w:rFonts w:asciiTheme="minorHAnsi" w:hAnsiTheme="minorHAnsi" w:cstheme="minorHAnsi"/>
        </w:rPr>
        <w:t>.</w:t>
      </w:r>
    </w:p>
    <w:p w14:paraId="2BE8DA38" w14:textId="77777777" w:rsidR="001F7F39" w:rsidRDefault="001F7F39" w:rsidP="000314F5">
      <w:p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</w:p>
    <w:p w14:paraId="4EE5A5F5" w14:textId="58B67ED6" w:rsidR="001F7F39" w:rsidRDefault="00FD1A06" w:rsidP="000314F5">
      <w:p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>Zamestnanci KC</w:t>
      </w:r>
      <w:r w:rsidR="009E7745" w:rsidRPr="000314F5">
        <w:rPr>
          <w:rFonts w:asciiTheme="minorHAnsi" w:hAnsiTheme="minorHAnsi" w:cstheme="minorHAnsi"/>
        </w:rPr>
        <w:t>/NDC/NSSDR</w:t>
      </w:r>
      <w:r w:rsidRPr="000314F5">
        <w:rPr>
          <w:rFonts w:asciiTheme="minorHAnsi" w:hAnsiTheme="minorHAnsi" w:cstheme="minorHAnsi"/>
        </w:rPr>
        <w:t xml:space="preserve"> sú povinní pri svojej práci dodržiavať Etický kódex sociálneho pracovníka</w:t>
      </w:r>
      <w:r w:rsidR="009E7745" w:rsidRPr="000314F5">
        <w:rPr>
          <w:rFonts w:asciiTheme="minorHAnsi" w:hAnsiTheme="minorHAnsi" w:cstheme="minorHAnsi"/>
        </w:rPr>
        <w:t xml:space="preserve"> </w:t>
      </w:r>
      <w:r w:rsidRPr="000314F5">
        <w:rPr>
          <w:rFonts w:asciiTheme="minorHAnsi" w:hAnsiTheme="minorHAnsi" w:cstheme="minorHAnsi"/>
        </w:rPr>
        <w:t>a asistenta sociálnej práce Slovenskej republiky, vydaný Komorou sociálnych pracovníkov a asistentov sociálnej práce v súlade s § 15 ods. 1 písm. e) zákona č. 219/2014 Z. z. o sociálnej práci a o podmienkach na výkon niektorých odborných činnost</w:t>
      </w:r>
      <w:r w:rsidR="001F7F39">
        <w:rPr>
          <w:rFonts w:asciiTheme="minorHAnsi" w:hAnsiTheme="minorHAnsi" w:cstheme="minorHAnsi"/>
        </w:rPr>
        <w:t>í</w:t>
      </w:r>
      <w:r w:rsidRPr="000B0EDE">
        <w:rPr>
          <w:rFonts w:asciiTheme="minorHAnsi" w:hAnsiTheme="minorHAnsi" w:cstheme="minorHAnsi"/>
        </w:rPr>
        <w:t xml:space="preserve"> v oblasti sociálnych vec</w:t>
      </w:r>
      <w:r w:rsidR="001F7F39">
        <w:rPr>
          <w:rFonts w:asciiTheme="minorHAnsi" w:hAnsiTheme="minorHAnsi" w:cstheme="minorHAnsi"/>
        </w:rPr>
        <w:t>í</w:t>
      </w:r>
      <w:r w:rsidRPr="000B0EDE">
        <w:rPr>
          <w:rFonts w:asciiTheme="minorHAnsi" w:hAnsiTheme="minorHAnsi" w:cstheme="minorHAnsi"/>
        </w:rPr>
        <w:t xml:space="preserve"> a rodiny a o zmene a doplnení niektorých zákonov. </w:t>
      </w:r>
    </w:p>
    <w:p w14:paraId="59E9AAC4" w14:textId="77777777" w:rsidR="001F7F39" w:rsidRDefault="001F7F39" w:rsidP="000314F5">
      <w:p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</w:p>
    <w:p w14:paraId="2FEAFAD1" w14:textId="562CD289" w:rsidR="00FD1A06" w:rsidRDefault="00FD1A06" w:rsidP="000314F5">
      <w:pPr>
        <w:shd w:val="clear" w:color="auto" w:fill="FFFFFF" w:themeFill="background1"/>
        <w:spacing w:line="276" w:lineRule="auto"/>
        <w:ind w:right="57"/>
        <w:rPr>
          <w:rFonts w:asciiTheme="minorHAnsi" w:hAnsiTheme="minorHAnsi" w:cstheme="minorHAnsi"/>
        </w:rPr>
      </w:pPr>
      <w:r w:rsidRPr="00C3678C">
        <w:rPr>
          <w:rFonts w:asciiTheme="minorHAnsi" w:hAnsiTheme="minorHAnsi" w:cstheme="minorHAnsi"/>
        </w:rPr>
        <w:t>Poskytovatelia KC</w:t>
      </w:r>
      <w:r w:rsidR="00B861A6">
        <w:rPr>
          <w:rFonts w:asciiTheme="minorHAnsi" w:hAnsiTheme="minorHAnsi" w:cstheme="minorHAnsi"/>
        </w:rPr>
        <w:t>/NDC/NSSDR</w:t>
      </w:r>
      <w:r w:rsidRPr="00C3678C">
        <w:rPr>
          <w:rFonts w:asciiTheme="minorHAnsi" w:hAnsiTheme="minorHAnsi" w:cstheme="minorHAnsi"/>
        </w:rPr>
        <w:t xml:space="preserve"> sa ďalej riadia </w:t>
      </w:r>
      <w:r w:rsidR="00865107">
        <w:rPr>
          <w:rFonts w:asciiTheme="minorHAnsi" w:hAnsiTheme="minorHAnsi" w:cstheme="minorHAnsi"/>
        </w:rPr>
        <w:t xml:space="preserve">aktuálnymi </w:t>
      </w:r>
      <w:r w:rsidRPr="00C3678C">
        <w:rPr>
          <w:rFonts w:asciiTheme="minorHAnsi" w:hAnsiTheme="minorHAnsi" w:cstheme="minorHAnsi"/>
        </w:rPr>
        <w:t xml:space="preserve">Štandardmi kvality </w:t>
      </w:r>
      <w:r w:rsidR="00B861A6">
        <w:rPr>
          <w:rFonts w:asciiTheme="minorHAnsi" w:hAnsiTheme="minorHAnsi" w:cstheme="minorHAnsi"/>
        </w:rPr>
        <w:t xml:space="preserve">KC/NDC/NSSDR </w:t>
      </w:r>
      <w:r w:rsidRPr="00C3678C">
        <w:rPr>
          <w:rFonts w:asciiTheme="minorHAnsi" w:hAnsiTheme="minorHAnsi" w:cstheme="minorHAnsi"/>
        </w:rPr>
        <w:t>pri poskytovaní sociálnej služby KC</w:t>
      </w:r>
      <w:r w:rsidR="00B861A6">
        <w:rPr>
          <w:rFonts w:asciiTheme="minorHAnsi" w:hAnsiTheme="minorHAnsi" w:cstheme="minorHAnsi"/>
        </w:rPr>
        <w:t>/NDC/NSSDR</w:t>
      </w:r>
      <w:r w:rsidR="00CA23B5">
        <w:rPr>
          <w:rFonts w:asciiTheme="minorHAnsi" w:hAnsiTheme="minorHAnsi" w:cstheme="minorHAnsi"/>
        </w:rPr>
        <w:t xml:space="preserve"> a aktuálnym zákonom o sociálnych službách</w:t>
      </w:r>
      <w:r w:rsidRPr="00C3678C">
        <w:rPr>
          <w:rFonts w:asciiTheme="minorHAnsi" w:hAnsiTheme="minorHAnsi" w:cstheme="minorHAnsi"/>
        </w:rPr>
        <w:t>.</w:t>
      </w:r>
    </w:p>
    <w:p w14:paraId="64A4DEE4" w14:textId="77777777" w:rsidR="00FD1A06" w:rsidRDefault="00FD1A06" w:rsidP="000314F5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5AA314CF" w14:textId="6529D81C" w:rsidR="00FD1A06" w:rsidRPr="002240C7" w:rsidRDefault="00FD1A06" w:rsidP="000314F5">
      <w:pPr>
        <w:pStyle w:val="Nadpis3"/>
        <w:spacing w:before="0" w:line="276" w:lineRule="auto"/>
        <w:ind w:right="56"/>
        <w:rPr>
          <w:rFonts w:ascii="Calibri" w:hAnsi="Calibri" w:cs="Calibri"/>
          <w:b/>
          <w:color w:val="auto"/>
        </w:rPr>
      </w:pPr>
      <w:bookmarkStart w:id="24" w:name="_Toc185252039"/>
      <w:r w:rsidRPr="002240C7">
        <w:rPr>
          <w:rFonts w:ascii="Calibri" w:hAnsi="Calibri" w:cs="Calibri"/>
          <w:b/>
          <w:color w:val="auto"/>
        </w:rPr>
        <w:t>5.3.1 Podmienky zabezpečenia procesu komunitnej práce</w:t>
      </w:r>
      <w:r w:rsidR="00D45E21">
        <w:rPr>
          <w:rFonts w:ascii="Calibri" w:hAnsi="Calibri" w:cs="Calibri"/>
          <w:b/>
          <w:color w:val="auto"/>
        </w:rPr>
        <w:t xml:space="preserve"> (relevantné iba pre KC)</w:t>
      </w:r>
      <w:bookmarkEnd w:id="24"/>
    </w:p>
    <w:p w14:paraId="3D623CE4" w14:textId="77777777" w:rsidR="00FD1A06" w:rsidRDefault="00FD1A06" w:rsidP="000314F5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7CC6BBAF" w14:textId="708933E2" w:rsidR="00FD1A06" w:rsidRDefault="000D1CB1" w:rsidP="000314F5">
      <w:pPr>
        <w:spacing w:after="0" w:line="276" w:lineRule="auto"/>
        <w:ind w:left="0" w:right="56" w:firstLine="0"/>
        <w:rPr>
          <w:rFonts w:asciiTheme="minorHAnsi" w:eastAsia="Times New Roman" w:hAnsiTheme="minorHAnsi" w:cstheme="minorHAnsi"/>
        </w:rPr>
      </w:pPr>
      <w:r w:rsidRPr="000D1CB1">
        <w:rPr>
          <w:rFonts w:asciiTheme="minorHAnsi" w:hAnsiTheme="minorHAnsi" w:cstheme="minorHAnsi"/>
        </w:rPr>
        <w:t>Potreba rozvoja komunitnej práce, ktorá je chápaná ako nástroj na podporu osôb žijúcich v sociálne vylúčených lokalitách prostredníctvom prístupov rozvíjajúcich komunity, a ktoré sú považované za účinné stratégie smerujúce k podpore svojpomoci a inklúz</w:t>
      </w:r>
      <w:r>
        <w:rPr>
          <w:rFonts w:asciiTheme="minorHAnsi" w:hAnsiTheme="minorHAnsi" w:cstheme="minorHAnsi"/>
        </w:rPr>
        <w:t>ii na lokálnej úrovni</w:t>
      </w:r>
      <w:r w:rsidR="00CC2E1A">
        <w:rPr>
          <w:rFonts w:asciiTheme="minorHAnsi" w:hAnsiTheme="minorHAnsi" w:cstheme="minorHAnsi"/>
        </w:rPr>
        <w:t>, pričom</w:t>
      </w:r>
      <w:r>
        <w:rPr>
          <w:rFonts w:asciiTheme="minorHAnsi" w:hAnsiTheme="minorHAnsi" w:cstheme="minorHAnsi"/>
        </w:rPr>
        <w:t xml:space="preserve"> NP </w:t>
      </w:r>
      <w:r w:rsidR="007727A4">
        <w:rPr>
          <w:rFonts w:asciiTheme="minorHAnsi" w:hAnsiTheme="minorHAnsi" w:cstheme="minorHAnsi"/>
        </w:rPr>
        <w:t>TSP</w:t>
      </w:r>
      <w:r w:rsidR="000D2D51">
        <w:rPr>
          <w:rFonts w:asciiTheme="minorHAnsi" w:hAnsiTheme="minorHAnsi" w:cstheme="minorHAnsi"/>
        </w:rPr>
        <w:t xml:space="preserve"> </w:t>
      </w:r>
      <w:r w:rsidR="000B0EDE">
        <w:rPr>
          <w:rFonts w:asciiTheme="minorHAnsi" w:hAnsiTheme="minorHAnsi" w:cstheme="minorHAnsi"/>
        </w:rPr>
        <w:t>a</w:t>
      </w:r>
      <w:r w:rsidR="000D2D51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KC</w:t>
      </w:r>
      <w:r>
        <w:rPr>
          <w:rFonts w:asciiTheme="minorHAnsi" w:hAnsiTheme="minorHAnsi" w:cstheme="minorHAnsi"/>
        </w:rPr>
        <w:t xml:space="preserve"> metodicky riadi napĺňanie tejto požiadavky</w:t>
      </w:r>
      <w:r w:rsidR="00CC2E1A">
        <w:rPr>
          <w:rFonts w:asciiTheme="minorHAnsi" w:hAnsiTheme="minorHAnsi" w:cstheme="minorHAnsi"/>
        </w:rPr>
        <w:t xml:space="preserve">. </w:t>
      </w:r>
      <w:r w:rsidR="00FD1A06">
        <w:rPr>
          <w:rFonts w:asciiTheme="minorHAnsi" w:hAnsiTheme="minorHAnsi" w:cstheme="minorHAnsi"/>
        </w:rPr>
        <w:t xml:space="preserve">Poskytovateľ je </w:t>
      </w:r>
      <w:r>
        <w:rPr>
          <w:rFonts w:asciiTheme="minorHAnsi" w:hAnsiTheme="minorHAnsi" w:cstheme="minorHAnsi"/>
        </w:rPr>
        <w:t xml:space="preserve">preto </w:t>
      </w:r>
      <w:r w:rsidR="00FD1A06">
        <w:rPr>
          <w:rFonts w:asciiTheme="minorHAnsi" w:hAnsiTheme="minorHAnsi" w:cstheme="minorHAnsi"/>
        </w:rPr>
        <w:t>povinný v</w:t>
      </w:r>
      <w:r w:rsidR="00FD1A06" w:rsidRPr="001C27B5">
        <w:rPr>
          <w:rFonts w:asciiTheme="minorHAnsi" w:hAnsiTheme="minorHAnsi" w:cstheme="minorHAnsi"/>
        </w:rPr>
        <w:t> požadovanom rozsahu</w:t>
      </w:r>
      <w:r w:rsidR="000B0EDE">
        <w:rPr>
          <w:rFonts w:asciiTheme="minorHAnsi" w:hAnsiTheme="minorHAnsi" w:cstheme="minorHAnsi"/>
        </w:rPr>
        <w:t xml:space="preserve"> </w:t>
      </w:r>
      <w:r w:rsidR="000B0EDE" w:rsidRPr="00A3732B">
        <w:rPr>
          <w:rFonts w:asciiTheme="minorHAnsi" w:hAnsiTheme="minorHAnsi" w:cstheme="minorHAnsi"/>
          <w:color w:val="4472C4" w:themeColor="accent5"/>
        </w:rPr>
        <w:t>postupovať</w:t>
      </w:r>
      <w:r w:rsidR="00FD1A06" w:rsidRPr="00A3732B">
        <w:rPr>
          <w:rFonts w:asciiTheme="minorHAnsi" w:hAnsiTheme="minorHAnsi" w:cstheme="minorHAnsi"/>
          <w:color w:val="4472C4" w:themeColor="accent5"/>
        </w:rPr>
        <w:t xml:space="preserve"> </w:t>
      </w:r>
      <w:r w:rsidR="00D61A18" w:rsidRPr="00A3732B">
        <w:rPr>
          <w:rFonts w:asciiTheme="minorHAnsi" w:hAnsiTheme="minorHAnsi" w:cstheme="minorHAnsi"/>
          <w:color w:val="4472C4" w:themeColor="accent5"/>
        </w:rPr>
        <w:t>v</w:t>
      </w:r>
      <w:r w:rsidRPr="00A3732B">
        <w:rPr>
          <w:rFonts w:asciiTheme="minorHAnsi" w:hAnsiTheme="minorHAnsi" w:cstheme="minorHAnsi"/>
          <w:color w:val="4472C4" w:themeColor="accent5"/>
        </w:rPr>
        <w:t xml:space="preserve"> </w:t>
      </w:r>
      <w:r w:rsidR="00FD1A06" w:rsidRPr="00A3732B">
        <w:rPr>
          <w:rFonts w:asciiTheme="minorHAnsi" w:hAnsiTheme="minorHAnsi" w:cstheme="minorHAnsi"/>
          <w:color w:val="4472C4" w:themeColor="accent5"/>
        </w:rPr>
        <w:t> </w:t>
      </w:r>
      <w:r w:rsidR="00FD1A06" w:rsidRPr="001C27B5">
        <w:rPr>
          <w:rFonts w:asciiTheme="minorHAnsi" w:hAnsiTheme="minorHAnsi" w:cstheme="minorHAnsi"/>
        </w:rPr>
        <w:t xml:space="preserve">súlade so stanoveným </w:t>
      </w:r>
      <w:r w:rsidR="00422C6D" w:rsidRPr="00A3732B">
        <w:rPr>
          <w:rFonts w:asciiTheme="minorHAnsi" w:hAnsiTheme="minorHAnsi" w:cstheme="minorHAnsi"/>
          <w:color w:val="4472C4" w:themeColor="accent5"/>
        </w:rPr>
        <w:t>Harmonogram</w:t>
      </w:r>
      <w:r w:rsidR="000B0EDE" w:rsidRPr="00A3732B">
        <w:rPr>
          <w:rFonts w:asciiTheme="minorHAnsi" w:hAnsiTheme="minorHAnsi" w:cstheme="minorHAnsi"/>
          <w:color w:val="4472C4" w:themeColor="accent5"/>
        </w:rPr>
        <w:t>om</w:t>
      </w:r>
      <w:r w:rsidR="00422C6D" w:rsidRPr="00A3732B">
        <w:rPr>
          <w:rFonts w:asciiTheme="minorHAnsi" w:hAnsiTheme="minorHAnsi" w:cstheme="minorHAnsi"/>
          <w:color w:val="4472C4" w:themeColor="accent5"/>
        </w:rPr>
        <w:t xml:space="preserve"> výstupov </w:t>
      </w:r>
      <w:r w:rsidR="00FD1A06" w:rsidRPr="001C27B5">
        <w:rPr>
          <w:rFonts w:asciiTheme="minorHAnsi" w:hAnsiTheme="minorHAnsi" w:cstheme="minorHAnsi"/>
        </w:rPr>
        <w:t>v oblasti realizácie komunitnej práce a </w:t>
      </w:r>
      <w:r>
        <w:rPr>
          <w:rFonts w:asciiTheme="minorHAnsi" w:hAnsiTheme="minorHAnsi" w:cstheme="minorHAnsi"/>
        </w:rPr>
        <w:t>výstupov komunitnej práce, t.</w:t>
      </w:r>
      <w:r w:rsidR="00F550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z. vychádzať</w:t>
      </w:r>
      <w:r w:rsidR="00FD1A06" w:rsidRPr="001C27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 mapovania </w:t>
      </w:r>
      <w:r w:rsidR="00FD1A06" w:rsidRPr="001C27B5">
        <w:rPr>
          <w:rFonts w:asciiTheme="minorHAnsi" w:hAnsiTheme="minorHAnsi" w:cstheme="minorHAnsi"/>
        </w:rPr>
        <w:t>potr</w:t>
      </w:r>
      <w:r>
        <w:rPr>
          <w:rFonts w:asciiTheme="minorHAnsi" w:hAnsiTheme="minorHAnsi" w:cstheme="minorHAnsi"/>
        </w:rPr>
        <w:t xml:space="preserve">ieb </w:t>
      </w:r>
      <w:r w:rsidR="00FD1A06" w:rsidRPr="001C27B5">
        <w:rPr>
          <w:rFonts w:asciiTheme="minorHAnsi" w:hAnsiTheme="minorHAnsi" w:cstheme="minorHAnsi"/>
        </w:rPr>
        <w:t>komunity, realizovať aktivity zamerané na zvyšovanie participácie členov komunity a zlepšovanie vzťahov v komunite prostredníctvom komunitného organizovania a komunitného rozvoja, komunitného plánovania, sieťovania, podpory inkluzívnych politík v lokalite.</w:t>
      </w:r>
    </w:p>
    <w:p w14:paraId="6F1B2600" w14:textId="509F9E25" w:rsidR="00FD1A06" w:rsidRDefault="00FD1A06" w:rsidP="000314F5">
      <w:pPr>
        <w:spacing w:after="0" w:line="276" w:lineRule="auto"/>
        <w:ind w:left="0" w:right="56" w:firstLine="0"/>
        <w:rPr>
          <w:rFonts w:asciiTheme="minorHAnsi" w:eastAsia="Times New Roman" w:hAnsiTheme="minorHAnsi" w:cstheme="minorHAnsi"/>
        </w:rPr>
      </w:pPr>
      <w:r w:rsidRPr="005B0767">
        <w:rPr>
          <w:rFonts w:asciiTheme="minorHAnsi" w:eastAsia="Times New Roman" w:hAnsiTheme="minorHAnsi" w:cstheme="minorHAnsi"/>
        </w:rPr>
        <w:t xml:space="preserve">Pri realizácii komunitnej práce je </w:t>
      </w:r>
      <w:r>
        <w:rPr>
          <w:rFonts w:asciiTheme="minorHAnsi" w:eastAsia="Times New Roman" w:hAnsiTheme="minorHAnsi" w:cstheme="minorHAnsi"/>
        </w:rPr>
        <w:t>Poskytovateľ KC povinný</w:t>
      </w:r>
      <w:r w:rsidR="00C63DCD">
        <w:rPr>
          <w:rFonts w:asciiTheme="minorHAnsi" w:eastAsia="Times New Roman" w:hAnsiTheme="minorHAnsi" w:cstheme="minorHAnsi"/>
        </w:rPr>
        <w:t xml:space="preserve"> </w:t>
      </w:r>
      <w:r w:rsidRPr="005B0767">
        <w:rPr>
          <w:rFonts w:asciiTheme="minorHAnsi" w:eastAsia="Times New Roman" w:hAnsiTheme="minorHAnsi" w:cstheme="minorHAnsi"/>
        </w:rPr>
        <w:t xml:space="preserve">postupovať na základe </w:t>
      </w:r>
      <w:r>
        <w:rPr>
          <w:rFonts w:asciiTheme="minorHAnsi" w:eastAsia="Times New Roman" w:hAnsiTheme="minorHAnsi" w:cstheme="minorHAnsi"/>
        </w:rPr>
        <w:t>usmernení</w:t>
      </w:r>
      <w:r w:rsidR="00CC2E1A">
        <w:rPr>
          <w:rFonts w:asciiTheme="minorHAnsi" w:eastAsia="Times New Roman" w:hAnsiTheme="minorHAnsi" w:cstheme="minorHAnsi"/>
        </w:rPr>
        <w:t xml:space="preserve">, </w:t>
      </w:r>
      <w:r w:rsidR="00FF55BF">
        <w:rPr>
          <w:rFonts w:asciiTheme="minorHAnsi" w:eastAsia="Times New Roman" w:hAnsiTheme="minorHAnsi" w:cstheme="minorHAnsi"/>
        </w:rPr>
        <w:t>metodík</w:t>
      </w:r>
      <w:r w:rsidR="00CC2E1A">
        <w:rPr>
          <w:rFonts w:asciiTheme="minorHAnsi" w:eastAsia="Times New Roman" w:hAnsiTheme="minorHAnsi" w:cstheme="minorHAnsi"/>
        </w:rPr>
        <w:t xml:space="preserve"> a pomôcok</w:t>
      </w:r>
      <w:r w:rsidR="00FF55BF">
        <w:rPr>
          <w:rFonts w:asciiTheme="minorHAnsi" w:eastAsia="Times New Roman" w:hAnsiTheme="minorHAnsi" w:cstheme="minorHAnsi"/>
        </w:rPr>
        <w:t xml:space="preserve"> v komunitnej práci</w:t>
      </w:r>
      <w:r w:rsidRPr="005B0767">
        <w:rPr>
          <w:rFonts w:asciiTheme="minorHAnsi" w:eastAsia="Times New Roman" w:hAnsiTheme="minorHAnsi" w:cstheme="minorHAnsi"/>
        </w:rPr>
        <w:t xml:space="preserve"> </w:t>
      </w:r>
      <w:r w:rsidR="008A2BE8">
        <w:rPr>
          <w:rFonts w:asciiTheme="minorHAnsi" w:eastAsia="Times New Roman" w:hAnsiTheme="minorHAnsi" w:cstheme="minorHAnsi"/>
        </w:rPr>
        <w:t>MPSVR SR</w:t>
      </w:r>
      <w:r w:rsidR="00CC2E1A">
        <w:rPr>
          <w:rFonts w:asciiTheme="minorHAnsi" w:eastAsia="Times New Roman" w:hAnsiTheme="minorHAnsi" w:cstheme="minorHAnsi"/>
        </w:rPr>
        <w:t>,</w:t>
      </w:r>
      <w:r w:rsidRPr="005B076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pričom</w:t>
      </w:r>
      <w:r w:rsidRPr="00E67C5F">
        <w:rPr>
          <w:rFonts w:asciiTheme="minorHAnsi" w:eastAsia="Times New Roman" w:hAnsiTheme="minorHAnsi" w:cstheme="minorHAnsi"/>
        </w:rPr>
        <w:t> je potrebné dodržiavať proces</w:t>
      </w:r>
      <w:r w:rsidRPr="007D0D84">
        <w:rPr>
          <w:rFonts w:asciiTheme="minorHAnsi" w:eastAsia="Times New Roman" w:hAnsiTheme="minorHAnsi" w:cstheme="minorHAnsi"/>
        </w:rPr>
        <w:t xml:space="preserve"> komunitnej práce, ktorý sa skladá zo 7 bodov.</w:t>
      </w:r>
    </w:p>
    <w:p w14:paraId="394F2628" w14:textId="77777777" w:rsidR="00F259F2" w:rsidRDefault="00F259F2" w:rsidP="000314F5">
      <w:pPr>
        <w:spacing w:after="0" w:line="276" w:lineRule="auto"/>
        <w:ind w:left="0" w:right="56" w:firstLine="0"/>
        <w:rPr>
          <w:rFonts w:asciiTheme="minorHAnsi" w:eastAsia="Times New Roman" w:hAnsiTheme="minorHAnsi" w:cstheme="minorHAnsi"/>
        </w:rPr>
      </w:pPr>
    </w:p>
    <w:p w14:paraId="7C59AD87" w14:textId="77777777" w:rsidR="003D047F" w:rsidRDefault="003D047F" w:rsidP="000314F5">
      <w:pPr>
        <w:spacing w:after="0" w:line="276" w:lineRule="auto"/>
        <w:ind w:left="0" w:right="56" w:firstLine="0"/>
        <w:rPr>
          <w:rFonts w:asciiTheme="minorHAnsi" w:eastAsia="Times New Roman" w:hAnsiTheme="minorHAnsi" w:cstheme="minorHAnsi"/>
        </w:rPr>
      </w:pPr>
    </w:p>
    <w:p w14:paraId="7E93EDFA" w14:textId="1DDD91B4" w:rsidR="00FD1A06" w:rsidRPr="00146D18" w:rsidRDefault="00FD1A06" w:rsidP="000314F5">
      <w:pPr>
        <w:spacing w:after="0" w:line="276" w:lineRule="auto"/>
        <w:rPr>
          <w:rFonts w:asciiTheme="minorHAnsi" w:eastAsia="Times New Roman" w:hAnsiTheme="minorHAnsi" w:cstheme="minorHAnsi"/>
          <w:b/>
          <w:bCs/>
          <w:iCs/>
          <w:szCs w:val="28"/>
        </w:rPr>
      </w:pPr>
      <w:r w:rsidRPr="00146D18">
        <w:rPr>
          <w:rFonts w:asciiTheme="minorHAnsi" w:eastAsia="Times New Roman" w:hAnsiTheme="minorHAnsi" w:cstheme="minorHAnsi"/>
          <w:b/>
          <w:bCs/>
          <w:iCs/>
          <w:szCs w:val="28"/>
        </w:rPr>
        <w:t>Proces komunitnej práce/komunitnej aktivity</w:t>
      </w:r>
    </w:p>
    <w:p w14:paraId="5364DB3E" w14:textId="77777777" w:rsidR="00D31E01" w:rsidRPr="00F11FBF" w:rsidRDefault="00D31E01" w:rsidP="000314F5">
      <w:pPr>
        <w:spacing w:after="0" w:line="276" w:lineRule="auto"/>
        <w:rPr>
          <w:rFonts w:asciiTheme="minorHAnsi" w:eastAsia="Times New Roman" w:hAnsiTheme="minorHAnsi" w:cstheme="minorHAnsi"/>
          <w:b/>
          <w:bCs/>
          <w:iCs/>
          <w:sz w:val="28"/>
          <w:szCs w:val="28"/>
          <w:u w:val="single"/>
        </w:rPr>
      </w:pPr>
    </w:p>
    <w:p w14:paraId="0C1D9BB7" w14:textId="1DAC8B41" w:rsidR="00FD1A06" w:rsidRPr="00146D18" w:rsidRDefault="00FD1A06" w:rsidP="000314F5">
      <w:pPr>
        <w:spacing w:after="0" w:line="276" w:lineRule="auto"/>
        <w:ind w:right="-1"/>
        <w:rPr>
          <w:rFonts w:asciiTheme="minorHAnsi" w:eastAsia="Times New Roman" w:hAnsiTheme="minorHAnsi" w:cstheme="minorHAnsi"/>
          <w:bCs/>
          <w:iCs/>
          <w:sz w:val="24"/>
          <w:szCs w:val="24"/>
        </w:rPr>
      </w:pPr>
      <w:r w:rsidRPr="00146D18">
        <w:rPr>
          <w:rFonts w:asciiTheme="minorHAnsi" w:eastAsia="Times New Roman" w:hAnsiTheme="minorHAnsi" w:cstheme="minorHAnsi"/>
          <w:bCs/>
          <w:iCs/>
        </w:rPr>
        <w:t xml:space="preserve">Každý jeden bod musí byť aplikovaný a zároveň prechádzaný v partnerskej </w:t>
      </w:r>
      <w:r w:rsidR="00D31E01" w:rsidRPr="00146D18">
        <w:rPr>
          <w:rFonts w:asciiTheme="minorHAnsi" w:eastAsia="Times New Roman" w:hAnsiTheme="minorHAnsi" w:cstheme="minorHAnsi"/>
          <w:bCs/>
          <w:iCs/>
        </w:rPr>
        <w:t xml:space="preserve"> s</w:t>
      </w:r>
      <w:r w:rsidRPr="00146D18">
        <w:rPr>
          <w:rFonts w:asciiTheme="minorHAnsi" w:eastAsia="Times New Roman" w:hAnsiTheme="minorHAnsi" w:cstheme="minorHAnsi"/>
          <w:bCs/>
          <w:iCs/>
        </w:rPr>
        <w:t xml:space="preserve">polupráci s cieľovou skupinou – </w:t>
      </w:r>
      <w:r w:rsidR="00865107" w:rsidRPr="00146D18">
        <w:rPr>
          <w:rFonts w:asciiTheme="minorHAnsi" w:eastAsia="Times New Roman" w:hAnsiTheme="minorHAnsi" w:cstheme="minorHAnsi"/>
          <w:bCs/>
          <w:iCs/>
        </w:rPr>
        <w:t xml:space="preserve"> komunitná rada</w:t>
      </w:r>
      <w:r w:rsidRPr="00146D18">
        <w:rPr>
          <w:rFonts w:asciiTheme="minorHAnsi" w:eastAsia="Times New Roman" w:hAnsiTheme="minorHAnsi" w:cstheme="minorHAnsi"/>
          <w:bCs/>
          <w:iCs/>
        </w:rPr>
        <w:t>, členovia komunity a pod</w:t>
      </w:r>
      <w:r w:rsidRPr="00146D18">
        <w:rPr>
          <w:rFonts w:asciiTheme="minorHAnsi" w:eastAsia="Times New Roman" w:hAnsiTheme="minorHAnsi" w:cstheme="minorHAnsi"/>
          <w:bCs/>
          <w:iCs/>
          <w:sz w:val="24"/>
          <w:szCs w:val="24"/>
        </w:rPr>
        <w:t>.</w:t>
      </w:r>
    </w:p>
    <w:p w14:paraId="66EB73C0" w14:textId="77777777" w:rsidR="00FD1A06" w:rsidRPr="002A502D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2A502D">
        <w:rPr>
          <w:rFonts w:asciiTheme="minorHAnsi" w:hAnsiTheme="minorHAnsi" w:cstheme="minorHAnsi"/>
          <w:b/>
          <w:bCs/>
          <w:iCs/>
        </w:rPr>
        <w:lastRenderedPageBreak/>
        <w:t xml:space="preserve">Identifikácia problému </w:t>
      </w:r>
    </w:p>
    <w:p w14:paraId="71C47665" w14:textId="77777777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>- vychádza z mapovania potrieb v</w:t>
      </w:r>
      <w:r>
        <w:rPr>
          <w:rFonts w:asciiTheme="minorHAnsi" w:hAnsiTheme="minorHAnsi" w:cstheme="minorHAnsi"/>
          <w:bCs/>
          <w:iCs/>
        </w:rPr>
        <w:t> </w:t>
      </w:r>
      <w:r w:rsidRPr="002A502D">
        <w:rPr>
          <w:rFonts w:asciiTheme="minorHAnsi" w:hAnsiTheme="minorHAnsi" w:cstheme="minorHAnsi"/>
          <w:bCs/>
          <w:iCs/>
        </w:rPr>
        <w:t>komunite</w:t>
      </w:r>
      <w:r>
        <w:rPr>
          <w:rFonts w:asciiTheme="minorHAnsi" w:hAnsiTheme="minorHAnsi" w:cstheme="minorHAnsi"/>
          <w:bCs/>
          <w:iCs/>
        </w:rPr>
        <w:t>;</w:t>
      </w:r>
    </w:p>
    <w:p w14:paraId="18FF053E" w14:textId="14612138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</w:t>
      </w:r>
      <w:r w:rsidR="00865107">
        <w:rPr>
          <w:rFonts w:asciiTheme="minorHAnsi" w:hAnsiTheme="minorHAnsi" w:cstheme="minorHAnsi"/>
          <w:bCs/>
          <w:iCs/>
        </w:rPr>
        <w:t xml:space="preserve">komunitná rada </w:t>
      </w:r>
      <w:r w:rsidRPr="002A502D">
        <w:rPr>
          <w:rFonts w:asciiTheme="minorHAnsi" w:hAnsiTheme="minorHAnsi" w:cstheme="minorHAnsi"/>
          <w:bCs/>
          <w:iCs/>
        </w:rPr>
        <w:t xml:space="preserve">sa zhodla, že je to problém, ktorý spája viacerých v komunite (nie sú to individuálne potreby členov </w:t>
      </w:r>
      <w:r w:rsidR="00865107">
        <w:rPr>
          <w:rFonts w:asciiTheme="minorHAnsi" w:hAnsiTheme="minorHAnsi" w:cstheme="minorHAnsi"/>
          <w:bCs/>
          <w:iCs/>
        </w:rPr>
        <w:t>komunitnej rady</w:t>
      </w:r>
      <w:r w:rsidRPr="002A502D">
        <w:rPr>
          <w:rFonts w:asciiTheme="minorHAnsi" w:hAnsiTheme="minorHAnsi" w:cstheme="minorHAnsi"/>
          <w:bCs/>
          <w:iCs/>
        </w:rPr>
        <w:t>, resp. nezmyselné požiadavky)</w:t>
      </w:r>
      <w:r>
        <w:rPr>
          <w:rFonts w:asciiTheme="minorHAnsi" w:hAnsiTheme="minorHAnsi" w:cstheme="minorHAnsi"/>
          <w:bCs/>
          <w:iCs/>
        </w:rPr>
        <w:t>.</w:t>
      </w:r>
    </w:p>
    <w:p w14:paraId="1EEE11D9" w14:textId="77777777" w:rsidR="009B5BB6" w:rsidRPr="002A502D" w:rsidRDefault="009B5BB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59872F34" w14:textId="77777777" w:rsidR="00FD1A06" w:rsidRPr="002A502D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2A502D">
        <w:rPr>
          <w:rFonts w:asciiTheme="minorHAnsi" w:hAnsiTheme="minorHAnsi" w:cstheme="minorHAnsi"/>
          <w:b/>
          <w:bCs/>
          <w:iCs/>
        </w:rPr>
        <w:t>Analýza problému</w:t>
      </w:r>
    </w:p>
    <w:p w14:paraId="322ABDBA" w14:textId="77777777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prečo ten </w:t>
      </w:r>
      <w:r>
        <w:rPr>
          <w:rFonts w:asciiTheme="minorHAnsi" w:hAnsiTheme="minorHAnsi" w:cstheme="minorHAnsi"/>
          <w:bCs/>
          <w:iCs/>
        </w:rPr>
        <w:t>problém vznikol, prečo existuje;</w:t>
      </w:r>
    </w:p>
    <w:p w14:paraId="2CBD4843" w14:textId="7B3E4F52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diskusia </w:t>
      </w:r>
      <w:r w:rsidR="00FF55BF">
        <w:rPr>
          <w:rFonts w:asciiTheme="minorHAnsi" w:hAnsiTheme="minorHAnsi" w:cstheme="minorHAnsi"/>
          <w:bCs/>
          <w:iCs/>
        </w:rPr>
        <w:t>komunitnej rady</w:t>
      </w:r>
      <w:r w:rsidR="00B120CD"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>/</w:t>
      </w:r>
      <w:r w:rsidR="00B120CD"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>širšej skupiny obyvateľov komunity, verejné zhromaždenie a pod. - čo viedlo k problému - ako vznikal, v akom je aktuálne stave</w:t>
      </w:r>
      <w:r>
        <w:rPr>
          <w:rFonts w:asciiTheme="minorHAnsi" w:hAnsiTheme="minorHAnsi" w:cstheme="minorHAnsi"/>
          <w:bCs/>
          <w:iCs/>
        </w:rPr>
        <w:t>.</w:t>
      </w:r>
      <w:r w:rsidRPr="002A502D">
        <w:rPr>
          <w:rFonts w:asciiTheme="minorHAnsi" w:hAnsiTheme="minorHAnsi" w:cstheme="minorHAnsi"/>
          <w:bCs/>
          <w:iCs/>
        </w:rPr>
        <w:t xml:space="preserve"> </w:t>
      </w:r>
    </w:p>
    <w:p w14:paraId="7489F4F3" w14:textId="77777777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6B86FA79" w14:textId="77777777" w:rsidR="00FD1A06" w:rsidRPr="002A502D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2A502D">
        <w:rPr>
          <w:rFonts w:asciiTheme="minorHAnsi" w:hAnsiTheme="minorHAnsi" w:cstheme="minorHAnsi"/>
          <w:b/>
          <w:bCs/>
          <w:iCs/>
        </w:rPr>
        <w:t>Spoločná diskusia, hľadanie všetkých možných riešení (napr. brainstorming riešení =</w:t>
      </w:r>
      <w:r>
        <w:rPr>
          <w:rFonts w:asciiTheme="minorHAnsi" w:hAnsiTheme="minorHAnsi" w:cstheme="minorHAnsi"/>
          <w:b/>
          <w:bCs/>
          <w:iCs/>
        </w:rPr>
        <w:t xml:space="preserve"> búrka nápadov)</w:t>
      </w:r>
    </w:p>
    <w:p w14:paraId="3443D8E3" w14:textId="47DAE420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čo vieme preto urobiť my (členovia </w:t>
      </w:r>
      <w:r w:rsidR="00865107">
        <w:rPr>
          <w:rFonts w:asciiTheme="minorHAnsi" w:hAnsiTheme="minorHAnsi" w:cstheme="minorHAnsi"/>
          <w:bCs/>
          <w:iCs/>
        </w:rPr>
        <w:t>komunitnej rady</w:t>
      </w:r>
      <w:r w:rsidR="00C605B6"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>/</w:t>
      </w:r>
      <w:r w:rsidR="00C605B6"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>širšia skupina obyvateľov komunity)</w:t>
      </w:r>
      <w:r>
        <w:rPr>
          <w:rFonts w:asciiTheme="minorHAnsi" w:hAnsiTheme="minorHAnsi" w:cstheme="minorHAnsi"/>
          <w:bCs/>
          <w:iCs/>
        </w:rPr>
        <w:t>;</w:t>
      </w:r>
    </w:p>
    <w:p w14:paraId="29E449B8" w14:textId="152AF754" w:rsidR="00FD1A06" w:rsidRPr="00C605B6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>- čo k tomu potrebujeme (proces riešenia problému)</w:t>
      </w:r>
      <w:r w:rsidR="00C605B6">
        <w:rPr>
          <w:rFonts w:asciiTheme="minorHAnsi" w:hAnsiTheme="minorHAnsi" w:cstheme="minorHAnsi"/>
          <w:bCs/>
          <w:iCs/>
        </w:rPr>
        <w:t xml:space="preserve">, </w:t>
      </w:r>
      <w:r w:rsidR="00C605B6" w:rsidRPr="00C605B6">
        <w:rPr>
          <w:rFonts w:asciiTheme="minorHAnsi" w:hAnsiTheme="minorHAnsi" w:cstheme="minorHAnsi"/>
          <w:bCs/>
          <w:iCs/>
        </w:rPr>
        <w:t xml:space="preserve">pričom </w:t>
      </w:r>
      <w:r w:rsidRPr="00146D18">
        <w:rPr>
          <w:rFonts w:asciiTheme="minorHAnsi" w:hAnsiTheme="minorHAnsi" w:cstheme="minorHAnsi"/>
          <w:bCs/>
          <w:iCs/>
        </w:rPr>
        <w:t>problém nemajú riešiť pracovníci KC, starosta obce a pod.</w:t>
      </w:r>
      <w:r w:rsidR="00FF55BF" w:rsidRPr="00146D18">
        <w:rPr>
          <w:rFonts w:asciiTheme="minorHAnsi" w:hAnsiTheme="minorHAnsi" w:cstheme="minorHAnsi"/>
          <w:bCs/>
          <w:iCs/>
        </w:rPr>
        <w:t>,</w:t>
      </w:r>
      <w:r w:rsidRPr="00146D18">
        <w:rPr>
          <w:rFonts w:asciiTheme="minorHAnsi" w:hAnsiTheme="minorHAnsi" w:cstheme="minorHAnsi"/>
          <w:bCs/>
          <w:iCs/>
        </w:rPr>
        <w:t xml:space="preserve"> ale obyvatelia komunity v spolupráci s vyššie uvedenými</w:t>
      </w:r>
      <w:r w:rsidRPr="00C605B6">
        <w:rPr>
          <w:rFonts w:asciiTheme="minorHAnsi" w:hAnsiTheme="minorHAnsi" w:cstheme="minorHAnsi"/>
          <w:bCs/>
          <w:iCs/>
        </w:rPr>
        <w:t>.</w:t>
      </w:r>
    </w:p>
    <w:p w14:paraId="35ECD5BC" w14:textId="77777777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59D0687C" w14:textId="4B7C0C39" w:rsidR="00FD1A06" w:rsidRPr="002A502D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2A502D">
        <w:rPr>
          <w:rFonts w:asciiTheme="minorHAnsi" w:hAnsiTheme="minorHAnsi" w:cstheme="minorHAnsi"/>
          <w:b/>
          <w:bCs/>
          <w:iCs/>
        </w:rPr>
        <w:t xml:space="preserve">Aktivizácia aktérov v komunite = ľudí (realizuje </w:t>
      </w:r>
      <w:r w:rsidR="00865107">
        <w:rPr>
          <w:rFonts w:asciiTheme="minorHAnsi" w:hAnsiTheme="minorHAnsi" w:cstheme="minorHAnsi"/>
          <w:b/>
          <w:bCs/>
          <w:iCs/>
        </w:rPr>
        <w:t>komunitná rada</w:t>
      </w:r>
      <w:r>
        <w:rPr>
          <w:rFonts w:asciiTheme="minorHAnsi" w:hAnsiTheme="minorHAnsi" w:cstheme="minorHAnsi"/>
          <w:b/>
          <w:bCs/>
          <w:iCs/>
        </w:rPr>
        <w:t xml:space="preserve"> v spolupráci s pracovníkmi KC)</w:t>
      </w:r>
    </w:p>
    <w:p w14:paraId="2B45390F" w14:textId="56C225C3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</w:t>
      </w:r>
      <w:r w:rsidR="00FF55BF">
        <w:rPr>
          <w:rFonts w:asciiTheme="minorHAnsi" w:hAnsiTheme="minorHAnsi" w:cstheme="minorHAnsi"/>
          <w:bCs/>
          <w:iCs/>
        </w:rPr>
        <w:t>komunitná rada,</w:t>
      </w:r>
      <w:r w:rsidRPr="002A502D">
        <w:rPr>
          <w:rFonts w:asciiTheme="minorHAnsi" w:hAnsiTheme="minorHAnsi" w:cstheme="minorHAnsi"/>
          <w:bCs/>
          <w:iCs/>
        </w:rPr>
        <w:t xml:space="preserve"> rozšírená o iných ľudí z</w:t>
      </w:r>
      <w:r w:rsidR="00FF55BF">
        <w:rPr>
          <w:rFonts w:asciiTheme="minorHAnsi" w:hAnsiTheme="minorHAnsi" w:cstheme="minorHAnsi"/>
          <w:bCs/>
          <w:iCs/>
        </w:rPr>
        <w:t> </w:t>
      </w:r>
      <w:r w:rsidRPr="002A502D">
        <w:rPr>
          <w:rFonts w:asciiTheme="minorHAnsi" w:hAnsiTheme="minorHAnsi" w:cstheme="minorHAnsi"/>
          <w:bCs/>
          <w:iCs/>
        </w:rPr>
        <w:t>komunity</w:t>
      </w:r>
      <w:r w:rsidR="00FF55BF">
        <w:rPr>
          <w:rFonts w:asciiTheme="minorHAnsi" w:hAnsiTheme="minorHAnsi" w:cstheme="minorHAnsi"/>
          <w:bCs/>
          <w:iCs/>
        </w:rPr>
        <w:t xml:space="preserve">, dobrovoľníkov, </w:t>
      </w:r>
      <w:r w:rsidR="00D05B63">
        <w:rPr>
          <w:rFonts w:asciiTheme="minorHAnsi" w:hAnsiTheme="minorHAnsi" w:cstheme="minorHAnsi"/>
          <w:bCs/>
          <w:iCs/>
        </w:rPr>
        <w:t>pracovné</w:t>
      </w:r>
      <w:r w:rsidR="00FF55BF">
        <w:rPr>
          <w:rFonts w:asciiTheme="minorHAnsi" w:hAnsiTheme="minorHAnsi" w:cstheme="minorHAnsi"/>
          <w:bCs/>
          <w:iCs/>
        </w:rPr>
        <w:t xml:space="preserve"> skupiny a pod.</w:t>
      </w:r>
      <w:r w:rsidRPr="002A502D">
        <w:rPr>
          <w:rFonts w:asciiTheme="minorHAnsi" w:hAnsiTheme="minorHAnsi" w:cstheme="minorHAnsi"/>
          <w:bCs/>
          <w:iCs/>
        </w:rPr>
        <w:t xml:space="preserve">) po </w:t>
      </w:r>
      <w:r w:rsidR="00C605B6"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>absolvovaní predchádzajúcich bodov ide do komunity a</w:t>
      </w:r>
      <w:r>
        <w:rPr>
          <w:rFonts w:asciiTheme="minorHAnsi" w:hAnsiTheme="minorHAnsi" w:cstheme="minorHAnsi"/>
          <w:bCs/>
          <w:iCs/>
        </w:rPr>
        <w:t> aktivizuje obyvateľov komunity;</w:t>
      </w:r>
    </w:p>
    <w:p w14:paraId="19AAD064" w14:textId="18CBEBC9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>- aktivizácia = stretávanie sa s ľuďmi z komunity, zapojenie obyvateľov komunity do riešenia problému, t.</w:t>
      </w:r>
      <w:r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 xml:space="preserve">j. problém je jednoducho komunikovaný členmi </w:t>
      </w:r>
      <w:r w:rsidR="00FF55BF">
        <w:rPr>
          <w:rFonts w:asciiTheme="minorHAnsi" w:hAnsiTheme="minorHAnsi" w:cstheme="minorHAnsi"/>
          <w:bCs/>
          <w:iCs/>
        </w:rPr>
        <w:t xml:space="preserve">komunitnej rady </w:t>
      </w:r>
      <w:r w:rsidRPr="002A502D">
        <w:rPr>
          <w:rFonts w:asciiTheme="minorHAnsi" w:hAnsiTheme="minorHAnsi" w:cstheme="minorHAnsi"/>
          <w:bCs/>
          <w:iCs/>
        </w:rPr>
        <w:t>medzi ľuď</w:t>
      </w:r>
      <w:r>
        <w:rPr>
          <w:rFonts w:asciiTheme="minorHAnsi" w:hAnsiTheme="minorHAnsi" w:cstheme="minorHAnsi"/>
          <w:bCs/>
          <w:iCs/>
        </w:rPr>
        <w:t>mi;</w:t>
      </w:r>
    </w:p>
    <w:p w14:paraId="49093AEF" w14:textId="07315F92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>-</w:t>
      </w:r>
      <w:r w:rsidR="00C605B6">
        <w:rPr>
          <w:rFonts w:asciiTheme="minorHAnsi" w:hAnsiTheme="minorHAnsi" w:cstheme="minorHAnsi"/>
          <w:bCs/>
          <w:iCs/>
        </w:rPr>
        <w:t xml:space="preserve"> </w:t>
      </w:r>
      <w:r w:rsidRPr="002A502D">
        <w:rPr>
          <w:rFonts w:asciiTheme="minorHAnsi" w:hAnsiTheme="minorHAnsi" w:cstheme="minorHAnsi"/>
          <w:bCs/>
          <w:iCs/>
        </w:rPr>
        <w:t xml:space="preserve">potreba dohodnúť sa (s členmi </w:t>
      </w:r>
      <w:r w:rsidR="00FF55BF">
        <w:rPr>
          <w:rFonts w:asciiTheme="minorHAnsi" w:hAnsiTheme="minorHAnsi" w:cstheme="minorHAnsi"/>
          <w:bCs/>
          <w:iCs/>
        </w:rPr>
        <w:t xml:space="preserve">komunitnej </w:t>
      </w:r>
      <w:r w:rsidRPr="002A502D">
        <w:rPr>
          <w:rFonts w:asciiTheme="minorHAnsi" w:hAnsiTheme="minorHAnsi" w:cstheme="minorHAnsi"/>
          <w:bCs/>
          <w:iCs/>
        </w:rPr>
        <w:t xml:space="preserve">rady a </w:t>
      </w:r>
      <w:r w:rsidR="00FF55BF">
        <w:rPr>
          <w:rFonts w:asciiTheme="minorHAnsi" w:hAnsiTheme="minorHAnsi" w:cstheme="minorHAnsi"/>
          <w:bCs/>
          <w:iCs/>
        </w:rPr>
        <w:t xml:space="preserve">aj </w:t>
      </w:r>
      <w:r w:rsidRPr="002A502D">
        <w:rPr>
          <w:rFonts w:asciiTheme="minorHAnsi" w:hAnsiTheme="minorHAnsi" w:cstheme="minorHAnsi"/>
          <w:bCs/>
          <w:iCs/>
        </w:rPr>
        <w:t>s</w:t>
      </w:r>
      <w:r w:rsidR="00C605B6">
        <w:rPr>
          <w:rFonts w:asciiTheme="minorHAnsi" w:hAnsiTheme="minorHAnsi" w:cstheme="minorHAnsi"/>
          <w:bCs/>
          <w:iCs/>
        </w:rPr>
        <w:t> </w:t>
      </w:r>
      <w:r w:rsidRPr="002A502D">
        <w:rPr>
          <w:rFonts w:asciiTheme="minorHAnsi" w:hAnsiTheme="minorHAnsi" w:cstheme="minorHAnsi"/>
          <w:bCs/>
          <w:iCs/>
        </w:rPr>
        <w:t>akčnou/pracovnou skupinou ) ako komunikovať, čo je cieľom aktivity, aké sú postupy v aktivitách smerujúcich k riešeniu</w:t>
      </w:r>
      <w:r w:rsidR="00C605B6">
        <w:rPr>
          <w:rFonts w:asciiTheme="minorHAnsi" w:hAnsiTheme="minorHAnsi" w:cstheme="minorHAnsi"/>
          <w:bCs/>
          <w:iCs/>
        </w:rPr>
        <w:t>,</w:t>
      </w:r>
      <w:r w:rsidRPr="002A502D">
        <w:rPr>
          <w:rFonts w:asciiTheme="minorHAnsi" w:hAnsiTheme="minorHAnsi" w:cstheme="minorHAnsi"/>
          <w:bCs/>
          <w:iCs/>
        </w:rPr>
        <w:t xml:space="preserve"> čo je vý</w:t>
      </w:r>
      <w:r>
        <w:rPr>
          <w:rFonts w:asciiTheme="minorHAnsi" w:hAnsiTheme="minorHAnsi" w:cstheme="minorHAnsi"/>
          <w:bCs/>
          <w:iCs/>
        </w:rPr>
        <w:t>sledkom pripravovaných aktivít;</w:t>
      </w:r>
    </w:p>
    <w:p w14:paraId="0226BBEB" w14:textId="1048D559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>- uistenie sa, že informácie zo stretnutí sa dostanú ku každému (aj k tým, ktorí neprišli na stretnutie</w:t>
      </w:r>
      <w:r w:rsidR="00CE5312">
        <w:rPr>
          <w:rFonts w:asciiTheme="minorHAnsi" w:hAnsiTheme="minorHAnsi" w:cstheme="minorHAnsi"/>
          <w:bCs/>
          <w:iCs/>
        </w:rPr>
        <w:t xml:space="preserve">); </w:t>
      </w:r>
      <w:r w:rsidRPr="002A502D">
        <w:rPr>
          <w:rFonts w:asciiTheme="minorHAnsi" w:hAnsiTheme="minorHAnsi" w:cstheme="minorHAnsi"/>
          <w:bCs/>
          <w:iCs/>
        </w:rPr>
        <w:t>je nutné priebežne si overiť</w:t>
      </w:r>
      <w:r w:rsidR="00987E6F">
        <w:rPr>
          <w:rFonts w:asciiTheme="minorHAnsi" w:hAnsiTheme="minorHAnsi" w:cstheme="minorHAnsi"/>
          <w:bCs/>
          <w:iCs/>
        </w:rPr>
        <w:t>,</w:t>
      </w:r>
      <w:r w:rsidRPr="002A502D">
        <w:rPr>
          <w:rFonts w:asciiTheme="minorHAnsi" w:hAnsiTheme="minorHAnsi" w:cstheme="minorHAnsi"/>
          <w:bCs/>
          <w:iCs/>
        </w:rPr>
        <w:t xml:space="preserve"> ako sa informácie dostávajú k obyvateľom komunity</w:t>
      </w:r>
      <w:r>
        <w:rPr>
          <w:rFonts w:asciiTheme="minorHAnsi" w:hAnsiTheme="minorHAnsi" w:cstheme="minorHAnsi"/>
          <w:bCs/>
          <w:iCs/>
        </w:rPr>
        <w:t>.</w:t>
      </w:r>
    </w:p>
    <w:p w14:paraId="2303D8BA" w14:textId="77777777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659E0D72" w14:textId="77777777" w:rsidR="00FD1A06" w:rsidRPr="002A502D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Spoločné riešenie problému</w:t>
      </w:r>
    </w:p>
    <w:p w14:paraId="7B76AFE4" w14:textId="7B56D257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>- presné rozdelenie úloh (za dodržania podmienok zmocňovania, delegovania, splnomocňovania členov komunity a/alebo členov</w:t>
      </w:r>
      <w:r w:rsidR="00987E6F">
        <w:rPr>
          <w:rFonts w:asciiTheme="minorHAnsi" w:hAnsiTheme="minorHAnsi" w:cstheme="minorHAnsi"/>
          <w:bCs/>
          <w:iCs/>
        </w:rPr>
        <w:t xml:space="preserve"> komunitnej</w:t>
      </w:r>
      <w:r w:rsidRPr="002A502D">
        <w:rPr>
          <w:rFonts w:asciiTheme="minorHAnsi" w:hAnsiTheme="minorHAnsi" w:cstheme="minorHAnsi"/>
          <w:bCs/>
          <w:iCs/>
        </w:rPr>
        <w:t xml:space="preserve"> rady  – pracovníci KC alebo iných inštitúcií sú podporou v riešení problému, nie zodpovedné osoby)</w:t>
      </w:r>
      <w:r>
        <w:rPr>
          <w:rFonts w:asciiTheme="minorHAnsi" w:hAnsiTheme="minorHAnsi" w:cstheme="minorHAnsi"/>
          <w:bCs/>
          <w:iCs/>
        </w:rPr>
        <w:t>;</w:t>
      </w:r>
    </w:p>
    <w:p w14:paraId="1346CA19" w14:textId="4CD060D8" w:rsidR="00FD1A06" w:rsidRPr="002A502D" w:rsidRDefault="00FD1A06" w:rsidP="000314F5">
      <w:pPr>
        <w:pStyle w:val="Odsekzoznamu"/>
        <w:spacing w:line="276" w:lineRule="auto"/>
        <w:ind w:left="284" w:hanging="84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spoločné riešenie zvoleného problému („vlastníkom“ problému je </w:t>
      </w:r>
      <w:r w:rsidR="00987E6F">
        <w:rPr>
          <w:rFonts w:asciiTheme="minorHAnsi" w:hAnsiTheme="minorHAnsi" w:cstheme="minorHAnsi"/>
          <w:bCs/>
          <w:iCs/>
        </w:rPr>
        <w:t xml:space="preserve">komunitná </w:t>
      </w:r>
      <w:r w:rsidRPr="002A502D">
        <w:rPr>
          <w:rFonts w:asciiTheme="minorHAnsi" w:hAnsiTheme="minorHAnsi" w:cstheme="minorHAnsi"/>
          <w:bCs/>
          <w:iCs/>
        </w:rPr>
        <w:t>rada– zložená z členo</w:t>
      </w:r>
      <w:r>
        <w:rPr>
          <w:rFonts w:asciiTheme="minorHAnsi" w:hAnsiTheme="minorHAnsi" w:cstheme="minorHAnsi"/>
          <w:bCs/>
          <w:iCs/>
        </w:rPr>
        <w:t>v komunity – nie pracovníci KC</w:t>
      </w:r>
      <w:r w:rsidR="00987E6F">
        <w:rPr>
          <w:rFonts w:asciiTheme="minorHAnsi" w:hAnsiTheme="minorHAnsi" w:cstheme="minorHAnsi"/>
          <w:bCs/>
          <w:iCs/>
        </w:rPr>
        <w:t>, predstaviteľov obce, úradníkov, silových zložiek a pod</w:t>
      </w:r>
      <w:r>
        <w:rPr>
          <w:rFonts w:asciiTheme="minorHAnsi" w:hAnsiTheme="minorHAnsi" w:cstheme="minorHAnsi"/>
          <w:bCs/>
          <w:iCs/>
        </w:rPr>
        <w:t>).</w:t>
      </w:r>
    </w:p>
    <w:p w14:paraId="1DC3D5C2" w14:textId="77777777" w:rsidR="00FD1A06" w:rsidRPr="008A0124" w:rsidRDefault="00FD1A06" w:rsidP="000314F5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b/>
          <w:bCs/>
          <w:iCs/>
        </w:rPr>
      </w:pPr>
    </w:p>
    <w:p w14:paraId="7CEC418C" w14:textId="77777777" w:rsidR="00FD1A06" w:rsidRPr="002A502D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2A502D">
        <w:rPr>
          <w:rFonts w:asciiTheme="minorHAnsi" w:hAnsiTheme="minorHAnsi" w:cstheme="minorHAnsi"/>
          <w:b/>
          <w:bCs/>
          <w:iCs/>
        </w:rPr>
        <w:t>Zhodnotenie</w:t>
      </w:r>
    </w:p>
    <w:p w14:paraId="0E9BA268" w14:textId="5FD2AC65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čo sa nám podarilo a ako (členovia </w:t>
      </w:r>
      <w:r w:rsidR="00987E6F">
        <w:rPr>
          <w:rFonts w:asciiTheme="minorHAnsi" w:hAnsiTheme="minorHAnsi" w:cstheme="minorHAnsi"/>
          <w:bCs/>
          <w:iCs/>
        </w:rPr>
        <w:t xml:space="preserve">komunitnej </w:t>
      </w:r>
      <w:r w:rsidRPr="002A502D">
        <w:rPr>
          <w:rFonts w:asciiTheme="minorHAnsi" w:hAnsiTheme="minorHAnsi" w:cstheme="minorHAnsi"/>
          <w:bCs/>
          <w:iCs/>
        </w:rPr>
        <w:t>rady</w:t>
      </w:r>
      <w:r w:rsidR="00D05B63">
        <w:rPr>
          <w:rFonts w:asciiTheme="minorHAnsi" w:hAnsiTheme="minorHAnsi" w:cstheme="minorHAnsi"/>
          <w:bCs/>
          <w:iCs/>
        </w:rPr>
        <w:t>,</w:t>
      </w:r>
      <w:r w:rsidRPr="002A502D">
        <w:rPr>
          <w:rFonts w:asciiTheme="minorHAnsi" w:hAnsiTheme="minorHAnsi" w:cstheme="minorHAnsi"/>
          <w:bCs/>
          <w:iCs/>
        </w:rPr>
        <w:t xml:space="preserve"> pracovníci KC, komunita)</w:t>
      </w:r>
      <w:r>
        <w:rPr>
          <w:rFonts w:asciiTheme="minorHAnsi" w:hAnsiTheme="minorHAnsi" w:cstheme="minorHAnsi"/>
          <w:bCs/>
          <w:iCs/>
        </w:rPr>
        <w:t>;</w:t>
      </w:r>
    </w:p>
    <w:p w14:paraId="03B21DB7" w14:textId="77777777" w:rsidR="00FD1A06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  <w:r w:rsidRPr="002A502D">
        <w:rPr>
          <w:rFonts w:asciiTheme="minorHAnsi" w:hAnsiTheme="minorHAnsi" w:cstheme="minorHAnsi"/>
          <w:bCs/>
          <w:iCs/>
        </w:rPr>
        <w:t xml:space="preserve">- </w:t>
      </w:r>
      <w:r>
        <w:rPr>
          <w:rFonts w:asciiTheme="minorHAnsi" w:hAnsiTheme="minorHAnsi" w:cstheme="minorHAnsi"/>
          <w:bCs/>
          <w:iCs/>
        </w:rPr>
        <w:t>čo by sme nabudúce urobili inak.</w:t>
      </w:r>
    </w:p>
    <w:p w14:paraId="6BFE7762" w14:textId="1C36DF0B" w:rsidR="00987E6F" w:rsidRPr="002A502D" w:rsidRDefault="00987E6F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- monitoring kvality, kvantity</w:t>
      </w:r>
    </w:p>
    <w:p w14:paraId="632AB637" w14:textId="77777777" w:rsidR="00FD1A06" w:rsidRPr="002A502D" w:rsidRDefault="00FD1A06" w:rsidP="000314F5">
      <w:pPr>
        <w:pStyle w:val="Odsekzoznamu"/>
        <w:spacing w:line="276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789D59C8" w14:textId="77777777" w:rsidR="00FD1A06" w:rsidRDefault="00FD1A06" w:rsidP="000314F5">
      <w:pPr>
        <w:pStyle w:val="Odsekzoznamu"/>
        <w:widowControl/>
        <w:numPr>
          <w:ilvl w:val="0"/>
          <w:numId w:val="21"/>
        </w:numPr>
        <w:autoSpaceDE/>
        <w:autoSpaceDN/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2A502D">
        <w:rPr>
          <w:rFonts w:asciiTheme="minorHAnsi" w:hAnsiTheme="minorHAnsi" w:cstheme="minorHAnsi"/>
          <w:b/>
          <w:bCs/>
          <w:iCs/>
        </w:rPr>
        <w:t xml:space="preserve">Oslávenie úspechu </w:t>
      </w:r>
    </w:p>
    <w:p w14:paraId="478A4CE2" w14:textId="3727DDCF" w:rsidR="00FD1A06" w:rsidRDefault="00FD1A06" w:rsidP="000314F5">
      <w:pPr>
        <w:pStyle w:val="Odsekzoznamu"/>
        <w:spacing w:line="276" w:lineRule="auto"/>
        <w:ind w:left="426" w:hanging="284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-</w:t>
      </w:r>
      <w:r w:rsidRPr="002A502D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oslávenie spoločného úspechu s</w:t>
      </w:r>
      <w:r w:rsidR="0033679A">
        <w:rPr>
          <w:rFonts w:asciiTheme="minorHAnsi" w:hAnsiTheme="minorHAnsi" w:cstheme="minorHAnsi"/>
          <w:bCs/>
          <w:iCs/>
        </w:rPr>
        <w:t> ľuďmi z komunitnej rady a ľuďmi v </w:t>
      </w:r>
      <w:r>
        <w:rPr>
          <w:rFonts w:asciiTheme="minorHAnsi" w:hAnsiTheme="minorHAnsi" w:cstheme="minorHAnsi"/>
          <w:bCs/>
          <w:iCs/>
        </w:rPr>
        <w:t>komunit</w:t>
      </w:r>
      <w:r w:rsidR="0033679A">
        <w:rPr>
          <w:rFonts w:asciiTheme="minorHAnsi" w:hAnsiTheme="minorHAnsi" w:cstheme="minorHAnsi"/>
          <w:bCs/>
          <w:iCs/>
        </w:rPr>
        <w:t>e</w:t>
      </w:r>
      <w:r>
        <w:rPr>
          <w:rFonts w:asciiTheme="minorHAnsi" w:hAnsiTheme="minorHAnsi" w:cstheme="minorHAnsi"/>
          <w:bCs/>
          <w:iCs/>
        </w:rPr>
        <w:t>.</w:t>
      </w:r>
    </w:p>
    <w:p w14:paraId="1FB4646D" w14:textId="0465350A" w:rsidR="00FD1A06" w:rsidRDefault="00FD1A06" w:rsidP="000314F5">
      <w:pPr>
        <w:pStyle w:val="Odsekzoznamu"/>
        <w:spacing w:line="276" w:lineRule="auto"/>
        <w:ind w:left="426" w:hanging="284"/>
        <w:contextualSpacing/>
        <w:jc w:val="both"/>
        <w:rPr>
          <w:rFonts w:asciiTheme="minorHAnsi" w:hAnsiTheme="minorHAnsi" w:cstheme="minorHAnsi"/>
          <w:bCs/>
          <w:iCs/>
        </w:rPr>
      </w:pPr>
    </w:p>
    <w:p w14:paraId="667D79C5" w14:textId="77777777" w:rsidR="00FD1A06" w:rsidRPr="001B42FD" w:rsidRDefault="00FD1A06" w:rsidP="00D75BB4">
      <w:pPr>
        <w:spacing w:after="0" w:line="276" w:lineRule="auto"/>
        <w:ind w:left="142" w:right="56" w:firstLine="0"/>
        <w:rPr>
          <w:rFonts w:asciiTheme="minorHAnsi" w:hAnsiTheme="minorHAnsi" w:cstheme="minorHAnsi"/>
        </w:rPr>
      </w:pPr>
      <w:r w:rsidRPr="001B42FD">
        <w:rPr>
          <w:rFonts w:eastAsia="Times New Roman"/>
        </w:rPr>
        <w:t>Výstupmi zo zrealizovanej komunitnej práce sú</w:t>
      </w:r>
      <w:r>
        <w:rPr>
          <w:rFonts w:eastAsia="Times New Roman"/>
        </w:rPr>
        <w:t>:</w:t>
      </w:r>
    </w:p>
    <w:p w14:paraId="76B5620A" w14:textId="4DDCB93D" w:rsidR="00FD1A06" w:rsidRPr="00906E53" w:rsidRDefault="00FD1A06" w:rsidP="00146D18">
      <w:pPr>
        <w:pStyle w:val="Odsekzoznamu"/>
        <w:numPr>
          <w:ilvl w:val="0"/>
          <w:numId w:val="53"/>
        </w:numPr>
        <w:spacing w:before="100" w:beforeAutospacing="1" w:line="276" w:lineRule="auto"/>
        <w:ind w:right="56"/>
        <w:jc w:val="both"/>
        <w:rPr>
          <w:rFonts w:asciiTheme="minorHAnsi" w:hAnsiTheme="minorHAnsi" w:cstheme="minorHAnsi"/>
        </w:rPr>
      </w:pPr>
      <w:r w:rsidRPr="00906E53">
        <w:rPr>
          <w:rFonts w:asciiTheme="minorHAnsi" w:hAnsiTheme="minorHAnsi" w:cstheme="minorHAnsi"/>
        </w:rPr>
        <w:t>písomne spracovaný dokume</w:t>
      </w:r>
      <w:r w:rsidR="000D1CB1">
        <w:rPr>
          <w:rFonts w:asciiTheme="minorHAnsi" w:hAnsiTheme="minorHAnsi" w:cstheme="minorHAnsi"/>
        </w:rPr>
        <w:t>nt z mapovania potrieb komunity;</w:t>
      </w:r>
    </w:p>
    <w:p w14:paraId="277F13EB" w14:textId="18C7865F" w:rsidR="00FD1A06" w:rsidRPr="00C82754" w:rsidRDefault="00FD1A06" w:rsidP="00146D18">
      <w:pPr>
        <w:pStyle w:val="Odsekzoznamu"/>
        <w:numPr>
          <w:ilvl w:val="0"/>
          <w:numId w:val="53"/>
        </w:numPr>
        <w:spacing w:before="0" w:line="276" w:lineRule="auto"/>
        <w:ind w:right="57"/>
        <w:jc w:val="both"/>
        <w:rPr>
          <w:rFonts w:asciiTheme="minorHAnsi" w:hAnsiTheme="minorHAnsi" w:cstheme="minorHAnsi"/>
        </w:rPr>
      </w:pPr>
      <w:r w:rsidRPr="00906E53">
        <w:rPr>
          <w:rFonts w:asciiTheme="minorHAnsi" w:hAnsiTheme="minorHAnsi" w:cstheme="minorHAnsi"/>
        </w:rPr>
        <w:t xml:space="preserve">aktualizácia </w:t>
      </w:r>
      <w:r w:rsidRPr="00C82754">
        <w:rPr>
          <w:rFonts w:asciiTheme="minorHAnsi" w:hAnsiTheme="minorHAnsi" w:cstheme="minorHAnsi"/>
        </w:rPr>
        <w:t>Plánu KC</w:t>
      </w:r>
      <w:r w:rsidR="0099381B">
        <w:rPr>
          <w:rFonts w:asciiTheme="minorHAnsi" w:hAnsiTheme="minorHAnsi" w:cstheme="minorHAnsi"/>
        </w:rPr>
        <w:t xml:space="preserve"> (Príloha č. 10 Príručky)</w:t>
      </w:r>
      <w:r w:rsidR="00D05B63">
        <w:rPr>
          <w:rFonts w:asciiTheme="minorHAnsi" w:hAnsiTheme="minorHAnsi" w:cstheme="minorHAnsi"/>
        </w:rPr>
        <w:t>,</w:t>
      </w:r>
      <w:r w:rsidR="00987E6F">
        <w:rPr>
          <w:rFonts w:asciiTheme="minorHAnsi" w:hAnsiTheme="minorHAnsi" w:cstheme="minorHAnsi"/>
        </w:rPr>
        <w:t xml:space="preserve"> ktorého súčasťou je akčný plán</w:t>
      </w:r>
      <w:r w:rsidR="00D05B63">
        <w:rPr>
          <w:rFonts w:asciiTheme="minorHAnsi" w:hAnsiTheme="minorHAnsi" w:cstheme="minorHAnsi"/>
        </w:rPr>
        <w:t xml:space="preserve"> v komunitnej práci</w:t>
      </w:r>
      <w:r w:rsidR="000D1CB1">
        <w:rPr>
          <w:rFonts w:asciiTheme="minorHAnsi" w:hAnsiTheme="minorHAnsi" w:cstheme="minorHAnsi"/>
        </w:rPr>
        <w:t>;</w:t>
      </w:r>
    </w:p>
    <w:p w14:paraId="512BE2A1" w14:textId="028B91EA" w:rsidR="00FD1A06" w:rsidRPr="00C82754" w:rsidRDefault="00FD1A06" w:rsidP="00146D18">
      <w:pPr>
        <w:pStyle w:val="Odsekzoznamu"/>
        <w:numPr>
          <w:ilvl w:val="0"/>
          <w:numId w:val="53"/>
        </w:numPr>
        <w:spacing w:before="0" w:line="276" w:lineRule="auto"/>
        <w:ind w:right="57"/>
        <w:jc w:val="both"/>
        <w:rPr>
          <w:rFonts w:asciiTheme="minorHAnsi" w:hAnsiTheme="minorHAnsi" w:cstheme="minorHAnsi"/>
        </w:rPr>
      </w:pPr>
      <w:r w:rsidRPr="00C82754">
        <w:rPr>
          <w:rFonts w:asciiTheme="minorHAnsi" w:hAnsiTheme="minorHAnsi" w:cstheme="minorHAnsi"/>
        </w:rPr>
        <w:t xml:space="preserve">ustanovenie </w:t>
      </w:r>
      <w:r w:rsidR="00987E6F">
        <w:rPr>
          <w:rFonts w:asciiTheme="minorHAnsi" w:hAnsiTheme="minorHAnsi" w:cstheme="minorHAnsi"/>
        </w:rPr>
        <w:t>komunitnej rady</w:t>
      </w:r>
      <w:r w:rsidR="000D1CB1">
        <w:rPr>
          <w:rFonts w:asciiTheme="minorHAnsi" w:hAnsiTheme="minorHAnsi" w:cstheme="minorHAnsi"/>
        </w:rPr>
        <w:t xml:space="preserve"> a jej </w:t>
      </w:r>
      <w:r w:rsidR="000D1CB1" w:rsidRPr="00082BD3">
        <w:rPr>
          <w:rFonts w:asciiTheme="minorHAnsi" w:hAnsiTheme="minorHAnsi" w:cstheme="minorHAnsi"/>
        </w:rPr>
        <w:t>zasadnutí</w:t>
      </w:r>
      <w:r w:rsidRPr="00082BD3">
        <w:rPr>
          <w:rFonts w:asciiTheme="minorHAnsi" w:hAnsiTheme="minorHAnsi" w:cstheme="minorHAnsi"/>
        </w:rPr>
        <w:t xml:space="preserve"> (Príloha 5e Príručky</w:t>
      </w:r>
      <w:r w:rsidRPr="00082BD3">
        <w:t xml:space="preserve"> </w:t>
      </w:r>
      <w:r w:rsidRPr="00082BD3">
        <w:rPr>
          <w:rFonts w:asciiTheme="minorHAnsi" w:hAnsiTheme="minorHAnsi" w:cstheme="minorHAnsi"/>
        </w:rPr>
        <w:t xml:space="preserve">Záznam z realizácie </w:t>
      </w:r>
      <w:r w:rsidRPr="00082BD3">
        <w:rPr>
          <w:rFonts w:asciiTheme="minorHAnsi" w:hAnsiTheme="minorHAnsi" w:cstheme="minorHAnsi"/>
        </w:rPr>
        <w:lastRenderedPageBreak/>
        <w:t>čin</w:t>
      </w:r>
      <w:r w:rsidR="000D1CB1" w:rsidRPr="00082BD3">
        <w:rPr>
          <w:rFonts w:asciiTheme="minorHAnsi" w:hAnsiTheme="minorHAnsi" w:cstheme="minorHAnsi"/>
        </w:rPr>
        <w:t>ností/aktivít komunitnej práce), p</w:t>
      </w:r>
      <w:r w:rsidR="000D1CB1">
        <w:rPr>
          <w:rFonts w:asciiTheme="minorHAnsi" w:hAnsiTheme="minorHAnsi" w:cstheme="minorHAnsi"/>
        </w:rPr>
        <w:t xml:space="preserve">ričom cieľom je nielen </w:t>
      </w:r>
      <w:r w:rsidR="000D1CB1" w:rsidRPr="000D1CB1">
        <w:rPr>
          <w:rFonts w:asciiTheme="minorHAnsi" w:hAnsiTheme="minorHAnsi" w:cstheme="minorHAnsi"/>
        </w:rPr>
        <w:t>podpora vzniku</w:t>
      </w:r>
      <w:r w:rsidR="000D1CB1">
        <w:rPr>
          <w:rFonts w:asciiTheme="minorHAnsi" w:hAnsiTheme="minorHAnsi" w:cstheme="minorHAnsi"/>
        </w:rPr>
        <w:t>, ale najmä udržateľnosť</w:t>
      </w:r>
      <w:r w:rsidR="000D1CB1" w:rsidRPr="000D1CB1">
        <w:rPr>
          <w:rFonts w:asciiTheme="minorHAnsi" w:hAnsiTheme="minorHAnsi" w:cstheme="minorHAnsi"/>
        </w:rPr>
        <w:t xml:space="preserve"> činnosti komunitných rád ako jedného z nástrojov komunitnej práce</w:t>
      </w:r>
      <w:r w:rsidR="00F11FBF">
        <w:rPr>
          <w:rFonts w:asciiTheme="minorHAnsi" w:hAnsiTheme="minorHAnsi" w:cstheme="minorHAnsi"/>
        </w:rPr>
        <w:t xml:space="preserve"> počas celej realizácie projektu</w:t>
      </w:r>
      <w:r w:rsidR="000D1CB1">
        <w:rPr>
          <w:rFonts w:asciiTheme="minorHAnsi" w:hAnsiTheme="minorHAnsi" w:cstheme="minorHAnsi"/>
        </w:rPr>
        <w:t>;</w:t>
      </w:r>
    </w:p>
    <w:p w14:paraId="1BA2268A" w14:textId="4554B4D3" w:rsidR="00FD1A06" w:rsidRPr="00C82754" w:rsidRDefault="00FD1A06" w:rsidP="00146D18">
      <w:pPr>
        <w:pStyle w:val="Odsekzoznamu"/>
        <w:numPr>
          <w:ilvl w:val="0"/>
          <w:numId w:val="53"/>
        </w:numPr>
        <w:spacing w:before="0" w:line="276" w:lineRule="auto"/>
        <w:ind w:right="57"/>
        <w:jc w:val="both"/>
        <w:rPr>
          <w:rFonts w:asciiTheme="minorHAnsi" w:hAnsiTheme="minorHAnsi" w:cstheme="minorHAnsi"/>
        </w:rPr>
      </w:pPr>
      <w:r w:rsidRPr="00C82754">
        <w:rPr>
          <w:rFonts w:asciiTheme="minorHAnsi" w:hAnsiTheme="minorHAnsi" w:cstheme="minorHAnsi"/>
        </w:rPr>
        <w:t>spracovanie, resp. aktualizácia dobrovoľníckeho programu KC (zmluvy o dobrovoľníckej činnosti a pod.)</w:t>
      </w:r>
      <w:r w:rsidR="00987E6F">
        <w:rPr>
          <w:rFonts w:asciiTheme="minorHAnsi" w:hAnsiTheme="minorHAnsi" w:cstheme="minorHAnsi"/>
        </w:rPr>
        <w:t xml:space="preserve"> a jeho aplikácia v</w:t>
      </w:r>
      <w:r w:rsidR="000D1CB1">
        <w:rPr>
          <w:rFonts w:asciiTheme="minorHAnsi" w:hAnsiTheme="minorHAnsi" w:cstheme="minorHAnsi"/>
        </w:rPr>
        <w:t> </w:t>
      </w:r>
      <w:r w:rsidR="00987E6F">
        <w:rPr>
          <w:rFonts w:asciiTheme="minorHAnsi" w:hAnsiTheme="minorHAnsi" w:cstheme="minorHAnsi"/>
        </w:rPr>
        <w:t>praxi</w:t>
      </w:r>
      <w:r w:rsidR="000D1CB1">
        <w:rPr>
          <w:rFonts w:asciiTheme="minorHAnsi" w:hAnsiTheme="minorHAnsi" w:cstheme="minorHAnsi"/>
        </w:rPr>
        <w:t>;</w:t>
      </w:r>
    </w:p>
    <w:p w14:paraId="36AD2CC3" w14:textId="57320E51" w:rsidR="00FD1A06" w:rsidRDefault="00FD1A06" w:rsidP="00146D18">
      <w:pPr>
        <w:pStyle w:val="Odsekzoznamu"/>
        <w:numPr>
          <w:ilvl w:val="0"/>
          <w:numId w:val="53"/>
        </w:numPr>
        <w:spacing w:before="0" w:line="276" w:lineRule="auto"/>
        <w:ind w:right="57"/>
        <w:jc w:val="both"/>
        <w:rPr>
          <w:rFonts w:asciiTheme="minorHAnsi" w:hAnsiTheme="minorHAnsi" w:cstheme="minorHAnsi"/>
        </w:rPr>
      </w:pPr>
      <w:r w:rsidRPr="00C82754">
        <w:rPr>
          <w:rFonts w:asciiTheme="minorHAnsi" w:hAnsiTheme="minorHAnsi" w:cstheme="minorHAnsi"/>
        </w:rPr>
        <w:t xml:space="preserve">vypracovanie </w:t>
      </w:r>
      <w:r w:rsidR="000D1CB1">
        <w:rPr>
          <w:rFonts w:asciiTheme="minorHAnsi" w:hAnsiTheme="minorHAnsi" w:cstheme="minorHAnsi"/>
        </w:rPr>
        <w:t>priebežnej/</w:t>
      </w:r>
      <w:r w:rsidRPr="00C82754">
        <w:rPr>
          <w:rFonts w:asciiTheme="minorHAnsi" w:hAnsiTheme="minorHAnsi" w:cstheme="minorHAnsi"/>
        </w:rPr>
        <w:t>záverečnej</w:t>
      </w:r>
      <w:r w:rsidR="000D1CB1">
        <w:rPr>
          <w:rFonts w:asciiTheme="minorHAnsi" w:hAnsiTheme="minorHAnsi" w:cstheme="minorHAnsi"/>
        </w:rPr>
        <w:t xml:space="preserve"> správy z oblasti realizácie KP;</w:t>
      </w:r>
    </w:p>
    <w:p w14:paraId="0C96AE78" w14:textId="6BE13848" w:rsidR="00987E6F" w:rsidRPr="00762966" w:rsidRDefault="00093B53" w:rsidP="00146D18">
      <w:pPr>
        <w:pStyle w:val="Odsekzoznamu"/>
        <w:numPr>
          <w:ilvl w:val="0"/>
          <w:numId w:val="53"/>
        </w:numPr>
        <w:spacing w:before="0" w:line="276" w:lineRule="auto"/>
        <w:ind w:right="57"/>
        <w:jc w:val="both"/>
        <w:rPr>
          <w:rFonts w:asciiTheme="minorHAnsi" w:hAnsiTheme="minorHAnsi" w:cstheme="minorHAnsi"/>
        </w:rPr>
      </w:pPr>
      <w:r w:rsidRPr="00762966">
        <w:rPr>
          <w:rFonts w:asciiTheme="minorHAnsi" w:hAnsiTheme="minorHAnsi" w:cstheme="minorHAnsi"/>
        </w:rPr>
        <w:t>p</w:t>
      </w:r>
      <w:r w:rsidR="00987E6F" w:rsidRPr="00762966">
        <w:rPr>
          <w:rFonts w:asciiTheme="minorHAnsi" w:hAnsiTheme="minorHAnsi" w:cstheme="minorHAnsi"/>
        </w:rPr>
        <w:t>riebežné vypracovávanie správ o činnosti v komunitnej práci na mesačnej báze pre potreby odborných konzultantov a nastavenie metodického vedenia</w:t>
      </w:r>
      <w:r w:rsidR="00A300ED" w:rsidRPr="00762966">
        <w:rPr>
          <w:rFonts w:asciiTheme="minorHAnsi" w:hAnsiTheme="minorHAnsi" w:cstheme="minorHAnsi"/>
        </w:rPr>
        <w:t xml:space="preserve"> -</w:t>
      </w:r>
      <w:r w:rsidR="0033679A" w:rsidRPr="00762966">
        <w:rPr>
          <w:rFonts w:asciiTheme="minorHAnsi" w:hAnsiTheme="minorHAnsi" w:cstheme="minorHAnsi"/>
        </w:rPr>
        <w:t xml:space="preserve"> </w:t>
      </w:r>
      <w:r w:rsidR="00E47C50" w:rsidRPr="00762966">
        <w:rPr>
          <w:rFonts w:asciiTheme="minorHAnsi" w:hAnsiTheme="minorHAnsi" w:cstheme="minorHAnsi"/>
        </w:rPr>
        <w:t xml:space="preserve">Príloha č. </w:t>
      </w:r>
      <w:r w:rsidR="00A300ED" w:rsidRPr="00762966">
        <w:rPr>
          <w:rFonts w:asciiTheme="minorHAnsi" w:hAnsiTheme="minorHAnsi" w:cstheme="minorHAnsi"/>
        </w:rPr>
        <w:t>8</w:t>
      </w:r>
      <w:r w:rsidR="00E47C50" w:rsidRPr="00762966">
        <w:rPr>
          <w:rFonts w:asciiTheme="minorHAnsi" w:hAnsiTheme="minorHAnsi" w:cstheme="minorHAnsi"/>
        </w:rPr>
        <w:t xml:space="preserve"> Príručky Tabuľka evidencie komunitnej práce</w:t>
      </w:r>
      <w:r w:rsidR="00762966">
        <w:rPr>
          <w:rFonts w:asciiTheme="minorHAnsi" w:hAnsiTheme="minorHAnsi" w:cstheme="minorHAnsi"/>
        </w:rPr>
        <w:t xml:space="preserve"> a </w:t>
      </w:r>
      <w:r w:rsidR="00762966" w:rsidRPr="00762966">
        <w:rPr>
          <w:rFonts w:asciiTheme="minorHAnsi" w:hAnsiTheme="minorHAnsi" w:cstheme="minorHAnsi"/>
        </w:rPr>
        <w:t>Príloha č. 9 Príručky Mes</w:t>
      </w:r>
      <w:r w:rsidR="00762966">
        <w:rPr>
          <w:rFonts w:asciiTheme="minorHAnsi" w:hAnsiTheme="minorHAnsi" w:cstheme="minorHAnsi"/>
        </w:rPr>
        <w:t>ačná správa z komunitnej práce</w:t>
      </w:r>
      <w:r w:rsidR="00A300ED" w:rsidRPr="00762966">
        <w:rPr>
          <w:rFonts w:asciiTheme="minorHAnsi" w:hAnsiTheme="minorHAnsi" w:cstheme="minorHAnsi"/>
        </w:rPr>
        <w:t>.</w:t>
      </w:r>
    </w:p>
    <w:p w14:paraId="5F309B74" w14:textId="497422C3" w:rsidR="00D61A18" w:rsidRPr="009B5BB6" w:rsidRDefault="00FD1A06" w:rsidP="009B5BB6">
      <w:pPr>
        <w:pStyle w:val="Odsekzoznamu"/>
        <w:numPr>
          <w:ilvl w:val="0"/>
          <w:numId w:val="53"/>
        </w:numPr>
        <w:spacing w:before="100" w:beforeAutospacing="1" w:after="12" w:afterAutospacing="1" w:line="276" w:lineRule="auto"/>
        <w:ind w:right="56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>Poskytovateľ zároveň pri poskytovaní sociálnej služby rešpektuje a napĺňa princíp práce s celou sídelnou komunitou (mestom či obcou).</w:t>
      </w:r>
    </w:p>
    <w:p w14:paraId="2E95DDFF" w14:textId="0766730D" w:rsidR="00F11FBF" w:rsidRPr="0054120F" w:rsidRDefault="009B5BB6" w:rsidP="009B5BB6">
      <w:pPr>
        <w:pStyle w:val="Nadpis3"/>
        <w:rPr>
          <w:rFonts w:asciiTheme="minorHAnsi" w:eastAsia="Times New Roman" w:hAnsiTheme="minorHAnsi" w:cstheme="minorHAnsi"/>
          <w:b/>
          <w:color w:val="000000" w:themeColor="text1"/>
        </w:rPr>
      </w:pPr>
      <w:bookmarkStart w:id="25" w:name="_Toc185252040"/>
      <w:r w:rsidRPr="0054120F">
        <w:rPr>
          <w:rFonts w:asciiTheme="minorHAnsi" w:eastAsia="Times New Roman" w:hAnsiTheme="minorHAnsi" w:cstheme="minorHAnsi"/>
          <w:b/>
          <w:color w:val="000000" w:themeColor="text1"/>
        </w:rPr>
        <w:t xml:space="preserve">5.3.2 </w:t>
      </w:r>
      <w:r w:rsidR="00F11FBF" w:rsidRPr="0054120F">
        <w:rPr>
          <w:rFonts w:asciiTheme="minorHAnsi" w:eastAsia="Times New Roman" w:hAnsiTheme="minorHAnsi" w:cstheme="minorHAnsi"/>
          <w:b/>
          <w:color w:val="000000" w:themeColor="text1"/>
        </w:rPr>
        <w:t>Lokálne partnerstvá</w:t>
      </w:r>
      <w:bookmarkEnd w:id="25"/>
    </w:p>
    <w:p w14:paraId="2733AE33" w14:textId="77777777" w:rsidR="00F11FBF" w:rsidRDefault="00F11FBF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</w:p>
    <w:p w14:paraId="217D33F2" w14:textId="197EBF68" w:rsidR="00F11FBF" w:rsidRDefault="00F11FBF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 w:rsidRPr="00F11FBF">
        <w:rPr>
          <w:rFonts w:asciiTheme="minorHAnsi" w:eastAsia="Times New Roman" w:hAnsiTheme="minorHAnsi" w:cstheme="minorHAnsi"/>
        </w:rPr>
        <w:t>Cieľom aktivity</w:t>
      </w:r>
      <w:r w:rsidR="00F82BE8">
        <w:rPr>
          <w:rStyle w:val="Odkaznapoznmkupodiarou"/>
          <w:rFonts w:asciiTheme="minorHAnsi" w:eastAsia="Times New Roman" w:hAnsiTheme="minorHAnsi" w:cstheme="minorHAnsi"/>
        </w:rPr>
        <w:footnoteReference w:id="24"/>
      </w:r>
      <w:r w:rsidRPr="00F11FBF">
        <w:rPr>
          <w:rFonts w:asciiTheme="minorHAnsi" w:eastAsia="Times New Roman" w:hAnsiTheme="minorHAnsi" w:cstheme="minorHAnsi"/>
        </w:rPr>
        <w:t xml:space="preserve"> je podpora vzniku lokálnych partnerstiev na úrovni KC (ako </w:t>
      </w:r>
      <w:r w:rsidR="00E47C50">
        <w:rPr>
          <w:rFonts w:asciiTheme="minorHAnsi" w:eastAsia="Times New Roman" w:hAnsiTheme="minorHAnsi" w:cstheme="minorHAnsi"/>
        </w:rPr>
        <w:t>primárneho nástroja sieťovania) a</w:t>
      </w:r>
      <w:r w:rsidRPr="00F11FBF">
        <w:rPr>
          <w:rFonts w:asciiTheme="minorHAnsi" w:eastAsia="Times New Roman" w:hAnsiTheme="minorHAnsi" w:cstheme="minorHAnsi"/>
        </w:rPr>
        <w:t xml:space="preserve"> zabezpečenie finančnej podpory ich činnos</w:t>
      </w:r>
      <w:r>
        <w:rPr>
          <w:rFonts w:asciiTheme="minorHAnsi" w:eastAsia="Times New Roman" w:hAnsiTheme="minorHAnsi" w:cstheme="minorHAnsi"/>
        </w:rPr>
        <w:t>ti:</w:t>
      </w:r>
    </w:p>
    <w:p w14:paraId="7A87F738" w14:textId="77777777" w:rsidR="00F11FBF" w:rsidRDefault="00F11FBF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</w:p>
    <w:p w14:paraId="7F2B6066" w14:textId="0008A00C" w:rsidR="00F11FBF" w:rsidRDefault="00F11FBF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 w:rsidRPr="00F11FBF">
        <w:rPr>
          <w:rFonts w:asciiTheme="minorHAnsi" w:eastAsia="Times New Roman" w:hAnsiTheme="minorHAnsi" w:cstheme="minorHAnsi"/>
        </w:rPr>
        <w:t xml:space="preserve">Poskytovateľ </w:t>
      </w:r>
      <w:r>
        <w:rPr>
          <w:rFonts w:asciiTheme="minorHAnsi" w:eastAsia="Times New Roman" w:hAnsiTheme="minorHAnsi" w:cstheme="minorHAnsi"/>
        </w:rPr>
        <w:t xml:space="preserve">KC </w:t>
      </w:r>
      <w:r w:rsidRPr="00F11FBF">
        <w:rPr>
          <w:rFonts w:asciiTheme="minorHAnsi" w:eastAsia="Times New Roman" w:hAnsiTheme="minorHAnsi" w:cstheme="minorHAnsi"/>
        </w:rPr>
        <w:t xml:space="preserve">je povinný </w:t>
      </w:r>
      <w:r>
        <w:rPr>
          <w:rFonts w:asciiTheme="minorHAnsi" w:eastAsia="Times New Roman" w:hAnsiTheme="minorHAnsi" w:cstheme="minorHAnsi"/>
        </w:rPr>
        <w:t>byť súčinný (prostredníctvom svojich zamestnancov) v</w:t>
      </w:r>
      <w:r w:rsidR="008B5489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</w:p>
    <w:p w14:paraId="7C17EBDB" w14:textId="77777777" w:rsidR="008B5489" w:rsidRDefault="008B5489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</w:p>
    <w:p w14:paraId="38DBFAF1" w14:textId="5A9DC6A2" w:rsidR="008B5489" w:rsidRDefault="00F11FBF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 w:rsidRPr="00F11FBF">
        <w:rPr>
          <w:rFonts w:asciiTheme="minorHAnsi" w:eastAsia="Times New Roman" w:hAnsiTheme="minorHAnsi" w:cstheme="minorHAnsi"/>
        </w:rPr>
        <w:t>a)</w:t>
      </w:r>
      <w:r w:rsidR="008B5489">
        <w:rPr>
          <w:rFonts w:asciiTheme="minorHAnsi" w:eastAsia="Times New Roman" w:hAnsiTheme="minorHAnsi" w:cstheme="minorHAnsi"/>
        </w:rPr>
        <w:t xml:space="preserve"> </w:t>
      </w:r>
      <w:r w:rsidRPr="00F11FBF">
        <w:rPr>
          <w:rFonts w:asciiTheme="minorHAnsi" w:eastAsia="Times New Roman" w:hAnsiTheme="minorHAnsi" w:cstheme="minorHAnsi"/>
        </w:rPr>
        <w:t>podpor</w:t>
      </w:r>
      <w:r w:rsidR="008B5489">
        <w:rPr>
          <w:rFonts w:asciiTheme="minorHAnsi" w:eastAsia="Times New Roman" w:hAnsiTheme="minorHAnsi" w:cstheme="minorHAnsi"/>
        </w:rPr>
        <w:t>e</w:t>
      </w:r>
      <w:r w:rsidRPr="00F11FBF">
        <w:rPr>
          <w:rFonts w:asciiTheme="minorHAnsi" w:eastAsia="Times New Roman" w:hAnsiTheme="minorHAnsi" w:cstheme="minorHAnsi"/>
        </w:rPr>
        <w:t xml:space="preserve"> vzniku lokálnych partnerstiev (ako nástroja sieťovania) a</w:t>
      </w:r>
      <w:r w:rsidR="008B5489">
        <w:rPr>
          <w:rFonts w:asciiTheme="minorHAnsi" w:eastAsia="Times New Roman" w:hAnsiTheme="minorHAnsi" w:cstheme="minorHAnsi"/>
        </w:rPr>
        <w:t xml:space="preserve"> cez </w:t>
      </w:r>
      <w:r w:rsidRPr="00F11FBF">
        <w:rPr>
          <w:rFonts w:asciiTheme="minorHAnsi" w:eastAsia="Times New Roman" w:hAnsiTheme="minorHAnsi" w:cstheme="minorHAnsi"/>
        </w:rPr>
        <w:t>vytvorenie spoločnej agendy</w:t>
      </w:r>
      <w:r w:rsidR="00E47C50">
        <w:rPr>
          <w:rFonts w:asciiTheme="minorHAnsi" w:eastAsia="Times New Roman" w:hAnsiTheme="minorHAnsi" w:cstheme="minorHAnsi"/>
        </w:rPr>
        <w:t xml:space="preserve"> v komunitnej práci</w:t>
      </w:r>
      <w:r w:rsidRPr="00F11FBF">
        <w:rPr>
          <w:rFonts w:asciiTheme="minorHAnsi" w:eastAsia="Times New Roman" w:hAnsiTheme="minorHAnsi" w:cstheme="minorHAnsi"/>
        </w:rPr>
        <w:t>, ktorú budú realizovať spoločne zamestnanci KC a ich partneri s metodickou podporou odborných konzultantov v komunitnej práci</w:t>
      </w:r>
      <w:r w:rsidR="008B5489">
        <w:rPr>
          <w:rFonts w:asciiTheme="minorHAnsi" w:eastAsia="Times New Roman" w:hAnsiTheme="minorHAnsi" w:cstheme="minorHAnsi"/>
        </w:rPr>
        <w:t xml:space="preserve"> tak, aby si vytvorili </w:t>
      </w:r>
      <w:r w:rsidRPr="00F11FBF">
        <w:rPr>
          <w:rFonts w:asciiTheme="minorHAnsi" w:eastAsia="Times New Roman" w:hAnsiTheme="minorHAnsi" w:cstheme="minorHAnsi"/>
        </w:rPr>
        <w:t xml:space="preserve"> </w:t>
      </w:r>
      <w:r w:rsidR="008B5489">
        <w:rPr>
          <w:rFonts w:asciiTheme="minorHAnsi" w:eastAsia="Times New Roman" w:hAnsiTheme="minorHAnsi" w:cstheme="minorHAnsi"/>
        </w:rPr>
        <w:t>spoločnú agendu viacerých aktérov v lokalite so synergiou</w:t>
      </w:r>
      <w:r w:rsidR="008B5489" w:rsidRPr="00F11FBF">
        <w:rPr>
          <w:rFonts w:asciiTheme="minorHAnsi" w:eastAsia="Times New Roman" w:hAnsiTheme="minorHAnsi" w:cstheme="minorHAnsi"/>
        </w:rPr>
        <w:t xml:space="preserve"> vplyvu partnerstiev na komunity</w:t>
      </w:r>
      <w:r w:rsidR="008B5489">
        <w:rPr>
          <w:rFonts w:asciiTheme="minorHAnsi" w:eastAsia="Times New Roman" w:hAnsiTheme="minorHAnsi" w:cstheme="minorHAnsi"/>
        </w:rPr>
        <w:t xml:space="preserve"> s plnou spoluúčasťou členov komunitných rád.</w:t>
      </w:r>
    </w:p>
    <w:p w14:paraId="686922F4" w14:textId="77777777" w:rsidR="008B5489" w:rsidRDefault="008B5489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</w:p>
    <w:p w14:paraId="0E1ADC9C" w14:textId="304CD8D6" w:rsidR="00F11FBF" w:rsidRPr="00F11FBF" w:rsidRDefault="008B5489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b) </w:t>
      </w:r>
      <w:r w:rsidR="00F11FBF" w:rsidRPr="00F11FBF">
        <w:rPr>
          <w:rFonts w:asciiTheme="minorHAnsi" w:eastAsia="Times New Roman" w:hAnsiTheme="minorHAnsi" w:cstheme="minorHAnsi"/>
        </w:rPr>
        <w:t>podpor</w:t>
      </w:r>
      <w:r>
        <w:rPr>
          <w:rFonts w:asciiTheme="minorHAnsi" w:eastAsia="Times New Roman" w:hAnsiTheme="minorHAnsi" w:cstheme="minorHAnsi"/>
        </w:rPr>
        <w:t>e</w:t>
      </w:r>
      <w:r w:rsidR="00F11FBF" w:rsidRPr="00F11FBF">
        <w:rPr>
          <w:rFonts w:asciiTheme="minorHAnsi" w:eastAsia="Times New Roman" w:hAnsiTheme="minorHAnsi" w:cstheme="minorHAnsi"/>
        </w:rPr>
        <w:t xml:space="preserve"> činností lokálnych partnerstiev prostred</w:t>
      </w:r>
      <w:r w:rsidR="00E4489A">
        <w:rPr>
          <w:rFonts w:asciiTheme="minorHAnsi" w:eastAsia="Times New Roman" w:hAnsiTheme="minorHAnsi" w:cstheme="minorHAnsi"/>
        </w:rPr>
        <w:t xml:space="preserve">níctvom tzv. malých projektov </w:t>
      </w:r>
      <w:r w:rsidR="00F11FBF" w:rsidRPr="00F11FBF">
        <w:rPr>
          <w:rFonts w:asciiTheme="minorHAnsi" w:eastAsia="Times New Roman" w:hAnsiTheme="minorHAnsi" w:cstheme="minorHAnsi"/>
        </w:rPr>
        <w:t>(cca 1</w:t>
      </w:r>
      <w:r w:rsidR="004659C3">
        <w:rPr>
          <w:rFonts w:asciiTheme="minorHAnsi" w:eastAsia="Times New Roman" w:hAnsiTheme="minorHAnsi" w:cstheme="minorHAnsi"/>
        </w:rPr>
        <w:t xml:space="preserve"> </w:t>
      </w:r>
      <w:r w:rsidR="00F11FBF" w:rsidRPr="00F11FBF">
        <w:rPr>
          <w:rFonts w:asciiTheme="minorHAnsi" w:eastAsia="Times New Roman" w:hAnsiTheme="minorHAnsi" w:cstheme="minorHAnsi"/>
        </w:rPr>
        <w:t>000 €) potrebných pre fungovanie lokálnych partnerstiev</w:t>
      </w:r>
      <w:r w:rsidR="00E4489A">
        <w:rPr>
          <w:rFonts w:asciiTheme="minorHAnsi" w:eastAsia="Times New Roman" w:hAnsiTheme="minorHAnsi" w:cstheme="minorHAnsi"/>
        </w:rPr>
        <w:t xml:space="preserve"> a</w:t>
      </w:r>
      <w:r w:rsidR="0099381B">
        <w:rPr>
          <w:rFonts w:asciiTheme="minorHAnsi" w:eastAsia="Times New Roman" w:hAnsiTheme="minorHAnsi" w:cstheme="minorHAnsi"/>
        </w:rPr>
        <w:t xml:space="preserve"> </w:t>
      </w:r>
      <w:r w:rsidR="00F11FBF" w:rsidRPr="00F11FBF">
        <w:rPr>
          <w:rFonts w:asciiTheme="minorHAnsi" w:eastAsia="Times New Roman" w:hAnsiTheme="minorHAnsi" w:cstheme="minorHAnsi"/>
        </w:rPr>
        <w:t>naplnenie cieľov akčných plánov v komunitnej práci v úzkej spolupráci s komunitnou radou</w:t>
      </w:r>
      <w:r w:rsidR="00E4489A">
        <w:rPr>
          <w:rFonts w:asciiTheme="minorHAnsi" w:eastAsia="Times New Roman" w:hAnsiTheme="minorHAnsi" w:cstheme="minorHAnsi"/>
        </w:rPr>
        <w:t>.</w:t>
      </w:r>
      <w:r w:rsidR="00F11FBF" w:rsidRPr="00F11FBF">
        <w:rPr>
          <w:rFonts w:asciiTheme="minorHAnsi" w:eastAsia="Times New Roman" w:hAnsiTheme="minorHAnsi" w:cstheme="minorHAnsi"/>
        </w:rPr>
        <w:t xml:space="preserve"> </w:t>
      </w:r>
    </w:p>
    <w:p w14:paraId="3D884028" w14:textId="77777777" w:rsidR="00E8252C" w:rsidRDefault="00E8252C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</w:p>
    <w:p w14:paraId="614619D5" w14:textId="77777777" w:rsidR="00F11FBF" w:rsidRPr="00F11FBF" w:rsidRDefault="00F11FBF" w:rsidP="000314F5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 w:rsidRPr="00F11FBF">
        <w:rPr>
          <w:rFonts w:asciiTheme="minorHAnsi" w:eastAsia="Times New Roman" w:hAnsiTheme="minorHAnsi" w:cstheme="minorHAnsi"/>
        </w:rPr>
        <w:t>Plánované  výstupy:</w:t>
      </w:r>
    </w:p>
    <w:p w14:paraId="5959E981" w14:textId="24A9B190" w:rsidR="00F11FBF" w:rsidRPr="000314F5" w:rsidRDefault="0099381B" w:rsidP="000314F5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4489A" w:rsidRPr="000314F5">
        <w:rPr>
          <w:rFonts w:asciiTheme="minorHAnsi" w:hAnsiTheme="minorHAnsi" w:cstheme="minorHAnsi"/>
        </w:rPr>
        <w:t>rganizácia stretnutí na úrovni lokálnych partnerstiev</w:t>
      </w:r>
      <w:r w:rsidR="00F11FBF" w:rsidRPr="000314F5">
        <w:rPr>
          <w:rFonts w:asciiTheme="minorHAnsi" w:hAnsiTheme="minorHAnsi" w:cstheme="minorHAnsi"/>
        </w:rPr>
        <w:t xml:space="preserve"> a pracovné materiály zo stretnutí </w:t>
      </w:r>
      <w:r w:rsidR="00E4489A" w:rsidRPr="000314F5">
        <w:rPr>
          <w:rFonts w:asciiTheme="minorHAnsi" w:hAnsiTheme="minorHAnsi" w:cstheme="minorHAnsi"/>
        </w:rPr>
        <w:t xml:space="preserve"> </w:t>
      </w:r>
      <w:r w:rsidR="00E47C50" w:rsidRPr="000314F5">
        <w:rPr>
          <w:rFonts w:asciiTheme="minorHAnsi" w:hAnsiTheme="minorHAnsi" w:cstheme="minorHAnsi"/>
        </w:rPr>
        <w:t>Príloha  č. 5e) Záznam z realizácie komunitnej práce</w:t>
      </w:r>
      <w:r w:rsidR="0090163B" w:rsidRPr="000314F5">
        <w:rPr>
          <w:rFonts w:asciiTheme="minorHAnsi" w:hAnsiTheme="minorHAnsi" w:cstheme="minorHAnsi"/>
        </w:rPr>
        <w:t>;</w:t>
      </w:r>
    </w:p>
    <w:p w14:paraId="695FCDA2" w14:textId="5CA41D7B" w:rsidR="00F11FBF" w:rsidRPr="00146D18" w:rsidRDefault="0099381B" w:rsidP="000314F5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F11FBF" w:rsidRPr="00146D18">
        <w:rPr>
          <w:rFonts w:asciiTheme="minorHAnsi" w:hAnsiTheme="minorHAnsi" w:cstheme="minorHAnsi"/>
        </w:rPr>
        <w:t xml:space="preserve">okálne partnerstvá </w:t>
      </w:r>
      <w:r w:rsidR="00E4489A" w:rsidRPr="00146D18">
        <w:rPr>
          <w:rFonts w:asciiTheme="minorHAnsi" w:hAnsiTheme="minorHAnsi" w:cstheme="minorHAnsi"/>
        </w:rPr>
        <w:t xml:space="preserve"> - dokument o</w:t>
      </w:r>
      <w:r w:rsidR="0090163B" w:rsidRPr="00146D18">
        <w:rPr>
          <w:rFonts w:asciiTheme="minorHAnsi" w:hAnsiTheme="minorHAnsi" w:cstheme="minorHAnsi"/>
        </w:rPr>
        <w:t> </w:t>
      </w:r>
      <w:r w:rsidR="00E4489A" w:rsidRPr="00146D18">
        <w:rPr>
          <w:rFonts w:asciiTheme="minorHAnsi" w:hAnsiTheme="minorHAnsi" w:cstheme="minorHAnsi"/>
        </w:rPr>
        <w:t>spolupráci</w:t>
      </w:r>
      <w:r w:rsidR="0090163B" w:rsidRPr="00146D18">
        <w:rPr>
          <w:rFonts w:asciiTheme="minorHAnsi" w:hAnsiTheme="minorHAnsi" w:cstheme="minorHAnsi"/>
        </w:rPr>
        <w:t>;</w:t>
      </w:r>
    </w:p>
    <w:p w14:paraId="541880BB" w14:textId="1AA59077" w:rsidR="00E4489A" w:rsidRPr="00146D18" w:rsidRDefault="0099381B" w:rsidP="000314F5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F11FBF" w:rsidRPr="00146D18">
        <w:rPr>
          <w:rFonts w:asciiTheme="minorHAnsi" w:hAnsiTheme="minorHAnsi" w:cstheme="minorHAnsi"/>
        </w:rPr>
        <w:t>alé projektové žiadosti zapojených subjektov</w:t>
      </w:r>
      <w:r w:rsidR="00E4489A" w:rsidRPr="00146D18">
        <w:rPr>
          <w:rFonts w:asciiTheme="minorHAnsi" w:hAnsiTheme="minorHAnsi" w:cstheme="minorHAnsi"/>
        </w:rPr>
        <w:t>, stanovenie spoločných merateľných ukazovateľov</w:t>
      </w:r>
      <w:r w:rsidR="0090163B" w:rsidRPr="00146D18">
        <w:rPr>
          <w:rFonts w:asciiTheme="minorHAnsi" w:hAnsiTheme="minorHAnsi" w:cstheme="minorHAnsi"/>
        </w:rPr>
        <w:t>;</w:t>
      </w:r>
    </w:p>
    <w:p w14:paraId="1B609C8A" w14:textId="45EBAB0D" w:rsidR="00F11FBF" w:rsidRPr="00E4489A" w:rsidRDefault="0099381B" w:rsidP="000314F5">
      <w:pPr>
        <w:pStyle w:val="Odsekzoznamu"/>
        <w:numPr>
          <w:ilvl w:val="0"/>
          <w:numId w:val="55"/>
        </w:numPr>
        <w:spacing w:before="0" w:line="276" w:lineRule="auto"/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4489A" w:rsidRPr="00E4489A">
        <w:rPr>
          <w:rFonts w:asciiTheme="minorHAnsi" w:hAnsiTheme="minorHAnsi" w:cstheme="minorHAnsi"/>
        </w:rPr>
        <w:t>poločná</w:t>
      </w:r>
      <w:r w:rsidR="00F11FBF" w:rsidRPr="00E4489A">
        <w:rPr>
          <w:rFonts w:asciiTheme="minorHAnsi" w:hAnsiTheme="minorHAnsi" w:cstheme="minorHAnsi"/>
        </w:rPr>
        <w:t xml:space="preserve"> evaluácia</w:t>
      </w:r>
      <w:r w:rsidR="00E4489A" w:rsidRPr="00E4489A">
        <w:rPr>
          <w:rFonts w:asciiTheme="minorHAnsi" w:hAnsiTheme="minorHAnsi" w:cstheme="minorHAnsi"/>
        </w:rPr>
        <w:t xml:space="preserve"> a</w:t>
      </w:r>
      <w:r w:rsidR="00E4489A">
        <w:rPr>
          <w:rFonts w:asciiTheme="minorHAnsi" w:hAnsiTheme="minorHAnsi" w:cstheme="minorHAnsi"/>
        </w:rPr>
        <w:t> </w:t>
      </w:r>
      <w:r w:rsidR="00E4489A" w:rsidRPr="00E4489A">
        <w:rPr>
          <w:rFonts w:asciiTheme="minorHAnsi" w:hAnsiTheme="minorHAnsi" w:cstheme="minorHAnsi"/>
        </w:rPr>
        <w:t>z</w:t>
      </w:r>
      <w:r w:rsidR="00E4489A">
        <w:rPr>
          <w:rFonts w:asciiTheme="minorHAnsi" w:hAnsiTheme="minorHAnsi" w:cstheme="minorHAnsi"/>
        </w:rPr>
        <w:t xml:space="preserve">áverečná správa </w:t>
      </w:r>
      <w:r w:rsidR="0090163B">
        <w:rPr>
          <w:rFonts w:asciiTheme="minorHAnsi" w:hAnsiTheme="minorHAnsi" w:cstheme="minorHAnsi"/>
        </w:rPr>
        <w:t>partnerov projektu;</w:t>
      </w:r>
    </w:p>
    <w:p w14:paraId="54CD9104" w14:textId="45726AF3" w:rsidR="00F11FBF" w:rsidRPr="00146D18" w:rsidRDefault="0099381B" w:rsidP="000314F5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4489A" w:rsidRPr="00146D18">
        <w:rPr>
          <w:rFonts w:asciiTheme="minorHAnsi" w:hAnsiTheme="minorHAnsi" w:cstheme="minorHAnsi"/>
        </w:rPr>
        <w:t>ransfer dobrej praxe komunitných centier na regionálnej či medzinárodnej úrovni</w:t>
      </w:r>
      <w:r w:rsidR="0090163B" w:rsidRPr="00146D18">
        <w:rPr>
          <w:rFonts w:asciiTheme="minorHAnsi" w:hAnsiTheme="minorHAnsi" w:cstheme="minorHAnsi"/>
        </w:rPr>
        <w:t>.</w:t>
      </w:r>
    </w:p>
    <w:p w14:paraId="4C9CEE77" w14:textId="77777777" w:rsidR="00E4489A" w:rsidRPr="00815CD0" w:rsidRDefault="00E4489A" w:rsidP="00146D18">
      <w:pPr>
        <w:spacing w:after="0" w:line="276" w:lineRule="auto"/>
        <w:ind w:right="57"/>
        <w:rPr>
          <w:rFonts w:asciiTheme="minorHAnsi" w:hAnsiTheme="minorHAnsi" w:cstheme="minorHAnsi"/>
        </w:rPr>
      </w:pPr>
    </w:p>
    <w:p w14:paraId="3B753135" w14:textId="3487B365" w:rsidR="00E4489A" w:rsidRDefault="00E4489A" w:rsidP="00146D18">
      <w:pPr>
        <w:spacing w:after="0" w:line="276" w:lineRule="auto"/>
        <w:ind w:left="0" w:right="57" w:firstLine="0"/>
        <w:rPr>
          <w:rFonts w:eastAsia="Times New Roman"/>
        </w:rPr>
      </w:pPr>
      <w:r w:rsidRPr="00C82754">
        <w:t xml:space="preserve">Spracovanie požadovaných výstupov bude realizované v súlade s časovým harmonogramom stanoveným </w:t>
      </w:r>
      <w:r w:rsidRPr="00C82754">
        <w:rPr>
          <w:rFonts w:eastAsia="Times New Roman"/>
        </w:rPr>
        <w:t xml:space="preserve">podľa usmernení </w:t>
      </w:r>
      <w:r>
        <w:rPr>
          <w:rFonts w:eastAsia="Times New Roman"/>
        </w:rPr>
        <w:t>odborného</w:t>
      </w:r>
      <w:r w:rsidRPr="00C82754">
        <w:rPr>
          <w:rFonts w:eastAsia="Times New Roman"/>
        </w:rPr>
        <w:t xml:space="preserve"> tímu NP </w:t>
      </w:r>
      <w:r w:rsidR="007727A4">
        <w:rPr>
          <w:rFonts w:eastAsia="Times New Roman"/>
        </w:rPr>
        <w:t>TSP</w:t>
      </w:r>
      <w:r w:rsidR="00146D18">
        <w:rPr>
          <w:rFonts w:eastAsia="Times New Roman"/>
        </w:rPr>
        <w:t xml:space="preserve"> a </w:t>
      </w:r>
      <w:r w:rsidR="007727A4">
        <w:rPr>
          <w:rFonts w:eastAsia="Times New Roman"/>
        </w:rPr>
        <w:t>KC</w:t>
      </w:r>
      <w:r w:rsidRPr="00C82754">
        <w:rPr>
          <w:rFonts w:eastAsia="Times New Roman"/>
        </w:rPr>
        <w:t>.</w:t>
      </w:r>
      <w:r w:rsidR="00F11AAE">
        <w:rPr>
          <w:rFonts w:eastAsia="Times New Roman"/>
        </w:rPr>
        <w:t xml:space="preserve"> Poskytovateľ bude informovaný prostredníctvom záväznej mailovej komunikácie.</w:t>
      </w:r>
    </w:p>
    <w:p w14:paraId="1EE2DE93" w14:textId="77777777" w:rsidR="00F11AAE" w:rsidRDefault="00F11AAE" w:rsidP="00146D18">
      <w:pPr>
        <w:spacing w:after="0" w:line="276" w:lineRule="auto"/>
        <w:ind w:left="0" w:right="57" w:firstLine="0"/>
        <w:rPr>
          <w:rFonts w:eastAsia="Times New Roman"/>
        </w:rPr>
      </w:pPr>
    </w:p>
    <w:p w14:paraId="5B15246D" w14:textId="05617DE0" w:rsidR="00F11AAE" w:rsidRDefault="00F11AAE" w:rsidP="00146D18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 w:rsidRPr="00C82754">
        <w:rPr>
          <w:rFonts w:asciiTheme="minorHAnsi" w:eastAsia="Times New Roman" w:hAnsiTheme="minorHAnsi" w:cstheme="minorHAnsi"/>
        </w:rPr>
        <w:t>V prípade, ak má odborný konzultant</w:t>
      </w:r>
      <w:r w:rsidR="009B0EBD">
        <w:rPr>
          <w:rFonts w:asciiTheme="minorHAnsi" w:eastAsia="Times New Roman" w:hAnsiTheme="minorHAnsi" w:cstheme="minorHAnsi"/>
        </w:rPr>
        <w:t xml:space="preserve"> v komunitnej práci</w:t>
      </w:r>
      <w:r w:rsidRPr="00C82754">
        <w:rPr>
          <w:rFonts w:asciiTheme="minorHAnsi" w:eastAsia="Times New Roman" w:hAnsiTheme="minorHAnsi" w:cstheme="minorHAnsi"/>
        </w:rPr>
        <w:t xml:space="preserve"> a</w:t>
      </w:r>
      <w:r>
        <w:rPr>
          <w:rFonts w:asciiTheme="minorHAnsi" w:eastAsia="Times New Roman" w:hAnsiTheme="minorHAnsi" w:cstheme="minorHAnsi"/>
        </w:rPr>
        <w:t xml:space="preserve"> regionálny koordinátor </w:t>
      </w:r>
      <w:r w:rsidRPr="00C82754">
        <w:rPr>
          <w:rFonts w:asciiTheme="minorHAnsi" w:eastAsia="Times New Roman" w:hAnsiTheme="minorHAnsi" w:cstheme="minorHAnsi"/>
        </w:rPr>
        <w:t xml:space="preserve">záujem zúčastniť sa </w:t>
      </w:r>
      <w:r w:rsidR="0099381B">
        <w:rPr>
          <w:rFonts w:asciiTheme="minorHAnsi" w:eastAsia="Times New Roman" w:hAnsiTheme="minorHAnsi" w:cstheme="minorHAnsi"/>
        </w:rPr>
        <w:t xml:space="preserve">zasadnutí </w:t>
      </w:r>
      <w:r>
        <w:rPr>
          <w:rFonts w:asciiTheme="minorHAnsi" w:eastAsia="Times New Roman" w:hAnsiTheme="minorHAnsi" w:cstheme="minorHAnsi"/>
        </w:rPr>
        <w:t xml:space="preserve">komunitnej </w:t>
      </w:r>
      <w:r w:rsidR="0099381B">
        <w:rPr>
          <w:rFonts w:asciiTheme="minorHAnsi" w:eastAsia="Times New Roman" w:hAnsiTheme="minorHAnsi" w:cstheme="minorHAnsi"/>
        </w:rPr>
        <w:t>rady</w:t>
      </w:r>
      <w:r>
        <w:rPr>
          <w:rFonts w:asciiTheme="minorHAnsi" w:eastAsia="Times New Roman" w:hAnsiTheme="minorHAnsi" w:cstheme="minorHAnsi"/>
        </w:rPr>
        <w:t xml:space="preserve">, resp. iných sieťovacích stretnutí </w:t>
      </w:r>
      <w:r w:rsidRPr="00C82754">
        <w:rPr>
          <w:rFonts w:asciiTheme="minorHAnsi" w:eastAsia="Times New Roman" w:hAnsiTheme="minorHAnsi" w:cstheme="minorHAnsi"/>
        </w:rPr>
        <w:t>v rámci nastavenia procesu</w:t>
      </w:r>
      <w:r w:rsidR="009B0EBD">
        <w:rPr>
          <w:rFonts w:asciiTheme="minorHAnsi" w:eastAsia="Times New Roman" w:hAnsiTheme="minorHAnsi" w:cstheme="minorHAnsi"/>
        </w:rPr>
        <w:t xml:space="preserve">, resp. </w:t>
      </w:r>
      <w:r w:rsidR="009B0EBD">
        <w:rPr>
          <w:rFonts w:asciiTheme="minorHAnsi" w:eastAsia="Times New Roman" w:hAnsiTheme="minorHAnsi" w:cstheme="minorHAnsi"/>
        </w:rPr>
        <w:lastRenderedPageBreak/>
        <w:t xml:space="preserve">v výkonu </w:t>
      </w:r>
      <w:r w:rsidRPr="00C82754">
        <w:rPr>
          <w:rFonts w:asciiTheme="minorHAnsi" w:eastAsia="Times New Roman" w:hAnsiTheme="minorHAnsi" w:cstheme="minorHAnsi"/>
        </w:rPr>
        <w:t>práce s </w:t>
      </w:r>
      <w:r>
        <w:rPr>
          <w:rFonts w:asciiTheme="minorHAnsi" w:eastAsia="Times New Roman" w:hAnsiTheme="minorHAnsi" w:cstheme="minorHAnsi"/>
        </w:rPr>
        <w:t>komunitnou radou</w:t>
      </w:r>
      <w:r w:rsidR="009B0EBD">
        <w:rPr>
          <w:rFonts w:asciiTheme="minorHAnsi" w:eastAsia="Times New Roman" w:hAnsiTheme="minorHAnsi" w:cstheme="minorHAnsi"/>
        </w:rPr>
        <w:t xml:space="preserve"> a</w:t>
      </w:r>
      <w:r w:rsidR="0099381B">
        <w:rPr>
          <w:rFonts w:asciiTheme="minorHAnsi" w:eastAsia="Times New Roman" w:hAnsiTheme="minorHAnsi" w:cstheme="minorHAnsi"/>
        </w:rPr>
        <w:t> </w:t>
      </w:r>
      <w:r w:rsidR="009B0EBD">
        <w:rPr>
          <w:rFonts w:asciiTheme="minorHAnsi" w:eastAsia="Times New Roman" w:hAnsiTheme="minorHAnsi" w:cstheme="minorHAnsi"/>
        </w:rPr>
        <w:t>pod</w:t>
      </w:r>
      <w:r w:rsidR="0099381B">
        <w:rPr>
          <w:rFonts w:asciiTheme="minorHAnsi" w:eastAsia="Times New Roman" w:hAnsiTheme="minorHAnsi" w:cstheme="minorHAnsi"/>
        </w:rPr>
        <w:t>.</w:t>
      </w:r>
      <w:r w:rsidRPr="00C82754">
        <w:rPr>
          <w:rFonts w:asciiTheme="minorHAnsi" w:eastAsia="Times New Roman" w:hAnsiTheme="minorHAnsi" w:cstheme="minorHAnsi"/>
        </w:rPr>
        <w:t>, je potrebné odborného konzultanta</w:t>
      </w:r>
      <w:r w:rsidR="0099381B">
        <w:rPr>
          <w:rFonts w:asciiTheme="minorHAnsi" w:eastAsia="Times New Roman" w:hAnsiTheme="minorHAnsi" w:cstheme="minorHAnsi"/>
        </w:rPr>
        <w:t xml:space="preserve"> </w:t>
      </w:r>
      <w:r w:rsidRPr="00C82754">
        <w:rPr>
          <w:rFonts w:asciiTheme="minorHAnsi" w:eastAsia="Times New Roman" w:hAnsiTheme="minorHAnsi" w:cstheme="minorHAnsi"/>
        </w:rPr>
        <w:t>/</w:t>
      </w:r>
      <w:r w:rsidR="0099381B">
        <w:rPr>
          <w:rFonts w:asciiTheme="minorHAnsi" w:eastAsia="Times New Roman" w:hAnsiTheme="minorHAnsi" w:cstheme="minorHAnsi"/>
        </w:rPr>
        <w:t xml:space="preserve"> </w:t>
      </w:r>
      <w:r w:rsidRPr="00C82754">
        <w:rPr>
          <w:rFonts w:asciiTheme="minorHAnsi" w:eastAsia="Times New Roman" w:hAnsiTheme="minorHAnsi" w:cstheme="minorHAnsi"/>
        </w:rPr>
        <w:t xml:space="preserve">regionálneho koordinátora na </w:t>
      </w:r>
      <w:r>
        <w:rPr>
          <w:rFonts w:asciiTheme="minorHAnsi" w:eastAsia="Times New Roman" w:hAnsiTheme="minorHAnsi" w:cstheme="minorHAnsi"/>
        </w:rPr>
        <w:t>komunitnú radu</w:t>
      </w:r>
      <w:r w:rsidRPr="00C82754">
        <w:rPr>
          <w:rFonts w:asciiTheme="minorHAnsi" w:eastAsia="Times New Roman" w:hAnsiTheme="minorHAnsi" w:cstheme="minorHAnsi"/>
        </w:rPr>
        <w:t xml:space="preserve"> pozvať</w:t>
      </w:r>
      <w:r w:rsidR="009B0EBD">
        <w:rPr>
          <w:rFonts w:asciiTheme="minorHAnsi" w:eastAsia="Times New Roman" w:hAnsiTheme="minorHAnsi" w:cstheme="minorHAnsi"/>
        </w:rPr>
        <w:t xml:space="preserve"> minimálne 5 pracovných dní vopred</w:t>
      </w:r>
      <w:r w:rsidRPr="00C82754">
        <w:rPr>
          <w:rFonts w:asciiTheme="minorHAnsi" w:eastAsia="Times New Roman" w:hAnsiTheme="minorHAnsi" w:cstheme="minorHAnsi"/>
        </w:rPr>
        <w:t>.</w:t>
      </w:r>
    </w:p>
    <w:p w14:paraId="0781028B" w14:textId="77777777" w:rsidR="00DE3EF7" w:rsidRDefault="00DE3EF7" w:rsidP="00146D18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</w:p>
    <w:p w14:paraId="5F4E8569" w14:textId="4A7D7421" w:rsidR="00DE3EF7" w:rsidRDefault="009B0EBD" w:rsidP="00146D18">
      <w:pPr>
        <w:spacing w:after="0" w:line="276" w:lineRule="auto"/>
        <w:ind w:left="0" w:right="57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Poskytovateľ má povinnosť zasielať </w:t>
      </w:r>
      <w:r w:rsidRPr="00F82BE8">
        <w:rPr>
          <w:rFonts w:asciiTheme="minorHAnsi" w:eastAsia="Times New Roman" w:hAnsiTheme="minorHAnsi" w:cstheme="minorHAnsi"/>
          <w:b/>
        </w:rPr>
        <w:t>do 5</w:t>
      </w:r>
      <w:r w:rsidR="00A816FE" w:rsidRPr="00F82BE8">
        <w:rPr>
          <w:rFonts w:asciiTheme="minorHAnsi" w:eastAsia="Times New Roman" w:hAnsiTheme="minorHAnsi" w:cstheme="minorHAnsi"/>
          <w:b/>
        </w:rPr>
        <w:t>.</w:t>
      </w:r>
      <w:r w:rsidRPr="00F82BE8">
        <w:rPr>
          <w:rFonts w:asciiTheme="minorHAnsi" w:eastAsia="Times New Roman" w:hAnsiTheme="minorHAnsi" w:cstheme="minorHAnsi"/>
          <w:b/>
        </w:rPr>
        <w:t xml:space="preserve"> dňa</w:t>
      </w:r>
      <w:r>
        <w:rPr>
          <w:rFonts w:asciiTheme="minorHAnsi" w:eastAsia="Times New Roman" w:hAnsiTheme="minorHAnsi" w:cstheme="minorHAnsi"/>
        </w:rPr>
        <w:t xml:space="preserve"> nasledujúceho mesiaca</w:t>
      </w:r>
      <w:r w:rsidR="00DE3EF7">
        <w:rPr>
          <w:rFonts w:asciiTheme="minorHAnsi" w:eastAsia="Times New Roman" w:hAnsiTheme="minorHAnsi" w:cstheme="minorHAnsi"/>
        </w:rPr>
        <w:t xml:space="preserve"> na e-mailovú adresu </w:t>
      </w:r>
      <w:hyperlink r:id="rId12" w:history="1">
        <w:r w:rsidR="00D56E96" w:rsidRPr="00D56E96">
          <w:rPr>
            <w:rStyle w:val="Hypertextovprepojenie"/>
          </w:rPr>
          <w:t>komunitnapraca@employment</w:t>
        </w:r>
        <w:r w:rsidR="00D56E96" w:rsidRPr="00974245">
          <w:rPr>
            <w:rStyle w:val="Hypertextovprepojenie"/>
          </w:rPr>
          <w:t>.gov.sk</w:t>
        </w:r>
      </w:hyperlink>
      <w:r w:rsidR="00DE3EF7" w:rsidRPr="00E047FA">
        <w:rPr>
          <w:rFonts w:asciiTheme="minorHAnsi" w:eastAsia="Times New Roman" w:hAnsiTheme="minorHAnsi" w:cstheme="minorHAnsi"/>
        </w:rPr>
        <w:t>:</w:t>
      </w:r>
      <w:r w:rsidRPr="00E047FA">
        <w:rPr>
          <w:rFonts w:asciiTheme="minorHAnsi" w:eastAsia="Times New Roman" w:hAnsiTheme="minorHAnsi" w:cstheme="minorHAnsi"/>
        </w:rPr>
        <w:t xml:space="preserve"> </w:t>
      </w:r>
    </w:p>
    <w:p w14:paraId="5C5AE2CE" w14:textId="1C951EA9" w:rsidR="00B62A5A" w:rsidRPr="000314F5" w:rsidRDefault="00DE3EF7" w:rsidP="00146D18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Prílohu č.5e </w:t>
      </w:r>
      <w:r w:rsidR="00A81F36" w:rsidRPr="000314F5">
        <w:rPr>
          <w:rFonts w:asciiTheme="minorHAnsi" w:hAnsiTheme="minorHAnsi" w:cstheme="minorHAnsi"/>
        </w:rPr>
        <w:t xml:space="preserve">Príručky </w:t>
      </w:r>
      <w:r w:rsidRPr="000314F5">
        <w:rPr>
          <w:rFonts w:asciiTheme="minorHAnsi" w:hAnsiTheme="minorHAnsi" w:cstheme="minorHAnsi"/>
        </w:rPr>
        <w:t>– Záznam z realizácie činností/aktivít komunitnej práce. Uvedené Poskytovateľ zasiela len v prípade, ak sa v predchádzajúcom mesiaci uskutočnilo stretnutie komunitnej rady</w:t>
      </w:r>
      <w:r w:rsidR="00E47C50" w:rsidRPr="000314F5">
        <w:rPr>
          <w:rFonts w:asciiTheme="minorHAnsi" w:hAnsiTheme="minorHAnsi" w:cstheme="minorHAnsi"/>
        </w:rPr>
        <w:t xml:space="preserve">, komunitná </w:t>
      </w:r>
      <w:r w:rsidR="0060692C" w:rsidRPr="000314F5">
        <w:rPr>
          <w:rFonts w:asciiTheme="minorHAnsi" w:hAnsiTheme="minorHAnsi" w:cstheme="minorHAnsi"/>
        </w:rPr>
        <w:t>aktivita</w:t>
      </w:r>
      <w:r w:rsidR="00E47C50" w:rsidRPr="000314F5">
        <w:rPr>
          <w:rFonts w:asciiTheme="minorHAnsi" w:hAnsiTheme="minorHAnsi" w:cstheme="minorHAnsi"/>
        </w:rPr>
        <w:t xml:space="preserve"> v zmysle Plánu KC a jeho akčného plánu</w:t>
      </w:r>
      <w:r w:rsidRPr="000314F5">
        <w:rPr>
          <w:rFonts w:asciiTheme="minorHAnsi" w:hAnsiTheme="minorHAnsi" w:cstheme="minorHAnsi"/>
        </w:rPr>
        <w:t xml:space="preserve"> a stretnutie lokálnych partnerstiev a iné. K Prílohe č.5e Poskytovateľ prikladá i prezenčnú listinu zo zrealizovaných stretnutí</w:t>
      </w:r>
      <w:r w:rsidR="00E47C50" w:rsidRPr="000314F5">
        <w:rPr>
          <w:rFonts w:asciiTheme="minorHAnsi" w:hAnsiTheme="minorHAnsi" w:cstheme="minorHAnsi"/>
        </w:rPr>
        <w:t xml:space="preserve"> a 2 fotografie</w:t>
      </w:r>
      <w:r w:rsidR="00B07388" w:rsidRPr="000314F5">
        <w:rPr>
          <w:rFonts w:asciiTheme="minorHAnsi" w:hAnsiTheme="minorHAnsi" w:cstheme="minorHAnsi"/>
        </w:rPr>
        <w:t>;</w:t>
      </w:r>
    </w:p>
    <w:p w14:paraId="7418B0FB" w14:textId="77777777" w:rsidR="00F82BE8" w:rsidRDefault="00B07388" w:rsidP="00146D18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Prílohu č. 8 Príručky – Tabuľka evidencie komunitnej práce </w:t>
      </w:r>
      <w:r w:rsidR="00F82BE8">
        <w:rPr>
          <w:rFonts w:asciiTheme="minorHAnsi" w:hAnsiTheme="minorHAnsi" w:cstheme="minorHAnsi"/>
        </w:rPr>
        <w:t xml:space="preserve">sa zasiela po konzultácii </w:t>
      </w:r>
    </w:p>
    <w:p w14:paraId="5B7505DC" w14:textId="5A2A3333" w:rsidR="00B62A5A" w:rsidRPr="000314F5" w:rsidRDefault="00F82BE8" w:rsidP="00F82BE8">
      <w:pPr>
        <w:pStyle w:val="Odsekzoznamu"/>
        <w:spacing w:before="0" w:line="276" w:lineRule="auto"/>
        <w:ind w:left="720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regionálnym koordinátorom, resp. odborným konzultantom</w:t>
      </w:r>
      <w:r w:rsidR="00B07388" w:rsidRPr="000314F5">
        <w:rPr>
          <w:rFonts w:asciiTheme="minorHAnsi" w:hAnsiTheme="minorHAnsi" w:cstheme="minorHAnsi"/>
        </w:rPr>
        <w:t xml:space="preserve"> v komunitnej práci;</w:t>
      </w:r>
    </w:p>
    <w:p w14:paraId="42B6585F" w14:textId="77777777" w:rsidR="00F82BE8" w:rsidRDefault="003A646D" w:rsidP="00F82BE8">
      <w:pPr>
        <w:pStyle w:val="Odsekzoznamu"/>
        <w:numPr>
          <w:ilvl w:val="0"/>
          <w:numId w:val="55"/>
        </w:numPr>
        <w:spacing w:line="276" w:lineRule="auto"/>
        <w:ind w:right="57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Prílohu č. 9 Príručky </w:t>
      </w:r>
      <w:r w:rsidR="00B07388" w:rsidRPr="000314F5">
        <w:rPr>
          <w:rFonts w:asciiTheme="minorHAnsi" w:hAnsiTheme="minorHAnsi" w:cstheme="minorHAnsi"/>
        </w:rPr>
        <w:t>–</w:t>
      </w:r>
      <w:r w:rsidRPr="000314F5">
        <w:rPr>
          <w:rFonts w:asciiTheme="minorHAnsi" w:hAnsiTheme="minorHAnsi" w:cstheme="minorHAnsi"/>
        </w:rPr>
        <w:t xml:space="preserve"> </w:t>
      </w:r>
      <w:r w:rsidR="00B07388" w:rsidRPr="000314F5">
        <w:rPr>
          <w:rFonts w:asciiTheme="minorHAnsi" w:hAnsiTheme="minorHAnsi" w:cstheme="minorHAnsi"/>
        </w:rPr>
        <w:t>Mesačná správa z komunitnej práce</w:t>
      </w:r>
      <w:r w:rsidR="00F82BE8">
        <w:rPr>
          <w:rFonts w:asciiTheme="minorHAnsi" w:hAnsiTheme="minorHAnsi" w:cstheme="minorHAnsi"/>
        </w:rPr>
        <w:t xml:space="preserve"> sa zasiela po konzultácii </w:t>
      </w:r>
    </w:p>
    <w:p w14:paraId="316A6D90" w14:textId="53C150F1" w:rsidR="00073396" w:rsidRPr="00F82BE8" w:rsidRDefault="00F82BE8" w:rsidP="00F82BE8">
      <w:pPr>
        <w:pStyle w:val="Odsekzoznamu"/>
        <w:spacing w:before="0" w:line="276" w:lineRule="auto"/>
        <w:ind w:left="720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regionálnym koordinátorom, resp. odborným konzultantom</w:t>
      </w:r>
      <w:r w:rsidR="007A120B">
        <w:rPr>
          <w:rFonts w:asciiTheme="minorHAnsi" w:hAnsiTheme="minorHAnsi" w:cstheme="minorHAnsi"/>
        </w:rPr>
        <w:t xml:space="preserve"> v komunitnej práci.</w:t>
      </w:r>
    </w:p>
    <w:p w14:paraId="4068DEBC" w14:textId="77777777" w:rsidR="00E84FD1" w:rsidRPr="009D6EE6" w:rsidRDefault="00E84FD1" w:rsidP="00D61A18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5AF9FCBC" w14:textId="77777777" w:rsidR="00073396" w:rsidRPr="009D6EE6" w:rsidRDefault="00407F9B" w:rsidP="00D61A18">
      <w:pPr>
        <w:pStyle w:val="Nadpis2"/>
        <w:spacing w:line="276" w:lineRule="auto"/>
        <w:ind w:left="0" w:right="56" w:firstLine="0"/>
        <w:rPr>
          <w:rFonts w:asciiTheme="minorHAnsi" w:hAnsiTheme="minorHAnsi" w:cstheme="minorHAnsi"/>
        </w:rPr>
      </w:pPr>
      <w:bookmarkStart w:id="26" w:name="_Toc185252041"/>
      <w:r w:rsidRPr="009D6EE6">
        <w:rPr>
          <w:rFonts w:asciiTheme="minorHAnsi" w:hAnsiTheme="minorHAnsi" w:cstheme="minorHAnsi"/>
        </w:rPr>
        <w:t>Spôsob vedenia dokumentácie pri výkone zamestnancov Poskytovateľa</w:t>
      </w:r>
      <w:bookmarkEnd w:id="26"/>
      <w:r w:rsidRPr="009D6EE6">
        <w:rPr>
          <w:rFonts w:asciiTheme="minorHAnsi" w:hAnsiTheme="minorHAnsi" w:cstheme="minorHAnsi"/>
        </w:rPr>
        <w:t xml:space="preserve"> </w:t>
      </w:r>
    </w:p>
    <w:p w14:paraId="4361A6D1" w14:textId="77777777" w:rsidR="00073396" w:rsidRPr="009D6EE6" w:rsidRDefault="00407F9B" w:rsidP="00D61A18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786C0A31" w14:textId="558F00DA" w:rsidR="00A80691" w:rsidRDefault="00407F9B" w:rsidP="00146D18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E62385">
        <w:rPr>
          <w:rFonts w:asciiTheme="minorHAnsi" w:hAnsiTheme="minorHAnsi" w:cstheme="minorHAnsi"/>
        </w:rPr>
        <w:t xml:space="preserve">Vedenie dokumentácie je jedným z kritérií preplatenia transferu za výkon </w:t>
      </w:r>
      <w:r w:rsidR="002500F7" w:rsidRPr="00341919">
        <w:rPr>
          <w:rFonts w:asciiTheme="minorHAnsi" w:hAnsiTheme="minorHAnsi" w:cstheme="minorHAnsi"/>
        </w:rPr>
        <w:t>KC</w:t>
      </w:r>
      <w:r w:rsidR="00B8164B">
        <w:rPr>
          <w:rFonts w:asciiTheme="minorHAnsi" w:hAnsiTheme="minorHAnsi" w:cstheme="minorHAnsi"/>
        </w:rPr>
        <w:t>/NDC/NSSDR</w:t>
      </w:r>
      <w:r w:rsidRPr="00E62385">
        <w:rPr>
          <w:rFonts w:asciiTheme="minorHAnsi" w:hAnsiTheme="minorHAnsi" w:cstheme="minorHAnsi"/>
        </w:rPr>
        <w:t>. Z uvedeného</w:t>
      </w:r>
      <w:r w:rsidRPr="009D6EE6">
        <w:rPr>
          <w:rFonts w:asciiTheme="minorHAnsi" w:hAnsiTheme="minorHAnsi" w:cstheme="minorHAnsi"/>
        </w:rPr>
        <w:t xml:space="preserve"> dôvodu sú zamestnanci povinní viesť záznamy o výkone </w:t>
      </w:r>
      <w:r w:rsidR="002500F7">
        <w:rPr>
          <w:rFonts w:asciiTheme="minorHAnsi" w:hAnsiTheme="minorHAnsi" w:cstheme="minorHAnsi"/>
        </w:rPr>
        <w:t>KC</w:t>
      </w:r>
      <w:r w:rsidR="00B8164B">
        <w:rPr>
          <w:rFonts w:asciiTheme="minorHAnsi" w:hAnsiTheme="minorHAnsi" w:cstheme="minorHAnsi"/>
        </w:rPr>
        <w:t>/NDC/NSSDR</w:t>
      </w:r>
      <w:r w:rsidRPr="009D6EE6">
        <w:rPr>
          <w:rFonts w:asciiTheme="minorHAnsi" w:hAnsiTheme="minorHAnsi" w:cstheme="minorHAnsi"/>
        </w:rPr>
        <w:t xml:space="preserve">. Podrobné usmernenie k spôsobu vedenia tejto dokumentácie je upravené </w:t>
      </w:r>
      <w:r w:rsidRPr="00987A65">
        <w:rPr>
          <w:rFonts w:asciiTheme="minorHAnsi" w:hAnsiTheme="minorHAnsi" w:cstheme="minorHAnsi"/>
        </w:rPr>
        <w:t xml:space="preserve">v prílohe č. 5. </w:t>
      </w:r>
      <w:r w:rsidRPr="0099381B">
        <w:rPr>
          <w:rFonts w:asciiTheme="minorHAnsi" w:hAnsiTheme="minorHAnsi" w:cstheme="minorHAnsi"/>
        </w:rPr>
        <w:t>Príručky</w:t>
      </w:r>
      <w:r w:rsidR="0099381B" w:rsidRPr="0099381B">
        <w:rPr>
          <w:rFonts w:asciiTheme="minorHAnsi" w:hAnsiTheme="minorHAnsi" w:cstheme="minorHAnsi"/>
        </w:rPr>
        <w:t xml:space="preserve"> </w:t>
      </w:r>
      <w:r w:rsidRPr="00D61A18">
        <w:rPr>
          <w:rFonts w:asciiTheme="minorHAnsi" w:hAnsiTheme="minorHAnsi" w:cstheme="minorHAnsi"/>
        </w:rPr>
        <w:t xml:space="preserve">Spôsob vedenia dokumentácie pri výkone </w:t>
      </w:r>
      <w:r w:rsidR="002500F7" w:rsidRPr="00D61A18">
        <w:rPr>
          <w:rFonts w:asciiTheme="minorHAnsi" w:hAnsiTheme="minorHAnsi" w:cstheme="minorHAnsi"/>
        </w:rPr>
        <w:t>KC</w:t>
      </w:r>
      <w:r w:rsidR="00B8164B" w:rsidRPr="00D61A18">
        <w:rPr>
          <w:rFonts w:asciiTheme="minorHAnsi" w:hAnsiTheme="minorHAnsi" w:cstheme="minorHAnsi"/>
        </w:rPr>
        <w:t>/NDC/NSSDR</w:t>
      </w:r>
      <w:r w:rsidRPr="009D6EE6">
        <w:rPr>
          <w:rFonts w:asciiTheme="minorHAnsi" w:hAnsiTheme="minorHAnsi" w:cstheme="minorHAnsi"/>
        </w:rPr>
        <w:t>. Zo strany regionálnych</w:t>
      </w:r>
      <w:r w:rsidR="00732182" w:rsidRPr="009D6EE6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</w:rPr>
        <w:t xml:space="preserve">koordinátorov bude táto činnosť priebežne </w:t>
      </w:r>
      <w:r w:rsidR="00E935BB">
        <w:rPr>
          <w:rFonts w:asciiTheme="minorHAnsi" w:hAnsiTheme="minorHAnsi" w:cstheme="minorHAnsi"/>
        </w:rPr>
        <w:t xml:space="preserve">odborne </w:t>
      </w:r>
      <w:r w:rsidR="003876F2">
        <w:rPr>
          <w:rFonts w:asciiTheme="minorHAnsi" w:hAnsiTheme="minorHAnsi" w:cstheme="minorHAnsi"/>
        </w:rPr>
        <w:t>usmerňovaná a kontrolovan</w:t>
      </w:r>
      <w:r w:rsidR="003876F2" w:rsidRPr="003876F2">
        <w:rPr>
          <w:rFonts w:asciiTheme="minorHAnsi" w:hAnsiTheme="minorHAnsi" w:cstheme="minorHAnsi"/>
          <w:color w:val="auto"/>
        </w:rPr>
        <w:t>á;</w:t>
      </w:r>
      <w:r w:rsidRPr="003876F2">
        <w:rPr>
          <w:rFonts w:asciiTheme="minorHAnsi" w:hAnsiTheme="minorHAnsi" w:cstheme="minorHAnsi"/>
          <w:color w:val="auto"/>
        </w:rPr>
        <w:t xml:space="preserve"> </w:t>
      </w:r>
      <w:r w:rsidRPr="009D6EE6">
        <w:rPr>
          <w:rFonts w:asciiTheme="minorHAnsi" w:hAnsiTheme="minorHAnsi" w:cstheme="minorHAnsi"/>
        </w:rPr>
        <w:t>v prípade porušenia dodržiavania náležitosti spôsobu vedenia dokumentácie môž</w:t>
      </w:r>
      <w:r w:rsidR="005A378B">
        <w:rPr>
          <w:rFonts w:asciiTheme="minorHAnsi" w:hAnsiTheme="minorHAnsi" w:cstheme="minorHAnsi"/>
        </w:rPr>
        <w:t>e</w:t>
      </w:r>
      <w:r w:rsidR="008A2BE8">
        <w:rPr>
          <w:rFonts w:asciiTheme="minorHAnsi" w:hAnsiTheme="minorHAnsi" w:cstheme="minorHAnsi"/>
        </w:rPr>
        <w:t xml:space="preserve"> MPSVR SR</w:t>
      </w:r>
      <w:r w:rsidRPr="009D6EE6">
        <w:rPr>
          <w:rFonts w:asciiTheme="minorHAnsi" w:hAnsiTheme="minorHAnsi" w:cstheme="minorHAnsi"/>
        </w:rPr>
        <w:t xml:space="preserve"> považovať výkon zamestnancov za nedostatočný a vyvodiť z </w:t>
      </w:r>
      <w:r w:rsidR="00DB2F7B">
        <w:rPr>
          <w:rFonts w:asciiTheme="minorHAnsi" w:hAnsiTheme="minorHAnsi" w:cstheme="minorHAnsi"/>
        </w:rPr>
        <w:t>toho príslušné právne dôsledky.</w:t>
      </w:r>
    </w:p>
    <w:p w14:paraId="0C411CC6" w14:textId="77777777" w:rsidR="003C1E0B" w:rsidRPr="009D6EE6" w:rsidRDefault="003C1E0B" w:rsidP="00D61A18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065FE640" w14:textId="77777777" w:rsidR="00073396" w:rsidRPr="009D6EE6" w:rsidRDefault="00407F9B" w:rsidP="00D61A18">
      <w:pPr>
        <w:pStyle w:val="Nadpis2"/>
        <w:spacing w:line="276" w:lineRule="auto"/>
        <w:ind w:left="0" w:right="56" w:firstLine="0"/>
        <w:rPr>
          <w:rFonts w:asciiTheme="minorHAnsi" w:hAnsiTheme="minorHAnsi" w:cstheme="minorHAnsi"/>
        </w:rPr>
      </w:pPr>
      <w:bookmarkStart w:id="27" w:name="_Toc185252042"/>
      <w:r w:rsidRPr="009D6EE6">
        <w:rPr>
          <w:rFonts w:asciiTheme="minorHAnsi" w:hAnsiTheme="minorHAnsi" w:cstheme="minorHAnsi"/>
        </w:rPr>
        <w:t>Koordinácia zamestnancov Poskytovateľa</w:t>
      </w:r>
      <w:bookmarkEnd w:id="27"/>
      <w:r w:rsidRPr="009D6EE6">
        <w:rPr>
          <w:rFonts w:asciiTheme="minorHAnsi" w:hAnsiTheme="minorHAnsi" w:cstheme="minorHAnsi"/>
        </w:rPr>
        <w:t xml:space="preserve"> </w:t>
      </w:r>
    </w:p>
    <w:p w14:paraId="2810E41E" w14:textId="77777777" w:rsidR="00073396" w:rsidRPr="009D6EE6" w:rsidRDefault="00407F9B" w:rsidP="00D61A18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09385DBA" w14:textId="3F00A5E9" w:rsidR="00BD3469" w:rsidRDefault="008A2BE8" w:rsidP="00146D18">
      <w:pPr>
        <w:spacing w:after="0" w:line="276" w:lineRule="auto"/>
        <w:ind w:left="0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="00407F9B" w:rsidRPr="009D6EE6">
        <w:rPr>
          <w:rFonts w:asciiTheme="minorHAnsi" w:hAnsiTheme="minorHAnsi" w:cstheme="minorHAnsi"/>
        </w:rPr>
        <w:t xml:space="preserve"> v rámci implementácie </w:t>
      </w:r>
      <w:r w:rsidR="00407F9B" w:rsidRPr="00566771">
        <w:rPr>
          <w:rFonts w:asciiTheme="minorHAnsi" w:hAnsiTheme="minorHAnsi" w:cstheme="minorHAnsi"/>
        </w:rPr>
        <w:t xml:space="preserve">NP </w:t>
      </w:r>
      <w:r w:rsidR="007727A4">
        <w:rPr>
          <w:rFonts w:asciiTheme="minorHAnsi" w:hAnsiTheme="minorHAnsi" w:cstheme="minorHAnsi"/>
        </w:rPr>
        <w:t>TSP</w:t>
      </w:r>
      <w:r w:rsidR="00F82BE8">
        <w:rPr>
          <w:rFonts w:asciiTheme="minorHAnsi" w:hAnsiTheme="minorHAnsi" w:cstheme="minorHAnsi"/>
        </w:rPr>
        <w:t xml:space="preserve"> </w:t>
      </w:r>
      <w:r w:rsidR="00146D18">
        <w:rPr>
          <w:rFonts w:asciiTheme="minorHAnsi" w:hAnsiTheme="minorHAnsi" w:cstheme="minorHAnsi"/>
        </w:rPr>
        <w:t>a</w:t>
      </w:r>
      <w:r w:rsidR="00F82BE8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KC</w:t>
      </w:r>
      <w:r w:rsidR="00CA1027" w:rsidRPr="009D6EE6">
        <w:rPr>
          <w:rFonts w:asciiTheme="minorHAnsi" w:hAnsiTheme="minorHAnsi" w:cstheme="minorHAnsi"/>
        </w:rPr>
        <w:t xml:space="preserve"> </w:t>
      </w:r>
      <w:r w:rsidR="004C23A2">
        <w:rPr>
          <w:rFonts w:asciiTheme="minorHAnsi" w:hAnsiTheme="minorHAnsi" w:cstheme="minorHAnsi"/>
        </w:rPr>
        <w:t xml:space="preserve"> má </w:t>
      </w:r>
      <w:r w:rsidR="00407F9B" w:rsidRPr="009D6EE6">
        <w:rPr>
          <w:rFonts w:asciiTheme="minorHAnsi" w:hAnsiTheme="minorHAnsi" w:cstheme="minorHAnsi"/>
        </w:rPr>
        <w:t xml:space="preserve">sieť </w:t>
      </w:r>
      <w:r w:rsidR="00407F9B" w:rsidRPr="00566771">
        <w:rPr>
          <w:rFonts w:asciiTheme="minorHAnsi" w:hAnsiTheme="minorHAnsi" w:cstheme="minorHAnsi"/>
        </w:rPr>
        <w:t>regionálnych koordinátorov</w:t>
      </w:r>
      <w:r w:rsidR="0094139F" w:rsidRPr="009D6EE6">
        <w:rPr>
          <w:rFonts w:asciiTheme="minorHAnsi" w:hAnsiTheme="minorHAnsi" w:cstheme="minorHAnsi"/>
        </w:rPr>
        <w:t>,</w:t>
      </w:r>
      <w:r w:rsidR="00407F9B" w:rsidRPr="009D6EE6">
        <w:rPr>
          <w:rFonts w:asciiTheme="minorHAnsi" w:hAnsiTheme="minorHAnsi" w:cstheme="minorHAnsi"/>
        </w:rPr>
        <w:t xml:space="preserve"> ktorí okrem pravidelného posudzovania výkonu zamestnancov, plnia aj ďalšie úlohy v oblastiach: </w:t>
      </w:r>
    </w:p>
    <w:p w14:paraId="16D08B6A" w14:textId="6C6A2388" w:rsidR="006B3BD9" w:rsidRPr="007F428E" w:rsidRDefault="007F428E" w:rsidP="00D61A18">
      <w:pPr>
        <w:spacing w:after="0" w:line="276" w:lineRule="auto"/>
        <w:ind w:left="0" w:right="57" w:firstLine="0"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="00A37FE0">
        <w:rPr>
          <w:rFonts w:asciiTheme="minorHAnsi" w:hAnsiTheme="minorHAnsi" w:cstheme="minorHAnsi"/>
        </w:rPr>
        <w:t>overeni</w:t>
      </w:r>
      <w:r w:rsidR="000D7912">
        <w:rPr>
          <w:rFonts w:asciiTheme="minorHAnsi" w:hAnsiTheme="minorHAnsi" w:cstheme="minorHAnsi"/>
        </w:rPr>
        <w:t>e</w:t>
      </w:r>
      <w:r w:rsidR="00A37FE0">
        <w:rPr>
          <w:rFonts w:asciiTheme="minorHAnsi" w:hAnsiTheme="minorHAnsi" w:cstheme="minorHAnsi"/>
        </w:rPr>
        <w:t xml:space="preserve"> výkonu</w:t>
      </w:r>
      <w:r w:rsidR="00B02C04">
        <w:rPr>
          <w:rFonts w:asciiTheme="minorHAnsi" w:hAnsiTheme="minorHAnsi" w:cstheme="minorHAnsi"/>
        </w:rPr>
        <w:t>,</w:t>
      </w:r>
      <w:r w:rsidR="00A70468">
        <w:rPr>
          <w:rFonts w:asciiTheme="minorHAnsi" w:hAnsiTheme="minorHAnsi" w:cstheme="minorHAnsi"/>
        </w:rPr>
        <w:t xml:space="preserve"> </w:t>
      </w:r>
      <w:r w:rsidR="00B02C04">
        <w:rPr>
          <w:rFonts w:asciiTheme="minorHAnsi" w:hAnsiTheme="minorHAnsi" w:cstheme="minorHAnsi"/>
        </w:rPr>
        <w:t xml:space="preserve">odborného vedenia a </w:t>
      </w:r>
      <w:r w:rsidR="004A77E7">
        <w:rPr>
          <w:rFonts w:asciiTheme="minorHAnsi" w:hAnsiTheme="minorHAnsi" w:cstheme="minorHAnsi"/>
        </w:rPr>
        <w:t>k</w:t>
      </w:r>
      <w:r w:rsidR="00407F9B" w:rsidRPr="009D6EE6">
        <w:rPr>
          <w:rFonts w:asciiTheme="minorHAnsi" w:hAnsiTheme="minorHAnsi" w:cstheme="minorHAnsi"/>
        </w:rPr>
        <w:t xml:space="preserve">oordinácie zamestnancov </w:t>
      </w:r>
      <w:r w:rsidR="002500F7">
        <w:rPr>
          <w:rFonts w:asciiTheme="minorHAnsi" w:hAnsiTheme="minorHAnsi" w:cstheme="minorHAnsi"/>
        </w:rPr>
        <w:t>KC</w:t>
      </w:r>
      <w:r w:rsidR="0005519C">
        <w:rPr>
          <w:rFonts w:asciiTheme="minorHAnsi" w:hAnsiTheme="minorHAnsi" w:cstheme="minorHAnsi"/>
        </w:rPr>
        <w:t>/NDC/NSSDR</w:t>
      </w:r>
      <w:r w:rsidR="00407F9B" w:rsidRPr="009D6EE6">
        <w:rPr>
          <w:rFonts w:asciiTheme="minorHAnsi" w:hAnsiTheme="minorHAnsi" w:cstheme="minorHAnsi"/>
        </w:rPr>
        <w:t xml:space="preserve"> </w:t>
      </w:r>
      <w:r w:rsidR="008072C5">
        <w:rPr>
          <w:rFonts w:asciiTheme="minorHAnsi" w:hAnsiTheme="minorHAnsi" w:cstheme="minorHAnsi"/>
        </w:rPr>
        <w:t xml:space="preserve"> </w:t>
      </w:r>
      <w:r w:rsidR="00A37FE0">
        <w:rPr>
          <w:rFonts w:asciiTheme="minorHAnsi" w:hAnsiTheme="minorHAnsi" w:cstheme="minorHAnsi"/>
        </w:rPr>
        <w:tab/>
      </w:r>
      <w:r w:rsidR="00F53D1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spravidla raz </w:t>
      </w:r>
      <w:r w:rsidR="00043666" w:rsidRPr="009D6EE6">
        <w:rPr>
          <w:rFonts w:asciiTheme="minorHAnsi" w:hAnsiTheme="minorHAnsi" w:cstheme="minorHAnsi"/>
        </w:rPr>
        <w:t>mesačne</w:t>
      </w:r>
      <w:r w:rsidR="00043666">
        <w:rPr>
          <w:rFonts w:asciiTheme="minorHAnsi" w:hAnsiTheme="minorHAnsi" w:cstheme="minorHAnsi"/>
        </w:rPr>
        <w:t>)</w:t>
      </w:r>
      <w:r w:rsidR="00DB6162">
        <w:rPr>
          <w:rFonts w:asciiTheme="minorHAnsi" w:hAnsiTheme="minorHAnsi" w:cstheme="minorHAnsi"/>
        </w:rPr>
        <w:t>;</w:t>
      </w:r>
    </w:p>
    <w:p w14:paraId="1DEBE0AA" w14:textId="29AB6482" w:rsidR="00043666" w:rsidRDefault="00695F8F" w:rsidP="00D61A18">
      <w:pPr>
        <w:spacing w:after="0" w:line="276" w:lineRule="auto"/>
        <w:ind w:left="0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DB6162">
        <w:rPr>
          <w:rFonts w:asciiTheme="minorHAnsi" w:hAnsiTheme="minorHAnsi" w:cstheme="minorHAnsi"/>
        </w:rPr>
        <w:t xml:space="preserve"> </w:t>
      </w:r>
      <w:r w:rsidR="006B3BD9">
        <w:rPr>
          <w:rFonts w:asciiTheme="minorHAnsi" w:hAnsiTheme="minorHAnsi" w:cstheme="minorHAnsi"/>
        </w:rPr>
        <w:t xml:space="preserve">    </w:t>
      </w:r>
      <w:r w:rsidR="006B3BD9">
        <w:rPr>
          <w:rFonts w:asciiTheme="minorHAnsi" w:hAnsiTheme="minorHAnsi" w:cstheme="minorHAnsi"/>
        </w:rPr>
        <w:tab/>
      </w:r>
      <w:r w:rsidR="00043666">
        <w:rPr>
          <w:rFonts w:asciiTheme="minorHAnsi" w:hAnsiTheme="minorHAnsi" w:cstheme="minorHAnsi"/>
        </w:rPr>
        <w:t>monitoring realizácie komunitnej práce v</w:t>
      </w:r>
      <w:r w:rsidR="00C37C3F">
        <w:rPr>
          <w:rFonts w:asciiTheme="minorHAnsi" w:hAnsiTheme="minorHAnsi" w:cstheme="minorHAnsi"/>
        </w:rPr>
        <w:t> </w:t>
      </w:r>
      <w:r w:rsidR="00043666">
        <w:rPr>
          <w:rFonts w:asciiTheme="minorHAnsi" w:hAnsiTheme="minorHAnsi" w:cstheme="minorHAnsi"/>
        </w:rPr>
        <w:t>KC</w:t>
      </w:r>
      <w:r w:rsidR="00C37C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043666" w:rsidRPr="009D6EE6">
        <w:rPr>
          <w:rFonts w:asciiTheme="minorHAnsi" w:hAnsiTheme="minorHAnsi" w:cstheme="minorHAnsi"/>
        </w:rPr>
        <w:t>spravidla raz mesačne</w:t>
      </w:r>
      <w:r w:rsidR="00C37C3F">
        <w:rPr>
          <w:rFonts w:asciiTheme="minorHAnsi" w:hAnsiTheme="minorHAnsi" w:cstheme="minorHAnsi"/>
        </w:rPr>
        <w:t>) aj</w:t>
      </w:r>
      <w:r w:rsidR="00C37C3F" w:rsidRPr="00C37C3F">
        <w:rPr>
          <w:rFonts w:asciiTheme="minorHAnsi" w:hAnsiTheme="minorHAnsi" w:cstheme="minorHAnsi"/>
        </w:rPr>
        <w:t xml:space="preserve"> </w:t>
      </w:r>
      <w:r w:rsidR="00C37C3F">
        <w:rPr>
          <w:rFonts w:asciiTheme="minorHAnsi" w:hAnsiTheme="minorHAnsi" w:cstheme="minorHAnsi"/>
        </w:rPr>
        <w:t xml:space="preserve">v súčinnosti </w:t>
      </w:r>
      <w:r w:rsidR="007F428E">
        <w:rPr>
          <w:rFonts w:asciiTheme="minorHAnsi" w:hAnsiTheme="minorHAnsi" w:cstheme="minorHAnsi"/>
        </w:rPr>
        <w:tab/>
      </w:r>
      <w:r w:rsidR="007F428E">
        <w:rPr>
          <w:rFonts w:asciiTheme="minorHAnsi" w:hAnsiTheme="minorHAnsi" w:cstheme="minorHAnsi"/>
        </w:rPr>
        <w:tab/>
      </w:r>
      <w:r w:rsidR="00C37C3F">
        <w:rPr>
          <w:rFonts w:asciiTheme="minorHAnsi" w:hAnsiTheme="minorHAnsi" w:cstheme="minorHAnsi"/>
        </w:rPr>
        <w:t>s odbornými konzultantmi</w:t>
      </w:r>
      <w:r w:rsidR="006B3BD9">
        <w:rPr>
          <w:rFonts w:asciiTheme="minorHAnsi" w:hAnsiTheme="minorHAnsi" w:cstheme="minorHAnsi"/>
        </w:rPr>
        <w:t xml:space="preserve"> a odbornými koordinátormi</w:t>
      </w:r>
      <w:r w:rsidR="00C37C3F">
        <w:rPr>
          <w:rFonts w:asciiTheme="minorHAnsi" w:hAnsiTheme="minorHAnsi" w:cstheme="minorHAnsi"/>
        </w:rPr>
        <w:t xml:space="preserve"> v komunitnej práci;</w:t>
      </w:r>
    </w:p>
    <w:p w14:paraId="1E0F89E0" w14:textId="724A9843" w:rsidR="006B3BD9" w:rsidRPr="003B4A70" w:rsidRDefault="003B4A70" w:rsidP="00D61A18">
      <w:pPr>
        <w:spacing w:after="25"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DB6162">
        <w:rPr>
          <w:rFonts w:asciiTheme="minorHAnsi" w:hAnsiTheme="minorHAnsi" w:cstheme="minorHAnsi"/>
        </w:rPr>
        <w:t xml:space="preserve"> </w:t>
      </w:r>
      <w:r w:rsidR="006B3BD9">
        <w:rPr>
          <w:rFonts w:asciiTheme="minorHAnsi" w:hAnsiTheme="minorHAnsi" w:cstheme="minorHAnsi"/>
        </w:rPr>
        <w:tab/>
      </w:r>
      <w:r w:rsidR="00043666" w:rsidRPr="003B4A70">
        <w:rPr>
          <w:rFonts w:asciiTheme="minorHAnsi" w:hAnsiTheme="minorHAnsi" w:cstheme="minorHAnsi"/>
        </w:rPr>
        <w:t xml:space="preserve">pravidelné </w:t>
      </w:r>
      <w:r w:rsidR="00797CB3">
        <w:rPr>
          <w:rFonts w:asciiTheme="minorHAnsi" w:hAnsiTheme="minorHAnsi" w:cstheme="minorHAnsi"/>
        </w:rPr>
        <w:t xml:space="preserve">spoločné </w:t>
      </w:r>
      <w:r w:rsidR="00130AD7">
        <w:rPr>
          <w:rFonts w:asciiTheme="minorHAnsi" w:hAnsiTheme="minorHAnsi" w:cstheme="minorHAnsi"/>
        </w:rPr>
        <w:t xml:space="preserve">regionálne </w:t>
      </w:r>
      <w:r w:rsidR="00A872E2">
        <w:rPr>
          <w:rFonts w:asciiTheme="minorHAnsi" w:hAnsiTheme="minorHAnsi" w:cstheme="minorHAnsi"/>
        </w:rPr>
        <w:t xml:space="preserve">pracovné stretnutia </w:t>
      </w:r>
      <w:r w:rsidR="00407F9B" w:rsidRPr="003B4A70">
        <w:rPr>
          <w:rFonts w:asciiTheme="minorHAnsi" w:hAnsiTheme="minorHAnsi" w:cstheme="minorHAnsi"/>
        </w:rPr>
        <w:t xml:space="preserve">so zamestnancami </w:t>
      </w:r>
      <w:r w:rsidR="002500F7" w:rsidRPr="003B4A70">
        <w:rPr>
          <w:rFonts w:asciiTheme="minorHAnsi" w:hAnsiTheme="minorHAnsi" w:cstheme="minorHAnsi"/>
        </w:rPr>
        <w:t>KC</w:t>
      </w:r>
      <w:r w:rsidR="0005519C">
        <w:rPr>
          <w:rFonts w:asciiTheme="minorHAnsi" w:hAnsiTheme="minorHAnsi" w:cstheme="minorHAnsi"/>
        </w:rPr>
        <w:t>/NDC/NSSDR</w:t>
      </w:r>
      <w:r w:rsidR="007B56E5" w:rsidRPr="003B4A70">
        <w:rPr>
          <w:rFonts w:asciiTheme="minorHAnsi" w:hAnsiTheme="minorHAnsi" w:cstheme="minorHAnsi"/>
        </w:rPr>
        <w:t xml:space="preserve"> </w:t>
      </w:r>
      <w:r w:rsidR="007F428E">
        <w:rPr>
          <w:rFonts w:asciiTheme="minorHAnsi" w:hAnsiTheme="minorHAnsi" w:cstheme="minorHAnsi"/>
        </w:rPr>
        <w:tab/>
      </w:r>
      <w:r w:rsidR="007B56E5" w:rsidRPr="003B4A70">
        <w:rPr>
          <w:rFonts w:asciiTheme="minorHAnsi" w:hAnsiTheme="minorHAnsi" w:cstheme="minorHAnsi"/>
        </w:rPr>
        <w:t>(spravidla raz mesačne)</w:t>
      </w:r>
      <w:r w:rsidR="00DB6162">
        <w:rPr>
          <w:rFonts w:asciiTheme="minorHAnsi" w:hAnsiTheme="minorHAnsi" w:cstheme="minorHAnsi"/>
        </w:rPr>
        <w:t>;</w:t>
      </w:r>
      <w:r w:rsidR="00407F9B" w:rsidRPr="003B4A70">
        <w:rPr>
          <w:rFonts w:asciiTheme="minorHAnsi" w:hAnsiTheme="minorHAnsi" w:cstheme="minorHAnsi"/>
        </w:rPr>
        <w:t xml:space="preserve"> </w:t>
      </w:r>
    </w:p>
    <w:p w14:paraId="3F16339D" w14:textId="2B5FFE06" w:rsidR="006B3BD9" w:rsidRPr="007F428E" w:rsidRDefault="0099381B" w:rsidP="00146D18">
      <w:pPr>
        <w:numPr>
          <w:ilvl w:val="0"/>
          <w:numId w:val="2"/>
        </w:num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6B3BD9">
        <w:rPr>
          <w:rFonts w:asciiTheme="minorHAnsi" w:hAnsiTheme="minorHAnsi" w:cstheme="minorHAnsi"/>
        </w:rPr>
        <w:t>komunikáci</w:t>
      </w:r>
      <w:r>
        <w:rPr>
          <w:rFonts w:asciiTheme="minorHAnsi" w:hAnsiTheme="minorHAnsi" w:cstheme="minorHAnsi"/>
        </w:rPr>
        <w:t>a</w:t>
      </w:r>
      <w:r w:rsidRPr="006B3BD9">
        <w:rPr>
          <w:rFonts w:asciiTheme="minorHAnsi" w:hAnsiTheme="minorHAnsi" w:cstheme="minorHAnsi"/>
        </w:rPr>
        <w:t xml:space="preserve"> </w:t>
      </w:r>
      <w:r w:rsidR="00407F9B" w:rsidRPr="006B3BD9">
        <w:rPr>
          <w:rFonts w:asciiTheme="minorHAnsi" w:hAnsiTheme="minorHAnsi" w:cstheme="minorHAnsi"/>
        </w:rPr>
        <w:t xml:space="preserve">so zástupcami Poskytovateľa </w:t>
      </w:r>
      <w:r w:rsidR="002500F7" w:rsidRPr="006B3BD9">
        <w:rPr>
          <w:rFonts w:asciiTheme="minorHAnsi" w:hAnsiTheme="minorHAnsi" w:cstheme="minorHAnsi"/>
        </w:rPr>
        <w:t>KC</w:t>
      </w:r>
      <w:r w:rsidR="0005519C" w:rsidRPr="006B3BD9">
        <w:rPr>
          <w:rFonts w:asciiTheme="minorHAnsi" w:hAnsiTheme="minorHAnsi" w:cstheme="minorHAnsi"/>
        </w:rPr>
        <w:t>/NDC/NSSDR</w:t>
      </w:r>
      <w:r w:rsidR="00407F9B" w:rsidRPr="006B3BD9">
        <w:rPr>
          <w:rFonts w:asciiTheme="minorHAnsi" w:hAnsiTheme="minorHAnsi" w:cstheme="minorHAnsi"/>
        </w:rPr>
        <w:t xml:space="preserve"> a ďalšími inštitúciami v </w:t>
      </w:r>
      <w:r w:rsidR="007F428E">
        <w:rPr>
          <w:rFonts w:asciiTheme="minorHAnsi" w:hAnsiTheme="minorHAnsi" w:cstheme="minorHAnsi"/>
        </w:rPr>
        <w:tab/>
      </w:r>
      <w:r w:rsidR="00407F9B" w:rsidRPr="006B3BD9">
        <w:rPr>
          <w:rFonts w:asciiTheme="minorHAnsi" w:hAnsiTheme="minorHAnsi" w:cstheme="minorHAnsi"/>
        </w:rPr>
        <w:t>relevantných oblastiach</w:t>
      </w:r>
      <w:r w:rsidR="00204BE0" w:rsidRPr="006B3BD9">
        <w:rPr>
          <w:rFonts w:asciiTheme="minorHAnsi" w:hAnsiTheme="minorHAnsi" w:cstheme="minorHAnsi"/>
        </w:rPr>
        <w:t xml:space="preserve"> (podľa potreby)</w:t>
      </w:r>
      <w:r w:rsidR="00C37C3F" w:rsidRPr="006B3BD9">
        <w:rPr>
          <w:rFonts w:asciiTheme="minorHAnsi" w:hAnsiTheme="minorHAnsi" w:cstheme="minorHAnsi"/>
        </w:rPr>
        <w:t xml:space="preserve"> po predchádzajúcej komunikácii s centrálnym </w:t>
      </w:r>
      <w:r w:rsidR="007F428E">
        <w:rPr>
          <w:rFonts w:asciiTheme="minorHAnsi" w:hAnsiTheme="minorHAnsi" w:cstheme="minorHAnsi"/>
        </w:rPr>
        <w:tab/>
      </w:r>
      <w:r w:rsidR="00C37C3F" w:rsidRPr="006B3BD9">
        <w:rPr>
          <w:rFonts w:asciiTheme="minorHAnsi" w:hAnsiTheme="minorHAnsi" w:cstheme="minorHAnsi"/>
        </w:rPr>
        <w:t xml:space="preserve">tímom NP </w:t>
      </w:r>
      <w:r w:rsidR="007727A4">
        <w:rPr>
          <w:rFonts w:asciiTheme="minorHAnsi" w:hAnsiTheme="minorHAnsi" w:cstheme="minorHAnsi"/>
        </w:rPr>
        <w:t xml:space="preserve">TSP </w:t>
      </w:r>
      <w:r w:rsidR="00146D18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="00DB50E8" w:rsidRPr="006B3BD9">
        <w:rPr>
          <w:rFonts w:asciiTheme="minorHAnsi" w:hAnsiTheme="minorHAnsi" w:cstheme="minorHAnsi"/>
        </w:rPr>
        <w:t xml:space="preserve"> </w:t>
      </w:r>
      <w:r w:rsidR="006B3BD9">
        <w:rPr>
          <w:rFonts w:asciiTheme="minorHAnsi" w:hAnsiTheme="minorHAnsi" w:cstheme="minorHAnsi"/>
        </w:rPr>
        <w:t>– aktivita KC/NC/NSSDR</w:t>
      </w:r>
      <w:r w:rsidR="00DB50E8" w:rsidRPr="006B3BD9">
        <w:rPr>
          <w:rFonts w:asciiTheme="minorHAnsi" w:hAnsiTheme="minorHAnsi" w:cstheme="minorHAnsi"/>
        </w:rPr>
        <w:t>;</w:t>
      </w:r>
    </w:p>
    <w:p w14:paraId="6B2C7B3D" w14:textId="1B07F365" w:rsidR="00A01DD7" w:rsidRPr="006B3BD9" w:rsidRDefault="00081CF0" w:rsidP="00146D18">
      <w:pPr>
        <w:numPr>
          <w:ilvl w:val="0"/>
          <w:numId w:val="2"/>
        </w:num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6B3BD9">
        <w:rPr>
          <w:rFonts w:asciiTheme="minorHAnsi" w:hAnsiTheme="minorHAnsi" w:cstheme="minorHAnsi"/>
        </w:rPr>
        <w:t>s</w:t>
      </w:r>
      <w:r w:rsidR="00A01DD7" w:rsidRPr="006B3BD9">
        <w:rPr>
          <w:rFonts w:asciiTheme="minorHAnsi" w:hAnsiTheme="minorHAnsi" w:cstheme="minorHAnsi"/>
        </w:rPr>
        <w:t>poluprác</w:t>
      </w:r>
      <w:r w:rsidR="0099381B">
        <w:rPr>
          <w:rFonts w:asciiTheme="minorHAnsi" w:hAnsiTheme="minorHAnsi" w:cstheme="minorHAnsi"/>
        </w:rPr>
        <w:t>a</w:t>
      </w:r>
      <w:r w:rsidR="00A01DD7" w:rsidRPr="006B3BD9">
        <w:rPr>
          <w:rFonts w:asciiTheme="minorHAnsi" w:hAnsiTheme="minorHAnsi" w:cstheme="minorHAnsi"/>
        </w:rPr>
        <w:t xml:space="preserve"> s odbornými konzultantami</w:t>
      </w:r>
      <w:r w:rsidR="00D53A65" w:rsidRPr="006B3BD9">
        <w:rPr>
          <w:rFonts w:asciiTheme="minorHAnsi" w:hAnsiTheme="minorHAnsi" w:cstheme="minorHAnsi"/>
        </w:rPr>
        <w:t xml:space="preserve"> </w:t>
      </w:r>
      <w:r w:rsidRPr="006B3BD9">
        <w:rPr>
          <w:rFonts w:asciiTheme="minorHAnsi" w:hAnsiTheme="minorHAnsi" w:cstheme="minorHAnsi"/>
        </w:rPr>
        <w:t>k</w:t>
      </w:r>
      <w:r w:rsidR="00A01DD7" w:rsidRPr="006B3BD9">
        <w:rPr>
          <w:rFonts w:asciiTheme="minorHAnsi" w:hAnsiTheme="minorHAnsi" w:cstheme="minorHAnsi"/>
        </w:rPr>
        <w:t> náplni komunitnej prác</w:t>
      </w:r>
      <w:r w:rsidR="0099381B">
        <w:rPr>
          <w:rFonts w:asciiTheme="minorHAnsi" w:hAnsiTheme="minorHAnsi" w:cstheme="minorHAnsi"/>
        </w:rPr>
        <w:t>e</w:t>
      </w:r>
      <w:r w:rsidR="00204BE0" w:rsidRPr="006B3BD9">
        <w:rPr>
          <w:rFonts w:asciiTheme="minorHAnsi" w:hAnsiTheme="minorHAnsi" w:cstheme="minorHAnsi"/>
        </w:rPr>
        <w:t xml:space="preserve"> (</w:t>
      </w:r>
      <w:r w:rsidR="00303B3B" w:rsidRPr="006B3BD9">
        <w:rPr>
          <w:rFonts w:asciiTheme="minorHAnsi" w:hAnsiTheme="minorHAnsi" w:cstheme="minorHAnsi"/>
        </w:rPr>
        <w:t>spravidla</w:t>
      </w:r>
      <w:r w:rsidR="004C23A2" w:rsidRPr="006B3BD9">
        <w:rPr>
          <w:rFonts w:asciiTheme="minorHAnsi" w:hAnsiTheme="minorHAnsi" w:cstheme="minorHAnsi"/>
        </w:rPr>
        <w:t xml:space="preserve"> raz mesačne</w:t>
      </w:r>
      <w:r w:rsidR="00DB6162" w:rsidRPr="006B3BD9">
        <w:rPr>
          <w:rFonts w:asciiTheme="minorHAnsi" w:hAnsiTheme="minorHAnsi" w:cstheme="minorHAnsi"/>
        </w:rPr>
        <w:t>)</w:t>
      </w:r>
      <w:r w:rsidR="00DB50E8" w:rsidRPr="006B3BD9">
        <w:rPr>
          <w:rFonts w:asciiTheme="minorHAnsi" w:hAnsiTheme="minorHAnsi" w:cstheme="minorHAnsi"/>
        </w:rPr>
        <w:t xml:space="preserve">, </w:t>
      </w:r>
      <w:r w:rsidR="007F428E">
        <w:rPr>
          <w:rFonts w:asciiTheme="minorHAnsi" w:hAnsiTheme="minorHAnsi" w:cstheme="minorHAnsi"/>
        </w:rPr>
        <w:tab/>
      </w:r>
      <w:r w:rsidR="00DB50E8" w:rsidRPr="006B3BD9">
        <w:rPr>
          <w:rFonts w:asciiTheme="minorHAnsi" w:hAnsiTheme="minorHAnsi" w:cstheme="minorHAnsi"/>
        </w:rPr>
        <w:t xml:space="preserve">resp. </w:t>
      </w:r>
      <w:r w:rsidR="00B60852" w:rsidRPr="006B3BD9">
        <w:rPr>
          <w:highlight w:val="white"/>
        </w:rPr>
        <w:t>odbor</w:t>
      </w:r>
      <w:r w:rsidR="00EE0BB4">
        <w:rPr>
          <w:highlight w:val="white"/>
        </w:rPr>
        <w:t>nými konzultantmi špecialistami.</w:t>
      </w:r>
    </w:p>
    <w:p w14:paraId="7107F4A2" w14:textId="59273325" w:rsidR="00073396" w:rsidRPr="009D6EE6" w:rsidRDefault="00073396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940EAFA" w14:textId="5D081CD4" w:rsidR="00073396" w:rsidRPr="009D6EE6" w:rsidRDefault="008B79A6" w:rsidP="00146D18">
      <w:pPr>
        <w:pStyle w:val="Nadpis2"/>
        <w:ind w:left="0" w:right="56" w:firstLine="0"/>
        <w:rPr>
          <w:rFonts w:asciiTheme="minorHAnsi" w:hAnsiTheme="minorHAnsi" w:cstheme="minorHAnsi"/>
        </w:rPr>
      </w:pPr>
      <w:bookmarkStart w:id="28" w:name="_Toc185252043"/>
      <w:r w:rsidRPr="00F04338">
        <w:rPr>
          <w:rFonts w:asciiTheme="minorHAnsi" w:hAnsiTheme="minorHAnsi" w:cstheme="minorHAnsi"/>
          <w:color w:val="4472C4" w:themeColor="accent5"/>
        </w:rPr>
        <w:t xml:space="preserve">Zabezpečenie </w:t>
      </w:r>
      <w:r w:rsidR="00407F9B" w:rsidRPr="009D6EE6">
        <w:rPr>
          <w:rFonts w:asciiTheme="minorHAnsi" w:hAnsiTheme="minorHAnsi" w:cstheme="minorHAnsi"/>
        </w:rPr>
        <w:t>výkonu zamestnancov Poskytovateľa</w:t>
      </w:r>
      <w:bookmarkEnd w:id="28"/>
      <w:r w:rsidR="00407F9B" w:rsidRPr="009D6EE6">
        <w:rPr>
          <w:rFonts w:asciiTheme="minorHAnsi" w:hAnsiTheme="minorHAnsi" w:cstheme="minorHAnsi"/>
        </w:rPr>
        <w:t xml:space="preserve"> </w:t>
      </w:r>
    </w:p>
    <w:p w14:paraId="2A836A0A" w14:textId="77777777" w:rsidR="00073396" w:rsidRPr="009D6EE6" w:rsidRDefault="00407F9B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  <w:b/>
        </w:rPr>
        <w:t xml:space="preserve"> </w:t>
      </w:r>
    </w:p>
    <w:p w14:paraId="46A57594" w14:textId="61BCF29B" w:rsidR="00084EF7" w:rsidRPr="009D6EE6" w:rsidRDefault="000E27F5" w:rsidP="000E27F5">
      <w:pPr>
        <w:ind w:left="0" w:right="56" w:firstLine="0"/>
        <w:rPr>
          <w:rFonts w:asciiTheme="minorHAnsi" w:hAnsiTheme="minorHAnsi" w:cstheme="minorHAnsi"/>
        </w:rPr>
      </w:pPr>
      <w:r w:rsidRPr="00100839">
        <w:rPr>
          <w:color w:val="4472C4" w:themeColor="accent5"/>
        </w:rPr>
        <w:t>MPSVR SR v rámci implementácie NP TSP</w:t>
      </w:r>
      <w:r w:rsidR="00B7692F" w:rsidRPr="00100839">
        <w:rPr>
          <w:color w:val="4472C4" w:themeColor="accent5"/>
        </w:rPr>
        <w:t xml:space="preserve"> a</w:t>
      </w:r>
      <w:r w:rsidRPr="00100839">
        <w:rPr>
          <w:color w:val="4472C4" w:themeColor="accent5"/>
        </w:rPr>
        <w:t xml:space="preserve"> KC – aktivita KC/NDC/NSSDR využíva sieť regionálnych koordinátorov, ktorí spravidla v každom kalendárnom mesiaci vykonávajú koordináciu podporovaných aktivít a overovanie výkonu KC/NDC/NSSDR.</w:t>
      </w:r>
      <w:r w:rsidRPr="005A6143" w:rsidDel="000E27F5">
        <w:rPr>
          <w:rFonts w:asciiTheme="minorHAnsi" w:hAnsiTheme="minorHAnsi" w:cstheme="minorHAnsi"/>
        </w:rPr>
        <w:t xml:space="preserve"> </w:t>
      </w:r>
    </w:p>
    <w:p w14:paraId="549C7EB7" w14:textId="77777777" w:rsidR="00084EF7" w:rsidRPr="009D6EE6" w:rsidRDefault="00084EF7" w:rsidP="00084EF7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12B6050E" w14:textId="77777777" w:rsidR="00084EF7" w:rsidRDefault="00084EF7" w:rsidP="00084EF7">
      <w:pPr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Pri overení</w:t>
      </w:r>
      <w:r w:rsidRPr="009D6EE6">
        <w:rPr>
          <w:rFonts w:asciiTheme="minorHAnsi" w:hAnsiTheme="minorHAnsi" w:cstheme="minorHAnsi"/>
        </w:rPr>
        <w:t xml:space="preserve"> výkonu zamestnancov Poskytovateľa</w:t>
      </w:r>
      <w:r>
        <w:rPr>
          <w:rFonts w:asciiTheme="minorHAnsi" w:hAnsiTheme="minorHAnsi" w:cstheme="minorHAnsi"/>
        </w:rPr>
        <w:t xml:space="preserve">, v prípade potreby, </w:t>
      </w:r>
      <w:r w:rsidRPr="00566771">
        <w:rPr>
          <w:rFonts w:asciiTheme="minorHAnsi" w:hAnsiTheme="minorHAnsi" w:cstheme="minorHAnsi"/>
        </w:rPr>
        <w:t>regionálny koordinátor</w:t>
      </w:r>
      <w:r w:rsidRPr="009D6EE6">
        <w:rPr>
          <w:rFonts w:asciiTheme="minorHAnsi" w:hAnsiTheme="minorHAnsi" w:cstheme="minorHAnsi"/>
        </w:rPr>
        <w:t xml:space="preserve"> nahliada do dokumentácie, ktorú zamestnanec vedie v </w:t>
      </w:r>
      <w:r w:rsidRPr="00536E1B">
        <w:rPr>
          <w:rFonts w:asciiTheme="minorHAnsi" w:hAnsiTheme="minorHAnsi" w:cstheme="minorHAnsi"/>
        </w:rPr>
        <w:t>zmysle Príloh č. 5 Príručky a jej</w:t>
      </w:r>
      <w:r>
        <w:rPr>
          <w:rFonts w:asciiTheme="minorHAnsi" w:hAnsiTheme="minorHAnsi" w:cstheme="minorHAnsi"/>
        </w:rPr>
        <w:t xml:space="preserve"> príloh</w:t>
      </w:r>
      <w:r w:rsidRPr="009D6EE6">
        <w:rPr>
          <w:rFonts w:asciiTheme="minorHAnsi" w:hAnsiTheme="minorHAnsi" w:cstheme="minorHAnsi"/>
        </w:rPr>
        <w:t>, vykonáva rozhovory s príslušníkmi cieľovej skupiny a so samotný</w:t>
      </w:r>
      <w:r>
        <w:rPr>
          <w:rFonts w:asciiTheme="minorHAnsi" w:hAnsiTheme="minorHAnsi" w:cstheme="minorHAnsi"/>
        </w:rPr>
        <w:t>mi zamestnancami. Poskytovateľ je povinný</w:t>
      </w:r>
      <w:r w:rsidRPr="009D6EE6">
        <w:rPr>
          <w:rFonts w:asciiTheme="minorHAnsi" w:hAnsiTheme="minorHAnsi" w:cstheme="minorHAnsi"/>
          <w:color w:val="FF0000"/>
        </w:rPr>
        <w:t xml:space="preserve"> </w:t>
      </w:r>
      <w:r w:rsidRPr="009D6EE6">
        <w:rPr>
          <w:rFonts w:asciiTheme="minorHAnsi" w:hAnsiTheme="minorHAnsi" w:cstheme="minorHAnsi"/>
        </w:rPr>
        <w:t xml:space="preserve">poskytnúť </w:t>
      </w:r>
      <w:r w:rsidRPr="00566771">
        <w:rPr>
          <w:rFonts w:asciiTheme="minorHAnsi" w:hAnsiTheme="minorHAnsi" w:cstheme="minorHAnsi"/>
        </w:rPr>
        <w:t>regionálnemu koordinátorovi</w:t>
      </w:r>
      <w:r w:rsidRPr="009D6E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všetku požadovanú súčinnosť.</w:t>
      </w:r>
    </w:p>
    <w:p w14:paraId="4F7A7DC2" w14:textId="77777777" w:rsidR="00AA1459" w:rsidRDefault="00AA1459" w:rsidP="008B79A6">
      <w:pPr>
        <w:spacing w:after="0"/>
        <w:ind w:left="0" w:right="56" w:firstLine="0"/>
        <w:rPr>
          <w:rFonts w:asciiTheme="minorHAnsi" w:hAnsiTheme="minorHAnsi" w:cstheme="minorHAnsi"/>
        </w:rPr>
      </w:pPr>
    </w:p>
    <w:p w14:paraId="31DD8B17" w14:textId="0B1B7C1A" w:rsidR="00AA1459" w:rsidRPr="00703EA9" w:rsidRDefault="00AA1459" w:rsidP="008B79A6">
      <w:pPr>
        <w:spacing w:after="0" w:line="274" w:lineRule="auto"/>
        <w:ind w:left="0" w:right="0" w:firstLine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 xml:space="preserve">Koordinácia podporovaných aktivít v zapojených KC/NDC/NSSDR, pravidelné metodické vedenie </w:t>
      </w:r>
      <w:r w:rsidRPr="00703EA9">
        <w:rPr>
          <w:rFonts w:eastAsia="Times New Roman"/>
          <w:color w:val="4472C4" w:themeColor="accent5"/>
        </w:rPr>
        <w:br/>
        <w:t xml:space="preserve">a podpora zamestnancov KC/NDC/NSSDR je vykonávaná s cieľom dodržania, príp. zvyšovania kvality poskytovanej sociálnej služby a nadväzných odborných činností, čo predstavujú predovšetkým činnosti ako: </w:t>
      </w:r>
    </w:p>
    <w:p w14:paraId="1B2DBB76" w14:textId="1229CE3C" w:rsidR="00AA1459" w:rsidRPr="00703EA9" w:rsidRDefault="008B79A6" w:rsidP="008B79A6">
      <w:pPr>
        <w:numPr>
          <w:ilvl w:val="0"/>
          <w:numId w:val="59"/>
        </w:numPr>
        <w:spacing w:after="0" w:line="274" w:lineRule="auto"/>
        <w:ind w:right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 xml:space="preserve">metodické </w:t>
      </w:r>
      <w:r w:rsidR="00AA1459" w:rsidRPr="00703EA9">
        <w:rPr>
          <w:rFonts w:eastAsia="Times New Roman"/>
          <w:color w:val="4472C4" w:themeColor="accent5"/>
        </w:rPr>
        <w:t xml:space="preserve">usmerňovanie výkonu činností a aktivít KC/NDC/NSSDR v záujme </w:t>
      </w:r>
      <w:r w:rsidR="005B1F44" w:rsidRPr="00703EA9">
        <w:rPr>
          <w:rFonts w:eastAsia="Times New Roman"/>
          <w:color w:val="4472C4" w:themeColor="accent5"/>
        </w:rPr>
        <w:t>užívateľ</w:t>
      </w:r>
      <w:r w:rsidR="0080154C" w:rsidRPr="00703EA9">
        <w:rPr>
          <w:rFonts w:eastAsia="Times New Roman"/>
          <w:color w:val="4472C4" w:themeColor="accent5"/>
        </w:rPr>
        <w:t>ov</w:t>
      </w:r>
      <w:r w:rsidR="005B1F44" w:rsidRPr="00703EA9">
        <w:rPr>
          <w:rFonts w:eastAsia="Times New Roman"/>
          <w:color w:val="4472C4" w:themeColor="accent5"/>
        </w:rPr>
        <w:t xml:space="preserve"> soc. služby</w:t>
      </w:r>
      <w:r w:rsidR="00AA1459" w:rsidRPr="00703EA9">
        <w:rPr>
          <w:rFonts w:eastAsia="Times New Roman"/>
          <w:color w:val="4472C4" w:themeColor="accent5"/>
        </w:rPr>
        <w:t xml:space="preserve"> a v súlade s ústrednými dokumentami</w:t>
      </w:r>
      <w:bookmarkStart w:id="29" w:name="_Ref174523192"/>
      <w:r w:rsidR="00AA1459" w:rsidRPr="00703EA9">
        <w:rPr>
          <w:rFonts w:eastAsia="Times New Roman"/>
          <w:color w:val="4472C4" w:themeColor="accent5"/>
          <w:vertAlign w:val="superscript"/>
        </w:rPr>
        <w:footnoteReference w:id="25"/>
      </w:r>
      <w:bookmarkEnd w:id="29"/>
      <w:r w:rsidR="00AA1459" w:rsidRPr="00703EA9">
        <w:rPr>
          <w:rFonts w:eastAsia="Times New Roman"/>
          <w:color w:val="4472C4" w:themeColor="accent5"/>
        </w:rPr>
        <w:t>,</w:t>
      </w:r>
    </w:p>
    <w:p w14:paraId="447D69FF" w14:textId="7C5B1DF7" w:rsidR="00AA1459" w:rsidRPr="00703EA9" w:rsidRDefault="00AA1459" w:rsidP="008B79A6">
      <w:pPr>
        <w:numPr>
          <w:ilvl w:val="0"/>
          <w:numId w:val="59"/>
        </w:numPr>
        <w:spacing w:after="0" w:line="274" w:lineRule="auto"/>
        <w:ind w:right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 xml:space="preserve">poskytovanie spätnej väzby </w:t>
      </w:r>
      <w:r w:rsidR="00BF16D0" w:rsidRPr="00703EA9">
        <w:rPr>
          <w:rFonts w:eastAsia="Times New Roman"/>
          <w:color w:val="4472C4" w:themeColor="accent5"/>
        </w:rPr>
        <w:t>KC/NDC/NSSDR</w:t>
      </w:r>
      <w:r w:rsidRPr="00703EA9">
        <w:rPr>
          <w:rFonts w:eastAsia="Times New Roman"/>
          <w:color w:val="4472C4" w:themeColor="accent5"/>
        </w:rPr>
        <w:t xml:space="preserve"> na samotný výkon, prístup a komunikáciu s</w:t>
      </w:r>
      <w:r w:rsidR="00BF16D0" w:rsidRPr="00703EA9">
        <w:rPr>
          <w:rFonts w:eastAsia="Times New Roman"/>
          <w:color w:val="4472C4" w:themeColor="accent5"/>
        </w:rPr>
        <w:t> u</w:t>
      </w:r>
      <w:r w:rsidR="0080154C" w:rsidRPr="00703EA9">
        <w:rPr>
          <w:rFonts w:eastAsia="Times New Roman"/>
          <w:color w:val="4472C4" w:themeColor="accent5"/>
        </w:rPr>
        <w:t>žívateľmi</w:t>
      </w:r>
      <w:r w:rsidR="00BF16D0" w:rsidRPr="00703EA9">
        <w:rPr>
          <w:rFonts w:eastAsia="Times New Roman"/>
          <w:color w:val="4472C4" w:themeColor="accent5"/>
        </w:rPr>
        <w:t xml:space="preserve"> soc. služby</w:t>
      </w:r>
      <w:r w:rsidRPr="00703EA9">
        <w:rPr>
          <w:rFonts w:eastAsia="Times New Roman"/>
          <w:color w:val="4472C4" w:themeColor="accent5"/>
        </w:rPr>
        <w:t>,</w:t>
      </w:r>
    </w:p>
    <w:p w14:paraId="1A582418" w14:textId="5F75A8A4" w:rsidR="00AA1459" w:rsidRPr="00703EA9" w:rsidRDefault="00AA1459" w:rsidP="008B79A6">
      <w:pPr>
        <w:numPr>
          <w:ilvl w:val="0"/>
          <w:numId w:val="59"/>
        </w:numPr>
        <w:spacing w:after="0" w:line="274" w:lineRule="auto"/>
        <w:ind w:right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 xml:space="preserve">podpora profesijného rozvoja </w:t>
      </w:r>
      <w:r w:rsidR="00BF16D0" w:rsidRPr="00703EA9">
        <w:rPr>
          <w:rFonts w:eastAsia="Times New Roman"/>
          <w:color w:val="4472C4" w:themeColor="accent5"/>
        </w:rPr>
        <w:t>zamestnancov KC/NDC/NSSDR</w:t>
      </w:r>
      <w:r w:rsidRPr="00703EA9">
        <w:rPr>
          <w:rFonts w:eastAsia="Times New Roman"/>
          <w:color w:val="4472C4" w:themeColor="accent5"/>
        </w:rPr>
        <w:t xml:space="preserve">, </w:t>
      </w:r>
    </w:p>
    <w:p w14:paraId="426D78FF" w14:textId="4E2D19DC" w:rsidR="00AA1459" w:rsidRPr="00703EA9" w:rsidRDefault="00AA1459" w:rsidP="00B85E6E">
      <w:pPr>
        <w:numPr>
          <w:ilvl w:val="0"/>
          <w:numId w:val="59"/>
        </w:numPr>
        <w:spacing w:after="0" w:line="276" w:lineRule="auto"/>
        <w:ind w:right="0"/>
        <w:rPr>
          <w:rFonts w:eastAsia="Times New Roman" w:cs="Times New Roman"/>
          <w:color w:val="4472C4" w:themeColor="accent5"/>
          <w:lang w:eastAsia="en-US"/>
        </w:rPr>
      </w:pPr>
      <w:r w:rsidRPr="00703EA9">
        <w:rPr>
          <w:rFonts w:eastAsia="Times New Roman" w:cs="Times New Roman"/>
          <w:color w:val="4472C4" w:themeColor="accent5"/>
          <w:lang w:eastAsia="en-US"/>
        </w:rPr>
        <w:t xml:space="preserve">zabezpečenie výmeny skúseností a zdieľanie dobrej praxe medzi </w:t>
      </w:r>
      <w:r w:rsidR="00BF16D0" w:rsidRPr="00703EA9">
        <w:rPr>
          <w:rFonts w:eastAsia="Times New Roman" w:cs="Times New Roman"/>
          <w:color w:val="4472C4" w:themeColor="accent5"/>
          <w:lang w:eastAsia="en-US"/>
        </w:rPr>
        <w:t xml:space="preserve">KC/NDC/NSSDR </w:t>
      </w:r>
      <w:r w:rsidRPr="00703EA9">
        <w:rPr>
          <w:rFonts w:eastAsia="Times New Roman" w:cs="Times New Roman"/>
          <w:color w:val="4472C4" w:themeColor="accent5"/>
          <w:lang w:eastAsia="en-US"/>
        </w:rPr>
        <w:t>s cieľom skvalitňovanie života cieľových skupín a komunít,</w:t>
      </w:r>
    </w:p>
    <w:p w14:paraId="7CC7A507" w14:textId="6EB9BBB0" w:rsidR="00AA1459" w:rsidRPr="00703EA9" w:rsidRDefault="00AA1459" w:rsidP="00B85E6E">
      <w:pPr>
        <w:numPr>
          <w:ilvl w:val="0"/>
          <w:numId w:val="59"/>
        </w:numPr>
        <w:spacing w:after="0" w:line="274" w:lineRule="auto"/>
        <w:ind w:right="0"/>
        <w:rPr>
          <w:rFonts w:eastAsia="Times New Roman"/>
          <w:color w:val="4472C4" w:themeColor="accent5"/>
          <w:lang w:eastAsia="en-US"/>
        </w:rPr>
      </w:pPr>
      <w:r w:rsidRPr="00703EA9">
        <w:rPr>
          <w:rFonts w:eastAsia="Times New Roman"/>
          <w:color w:val="4472C4" w:themeColor="accent5"/>
          <w:lang w:eastAsia="en-US"/>
        </w:rPr>
        <w:t xml:space="preserve">sieťovanie, koordinácia a nastavenie spolupráce s potrebnými sociálnymi, pedagogickými, psychologickými, zdravotnými a iných službami, inštitúciami a aktérmi v záujme cieľových skupín a komunít s cieľom vytvárať partnerstvá, projekty a iniciatívy zamerané na skvalitňovanie života cieľových skupín </w:t>
      </w:r>
      <w:r w:rsidR="00DF3CA6" w:rsidRPr="00703EA9">
        <w:rPr>
          <w:rFonts w:eastAsia="Times New Roman"/>
          <w:color w:val="4472C4" w:themeColor="accent5"/>
          <w:lang w:eastAsia="en-US"/>
        </w:rPr>
        <w:t>KC/NDC/NSSDR</w:t>
      </w:r>
      <w:r w:rsidRPr="00703EA9">
        <w:rPr>
          <w:rFonts w:eastAsia="Times New Roman"/>
          <w:color w:val="4472C4" w:themeColor="accent5"/>
          <w:lang w:eastAsia="en-US"/>
        </w:rPr>
        <w:t>.</w:t>
      </w:r>
    </w:p>
    <w:p w14:paraId="666241A7" w14:textId="77777777" w:rsidR="00DF3CA6" w:rsidRPr="00703EA9" w:rsidRDefault="00DF3CA6" w:rsidP="008B79A6">
      <w:pPr>
        <w:spacing w:after="0" w:line="274" w:lineRule="auto"/>
        <w:ind w:right="0"/>
        <w:rPr>
          <w:rFonts w:eastAsia="Times New Roman"/>
          <w:color w:val="4472C4" w:themeColor="accent5"/>
          <w:lang w:eastAsia="en-US"/>
        </w:rPr>
      </w:pPr>
    </w:p>
    <w:p w14:paraId="1212E7F2" w14:textId="24682F82" w:rsidR="00AA1459" w:rsidRPr="00703EA9" w:rsidRDefault="008B79A6" w:rsidP="008B79A6">
      <w:pPr>
        <w:spacing w:after="0" w:line="274" w:lineRule="auto"/>
        <w:ind w:left="0" w:right="0" w:firstLine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>Zabezpečenie</w:t>
      </w:r>
      <w:r w:rsidR="00AA1459" w:rsidRPr="00703EA9">
        <w:rPr>
          <w:rFonts w:eastAsia="Times New Roman"/>
          <w:color w:val="4472C4" w:themeColor="accent5"/>
        </w:rPr>
        <w:t xml:space="preserve"> výkonu a dodržiavanie podmienok a štandardu výkonu </w:t>
      </w:r>
      <w:r w:rsidR="00367522" w:rsidRPr="00703EA9">
        <w:rPr>
          <w:rFonts w:eastAsia="Times New Roman"/>
          <w:color w:val="4472C4" w:themeColor="accent5"/>
        </w:rPr>
        <w:t>KC/NDC/NSSDR</w:t>
      </w:r>
      <w:r w:rsidR="00AA1459" w:rsidRPr="00703EA9">
        <w:rPr>
          <w:rFonts w:eastAsia="Times New Roman"/>
          <w:color w:val="4472C4" w:themeColor="accent5"/>
        </w:rPr>
        <w:t xml:space="preserve"> a nadväzných odborných činností verifikuje </w:t>
      </w:r>
      <w:r w:rsidR="00B66C61" w:rsidRPr="00703EA9">
        <w:rPr>
          <w:rFonts w:eastAsia="Times New Roman"/>
          <w:color w:val="4472C4" w:themeColor="accent5"/>
        </w:rPr>
        <w:t xml:space="preserve">regionálny koordinátor </w:t>
      </w:r>
      <w:r w:rsidR="00AA1459" w:rsidRPr="00703EA9">
        <w:rPr>
          <w:rFonts w:eastAsia="Times New Roman"/>
          <w:color w:val="4472C4" w:themeColor="accent5"/>
        </w:rPr>
        <w:t xml:space="preserve">predovšetkým: </w:t>
      </w:r>
    </w:p>
    <w:p w14:paraId="7A58DFB0" w14:textId="0C2D2046" w:rsidR="00AA1459" w:rsidRPr="00703EA9" w:rsidRDefault="00AA1459" w:rsidP="008B79A6">
      <w:pPr>
        <w:numPr>
          <w:ilvl w:val="0"/>
          <w:numId w:val="60"/>
        </w:numPr>
        <w:spacing w:after="0" w:line="274" w:lineRule="auto"/>
        <w:ind w:right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 xml:space="preserve">súlad výkonu </w:t>
      </w:r>
      <w:r w:rsidR="00367522" w:rsidRPr="00703EA9">
        <w:rPr>
          <w:rFonts w:eastAsia="Times New Roman"/>
          <w:color w:val="4472C4" w:themeColor="accent5"/>
        </w:rPr>
        <w:t xml:space="preserve">KC/NDC/NSSDR </w:t>
      </w:r>
      <w:r w:rsidRPr="00703EA9">
        <w:rPr>
          <w:rFonts w:eastAsia="Times New Roman"/>
          <w:color w:val="4472C4" w:themeColor="accent5"/>
        </w:rPr>
        <w:t>a nadväzných odborných činností s ústrednými dokumentami</w:t>
      </w:r>
      <w:r w:rsidR="006326A7" w:rsidRPr="00703EA9">
        <w:rPr>
          <w:rFonts w:eastAsia="Times New Roman"/>
          <w:color w:val="4472C4" w:themeColor="accent5"/>
          <w:vertAlign w:val="superscript"/>
        </w:rPr>
        <w:fldChar w:fldCharType="begin"/>
      </w:r>
      <w:r w:rsidR="006326A7" w:rsidRPr="00703EA9">
        <w:rPr>
          <w:rFonts w:eastAsia="Times New Roman"/>
          <w:color w:val="4472C4" w:themeColor="accent5"/>
        </w:rPr>
        <w:instrText xml:space="preserve"> NOTEREF _Ref174523192 \f \h </w:instrText>
      </w:r>
      <w:r w:rsidR="006326A7" w:rsidRPr="00703EA9">
        <w:rPr>
          <w:rFonts w:eastAsia="Times New Roman"/>
          <w:color w:val="4472C4" w:themeColor="accent5"/>
          <w:vertAlign w:val="superscript"/>
        </w:rPr>
      </w:r>
      <w:r w:rsidR="006326A7" w:rsidRPr="00703EA9">
        <w:rPr>
          <w:rFonts w:eastAsia="Times New Roman"/>
          <w:color w:val="4472C4" w:themeColor="accent5"/>
          <w:vertAlign w:val="superscript"/>
        </w:rPr>
        <w:fldChar w:fldCharType="separate"/>
      </w:r>
      <w:r w:rsidR="006326A7" w:rsidRPr="00703EA9">
        <w:rPr>
          <w:rStyle w:val="Odkaznapoznmkupodiarou"/>
          <w:color w:val="4472C4" w:themeColor="accent5"/>
        </w:rPr>
        <w:t>24</w:t>
      </w:r>
      <w:r w:rsidR="006326A7" w:rsidRPr="00703EA9">
        <w:rPr>
          <w:rFonts w:eastAsia="Times New Roman"/>
          <w:color w:val="4472C4" w:themeColor="accent5"/>
          <w:vertAlign w:val="superscript"/>
        </w:rPr>
        <w:fldChar w:fldCharType="end"/>
      </w:r>
      <w:r w:rsidRPr="00703EA9">
        <w:rPr>
          <w:rFonts w:eastAsia="Times New Roman"/>
          <w:color w:val="4472C4" w:themeColor="accent5"/>
        </w:rPr>
        <w:t xml:space="preserve">, </w:t>
      </w:r>
    </w:p>
    <w:p w14:paraId="5F773D79" w14:textId="3D18A672" w:rsidR="00AA1459" w:rsidRPr="00703EA9" w:rsidRDefault="00084EF7" w:rsidP="008B79A6">
      <w:pPr>
        <w:numPr>
          <w:ilvl w:val="0"/>
          <w:numId w:val="60"/>
        </w:numPr>
        <w:spacing w:after="0" w:line="274" w:lineRule="auto"/>
        <w:ind w:right="0"/>
        <w:rPr>
          <w:rFonts w:eastAsia="Times New Roman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>činnosti</w:t>
      </w:r>
      <w:r w:rsidR="00AA1459" w:rsidRPr="00703EA9">
        <w:rPr>
          <w:rFonts w:eastAsia="Times New Roman"/>
          <w:color w:val="4472C4" w:themeColor="accent5"/>
        </w:rPr>
        <w:t xml:space="preserve"> </w:t>
      </w:r>
      <w:r w:rsidR="00055FBB" w:rsidRPr="00703EA9">
        <w:rPr>
          <w:rFonts w:eastAsia="Times New Roman"/>
          <w:color w:val="4472C4" w:themeColor="accent5"/>
        </w:rPr>
        <w:t>KC/NDC/NSSDR</w:t>
      </w:r>
      <w:r w:rsidR="00AA1459" w:rsidRPr="00703EA9">
        <w:rPr>
          <w:rFonts w:eastAsia="Times New Roman"/>
          <w:color w:val="4472C4" w:themeColor="accent5"/>
        </w:rPr>
        <w:t xml:space="preserve"> počas realizácie NP a h</w:t>
      </w:r>
      <w:r w:rsidR="00055FBB" w:rsidRPr="00703EA9">
        <w:rPr>
          <w:rFonts w:eastAsia="Times New Roman"/>
          <w:color w:val="4472C4" w:themeColor="accent5"/>
        </w:rPr>
        <w:t>odnotenie pracovného výkonu</w:t>
      </w:r>
      <w:r w:rsidR="00F621C7" w:rsidRPr="00703EA9">
        <w:rPr>
          <w:rFonts w:eastAsia="Times New Roman"/>
          <w:color w:val="4472C4" w:themeColor="accent5"/>
        </w:rPr>
        <w:t xml:space="preserve"> zamestnancov</w:t>
      </w:r>
      <w:r w:rsidR="00AA1459" w:rsidRPr="00703EA9">
        <w:rPr>
          <w:rFonts w:eastAsia="Times New Roman"/>
          <w:color w:val="4472C4" w:themeColor="accent5"/>
        </w:rPr>
        <w:t xml:space="preserve">, </w:t>
      </w:r>
    </w:p>
    <w:p w14:paraId="7C7E3FFE" w14:textId="3775844A" w:rsidR="00AA1459" w:rsidRPr="00703EA9" w:rsidRDefault="00AA1459" w:rsidP="008B79A6">
      <w:pPr>
        <w:numPr>
          <w:ilvl w:val="0"/>
          <w:numId w:val="60"/>
        </w:numPr>
        <w:spacing w:after="0" w:line="274" w:lineRule="auto"/>
        <w:ind w:right="0"/>
        <w:rPr>
          <w:rFonts w:eastAsia="Times New Roman"/>
          <w:color w:val="4472C4" w:themeColor="accent5"/>
          <w:lang w:eastAsia="en-US"/>
        </w:rPr>
      </w:pPr>
      <w:r w:rsidRPr="00703EA9">
        <w:rPr>
          <w:rFonts w:eastAsia="Times New Roman"/>
          <w:color w:val="4472C4" w:themeColor="accent5"/>
          <w:lang w:eastAsia="en-US"/>
        </w:rPr>
        <w:t xml:space="preserve">zabezpečenie podmienok na realizáciu </w:t>
      </w:r>
      <w:r w:rsidR="00055FBB" w:rsidRPr="00703EA9">
        <w:rPr>
          <w:rFonts w:eastAsia="Times New Roman"/>
          <w:color w:val="4472C4" w:themeColor="accent5"/>
          <w:lang w:eastAsia="en-US"/>
        </w:rPr>
        <w:t>sociálnej služby KC/NDC/NSSDR</w:t>
      </w:r>
      <w:r w:rsidRPr="00703EA9">
        <w:rPr>
          <w:rFonts w:eastAsia="Times New Roman"/>
          <w:color w:val="4472C4" w:themeColor="accent5"/>
          <w:lang w:eastAsia="en-US"/>
        </w:rPr>
        <w:t xml:space="preserve"> a nastavovanie spolupráce so zástupcami subjektov s cieľom zvyšovať úroveň kvality </w:t>
      </w:r>
      <w:r w:rsidR="00055FBB" w:rsidRPr="00703EA9">
        <w:rPr>
          <w:rFonts w:eastAsia="Times New Roman"/>
          <w:color w:val="4472C4" w:themeColor="accent5"/>
          <w:lang w:eastAsia="en-US"/>
        </w:rPr>
        <w:t xml:space="preserve">KC/NDC/NSSDR </w:t>
      </w:r>
      <w:r w:rsidRPr="00703EA9">
        <w:rPr>
          <w:rFonts w:eastAsia="Times New Roman"/>
          <w:color w:val="4472C4" w:themeColor="accent5"/>
          <w:lang w:eastAsia="en-US"/>
        </w:rPr>
        <w:t>a efektivitu stratégií sociálnej inklúzie v príslušnom regióne</w:t>
      </w:r>
      <w:r w:rsidR="00055FBB" w:rsidRPr="00703EA9">
        <w:rPr>
          <w:rFonts w:eastAsia="Times New Roman"/>
          <w:color w:val="4472C4" w:themeColor="accent5"/>
          <w:lang w:eastAsia="en-US"/>
        </w:rPr>
        <w:t>.</w:t>
      </w:r>
    </w:p>
    <w:p w14:paraId="32EFE01D" w14:textId="77777777" w:rsidR="00055FBB" w:rsidRPr="00703EA9" w:rsidRDefault="00055FBB" w:rsidP="008B79A6">
      <w:pPr>
        <w:spacing w:after="0" w:line="274" w:lineRule="auto"/>
        <w:ind w:right="0"/>
        <w:rPr>
          <w:rFonts w:eastAsia="Times New Roman"/>
          <w:color w:val="4472C4" w:themeColor="accent5"/>
          <w:lang w:eastAsia="en-US"/>
        </w:rPr>
      </w:pPr>
    </w:p>
    <w:p w14:paraId="29375DC9" w14:textId="592BD263" w:rsidR="00AA1459" w:rsidRPr="00703EA9" w:rsidRDefault="00AA1459" w:rsidP="008B79A6">
      <w:pPr>
        <w:spacing w:after="0"/>
        <w:ind w:left="0" w:right="56" w:firstLine="0"/>
        <w:rPr>
          <w:rFonts w:asciiTheme="minorHAnsi" w:hAnsiTheme="minorHAnsi" w:cstheme="minorHAnsi"/>
          <w:color w:val="4472C4" w:themeColor="accent5"/>
        </w:rPr>
      </w:pPr>
      <w:r w:rsidRPr="00703EA9">
        <w:rPr>
          <w:rFonts w:eastAsia="Times New Roman"/>
          <w:color w:val="4472C4" w:themeColor="accent5"/>
        </w:rPr>
        <w:t xml:space="preserve">Zistené nedostatky sú komunikované zástupcovi subjektu ako aj pracovníkom </w:t>
      </w:r>
      <w:r w:rsidR="00991A6E" w:rsidRPr="00703EA9">
        <w:rPr>
          <w:rFonts w:eastAsia="Times New Roman"/>
          <w:color w:val="4472C4" w:themeColor="accent5"/>
        </w:rPr>
        <w:t xml:space="preserve"> s </w:t>
      </w:r>
      <w:r w:rsidRPr="00703EA9">
        <w:rPr>
          <w:rFonts w:eastAsia="Times New Roman"/>
          <w:color w:val="4472C4" w:themeColor="accent5"/>
        </w:rPr>
        <w:t>konkrétnou výzvou na nápravu spolu s časovým horizontom na odstránenie</w:t>
      </w:r>
      <w:r w:rsidR="00991A6E" w:rsidRPr="00703EA9">
        <w:rPr>
          <w:rFonts w:eastAsia="Times New Roman"/>
          <w:color w:val="4472C4" w:themeColor="accent5"/>
        </w:rPr>
        <w:t xml:space="preserve"> nedostatkov</w:t>
      </w:r>
      <w:r w:rsidRPr="00703EA9">
        <w:rPr>
          <w:rFonts w:eastAsia="Times New Roman"/>
          <w:color w:val="4472C4" w:themeColor="accent5"/>
        </w:rPr>
        <w:t xml:space="preserve">. V prípade </w:t>
      </w:r>
      <w:r w:rsidR="00991A6E" w:rsidRPr="00703EA9">
        <w:rPr>
          <w:rFonts w:eastAsia="Times New Roman"/>
          <w:color w:val="4472C4" w:themeColor="accent5"/>
        </w:rPr>
        <w:t xml:space="preserve">ich </w:t>
      </w:r>
      <w:r w:rsidRPr="00703EA9">
        <w:rPr>
          <w:rFonts w:eastAsia="Times New Roman"/>
          <w:color w:val="4472C4" w:themeColor="accent5"/>
        </w:rPr>
        <w:t xml:space="preserve">neodstránenia môže MPSVR SR </w:t>
      </w:r>
      <w:r w:rsidR="00991A6E" w:rsidRPr="00703EA9">
        <w:rPr>
          <w:rFonts w:asciiTheme="minorHAnsi" w:hAnsiTheme="minorHAnsi" w:cstheme="minorHAnsi"/>
          <w:color w:val="4472C4" w:themeColor="accent5"/>
        </w:rPr>
        <w:t>zastaviť, resp. primerane znížiť oprávnený transfer</w:t>
      </w:r>
      <w:r w:rsidR="006351EF" w:rsidRPr="00703EA9">
        <w:rPr>
          <w:rFonts w:asciiTheme="minorHAnsi" w:hAnsiTheme="minorHAnsi" w:cstheme="minorHAnsi"/>
          <w:color w:val="4472C4" w:themeColor="accent5"/>
        </w:rPr>
        <w:t xml:space="preserve">, navrhnúť </w:t>
      </w:r>
      <w:r w:rsidR="00F03AB8" w:rsidRPr="00703EA9">
        <w:rPr>
          <w:rFonts w:asciiTheme="minorHAnsi" w:hAnsiTheme="minorHAnsi" w:cstheme="minorHAnsi"/>
          <w:color w:val="4472C4" w:themeColor="accent5"/>
        </w:rPr>
        <w:t>výmenu konkrétneho zamestnanca</w:t>
      </w:r>
      <w:r w:rsidR="006351EF" w:rsidRPr="00703EA9">
        <w:rPr>
          <w:rStyle w:val="Odkaznapoznmkupodiarou"/>
          <w:rFonts w:asciiTheme="minorHAnsi" w:hAnsiTheme="minorHAnsi" w:cstheme="minorHAnsi"/>
          <w:color w:val="4472C4" w:themeColor="accent5"/>
        </w:rPr>
        <w:footnoteReference w:id="26"/>
      </w:r>
      <w:r w:rsidR="006351EF" w:rsidRPr="00703EA9">
        <w:rPr>
          <w:rFonts w:asciiTheme="minorHAnsi" w:hAnsiTheme="minorHAnsi" w:cstheme="minorHAnsi"/>
          <w:color w:val="4472C4" w:themeColor="accent5"/>
        </w:rPr>
        <w:t xml:space="preserve"> či </w:t>
      </w:r>
      <w:r w:rsidRPr="00703EA9">
        <w:rPr>
          <w:rFonts w:asciiTheme="minorHAnsi" w:eastAsia="Times New Roman" w:hAnsiTheme="minorHAnsi" w:cstheme="minorHAnsi"/>
          <w:color w:val="4472C4" w:themeColor="accent5"/>
        </w:rPr>
        <w:t>prehodnotiť</w:t>
      </w:r>
      <w:r w:rsidRPr="00703EA9">
        <w:rPr>
          <w:rFonts w:eastAsia="Times New Roman"/>
          <w:color w:val="4472C4" w:themeColor="accent5"/>
        </w:rPr>
        <w:t xml:space="preserve"> opodstatnenosť Zmluvy, ktorej predmet nie je napĺňaný, a</w:t>
      </w:r>
      <w:r w:rsidR="00F03AB8" w:rsidRPr="00703EA9">
        <w:rPr>
          <w:rFonts w:eastAsia="Times New Roman"/>
          <w:color w:val="4472C4" w:themeColor="accent5"/>
        </w:rPr>
        <w:t> zvážiť jej ďalšie pokračovanie</w:t>
      </w:r>
      <w:r w:rsidRPr="00703EA9">
        <w:rPr>
          <w:rFonts w:eastAsia="Times New Roman" w:cs="Times New Roman"/>
          <w:color w:val="4472C4" w:themeColor="accent5"/>
          <w:vertAlign w:val="superscript"/>
          <w:lang w:eastAsia="en-US"/>
        </w:rPr>
        <w:footnoteReference w:id="27"/>
      </w:r>
      <w:r w:rsidR="00F03AB8" w:rsidRPr="00703EA9">
        <w:rPr>
          <w:rFonts w:eastAsia="Times New Roman"/>
          <w:color w:val="4472C4" w:themeColor="accent5"/>
        </w:rPr>
        <w:t>.</w:t>
      </w:r>
    </w:p>
    <w:p w14:paraId="5D5C4980" w14:textId="70CDF40D" w:rsidR="00073396" w:rsidRDefault="00407F9B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2818828C" w14:textId="434C6781" w:rsidR="00A526ED" w:rsidRDefault="00A526ED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652BA17E" w14:textId="6D9A5459" w:rsidR="00A526ED" w:rsidRDefault="00A526ED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4A2BC7D" w14:textId="00BE4293" w:rsidR="00A526ED" w:rsidRDefault="00A526ED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E0CA48C" w14:textId="77777777" w:rsidR="00A526ED" w:rsidRPr="009D6EE6" w:rsidRDefault="00A526ED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2B515B13" w14:textId="3E147C27" w:rsidR="009B5BB6" w:rsidRDefault="009B5BB6" w:rsidP="00A3732B">
      <w:pPr>
        <w:pStyle w:val="Odsekzoznamu"/>
        <w:spacing w:before="0" w:line="276" w:lineRule="auto"/>
        <w:ind w:left="567" w:right="57" w:firstLine="0"/>
        <w:jc w:val="both"/>
        <w:rPr>
          <w:rFonts w:asciiTheme="minorHAnsi" w:hAnsiTheme="minorHAnsi" w:cstheme="minorHAnsi"/>
        </w:rPr>
      </w:pPr>
    </w:p>
    <w:p w14:paraId="6B1FC184" w14:textId="77777777" w:rsidR="009B5BB6" w:rsidRDefault="009B5BB6" w:rsidP="00A3732B">
      <w:pPr>
        <w:pStyle w:val="Odsekzoznamu"/>
        <w:spacing w:before="0" w:line="276" w:lineRule="auto"/>
        <w:ind w:left="567" w:right="57" w:firstLine="0"/>
        <w:jc w:val="both"/>
        <w:rPr>
          <w:rFonts w:asciiTheme="minorHAnsi" w:hAnsiTheme="minorHAnsi" w:cstheme="minorHAnsi"/>
        </w:rPr>
      </w:pPr>
    </w:p>
    <w:p w14:paraId="61A88A37" w14:textId="442DE961" w:rsidR="00D61A18" w:rsidRPr="00517D5D" w:rsidRDefault="00D61A18" w:rsidP="00517D5D">
      <w:pPr>
        <w:ind w:left="0" w:right="56" w:firstLine="0"/>
        <w:rPr>
          <w:rFonts w:asciiTheme="minorHAnsi" w:hAnsiTheme="minorHAnsi" w:cstheme="minorHAnsi"/>
        </w:rPr>
      </w:pPr>
    </w:p>
    <w:bookmarkStart w:id="30" w:name="_Toc185252044"/>
    <w:p w14:paraId="779F49A7" w14:textId="305EFEF0" w:rsidR="00073396" w:rsidRPr="009D6EE6" w:rsidRDefault="008F66D9" w:rsidP="00146D18">
      <w:pPr>
        <w:pStyle w:val="Nadpis1"/>
        <w:ind w:right="56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4CE4C2" wp14:editId="013E9A0B">
                <wp:simplePos x="0" y="0"/>
                <wp:positionH relativeFrom="column">
                  <wp:posOffset>-1195705</wp:posOffset>
                </wp:positionH>
                <wp:positionV relativeFrom="paragraph">
                  <wp:posOffset>-501015</wp:posOffset>
                </wp:positionV>
                <wp:extent cx="7610475" cy="858520"/>
                <wp:effectExtent l="0" t="0" r="9525" b="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858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27CC6B" id="Obdĺžnik 10" o:spid="_x0000_s1026" style="position:absolute;margin-left:-94.15pt;margin-top:-39.45pt;width:599.25pt;height:67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" fillcolor="#5b9bd5 [3204]" stroked="f" strokeweight="1pt"/>
            </w:pict>
          </mc:Fallback>
        </mc:AlternateContent>
      </w:r>
      <w:r w:rsidR="00407F9B" w:rsidRPr="009D6EE6">
        <w:rPr>
          <w:rFonts w:asciiTheme="minorHAnsi" w:hAnsiTheme="minorHAnsi" w:cstheme="minorHAnsi"/>
        </w:rPr>
        <w:t>PUBLICITA</w:t>
      </w:r>
      <w:bookmarkEnd w:id="30"/>
      <w:r w:rsidR="00407F9B" w:rsidRPr="009D6EE6">
        <w:rPr>
          <w:rFonts w:asciiTheme="minorHAnsi" w:hAnsiTheme="minorHAnsi" w:cstheme="minorHAnsi"/>
        </w:rPr>
        <w:t xml:space="preserve">  </w:t>
      </w:r>
    </w:p>
    <w:p w14:paraId="34D97E16" w14:textId="2BE3E389" w:rsidR="00073396" w:rsidRDefault="00073396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68E4B19" w14:textId="77777777" w:rsidR="00215A10" w:rsidRPr="009D6EE6" w:rsidRDefault="00215A10" w:rsidP="00146D18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6F6AEB44" w14:textId="767A7BA8" w:rsidR="0039352D" w:rsidRPr="009D6EE6" w:rsidRDefault="0039352D" w:rsidP="00146D18">
      <w:pPr>
        <w:spacing w:after="221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>Publicita bude realizovaná cez informačné a propagačné materiály a internet. Prostredníctvom nich bude Poskytovateľ informovať cieľové skupiny, odbornú a laickú verejnosť, že realizované aktivity sa uskutočňujú vďaka prostriedkom poskytnutým z</w:t>
      </w:r>
      <w:r w:rsidR="00C37C3F">
        <w:rPr>
          <w:rFonts w:asciiTheme="minorHAnsi" w:hAnsiTheme="minorHAnsi" w:cstheme="minorHAnsi"/>
        </w:rPr>
        <w:t xml:space="preserve">  </w:t>
      </w:r>
      <w:r w:rsidR="00A144A7">
        <w:rPr>
          <w:rFonts w:asciiTheme="minorHAnsi" w:hAnsiTheme="minorHAnsi" w:cstheme="minorHAnsi"/>
        </w:rPr>
        <w:t>PSK</w:t>
      </w:r>
      <w:r w:rsidRPr="009D6EE6">
        <w:rPr>
          <w:rFonts w:asciiTheme="minorHAnsi" w:hAnsiTheme="minorHAnsi" w:cstheme="minorHAnsi"/>
        </w:rPr>
        <w:t>. Informácie o projekte budú umiestnené v priestoroch inštitúcii vykonávajúcich aktivity projektu.</w:t>
      </w:r>
    </w:p>
    <w:p w14:paraId="64AEC5F3" w14:textId="1D5E10D8" w:rsidR="00073396" w:rsidRPr="009D6EE6" w:rsidRDefault="00407F9B" w:rsidP="00146D18">
      <w:pPr>
        <w:spacing w:after="221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Poskytovateľom zapojeným do NP </w:t>
      </w:r>
      <w:r w:rsidR="007727A4">
        <w:rPr>
          <w:rFonts w:asciiTheme="minorHAnsi" w:hAnsiTheme="minorHAnsi" w:cstheme="minorHAnsi"/>
        </w:rPr>
        <w:t xml:space="preserve">TSP </w:t>
      </w:r>
      <w:r w:rsidR="006E7FDB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Pr="009D6EE6">
        <w:rPr>
          <w:rFonts w:asciiTheme="minorHAnsi" w:hAnsiTheme="minorHAnsi" w:cstheme="minorHAnsi"/>
        </w:rPr>
        <w:t xml:space="preserve"> nevznikajú v oblasti publicity žiadne finančné výdavky. Plagáty, logá a ďalšie prostriedky súvisiace s propagovaním NP </w:t>
      </w:r>
      <w:r w:rsidR="00C35ED1" w:rsidRPr="009D6EE6">
        <w:rPr>
          <w:rFonts w:asciiTheme="minorHAnsi" w:hAnsiTheme="minorHAnsi" w:cstheme="minorHAnsi"/>
        </w:rPr>
        <w:t xml:space="preserve"> </w:t>
      </w:r>
      <w:r w:rsidR="007727A4">
        <w:rPr>
          <w:rFonts w:asciiTheme="minorHAnsi" w:hAnsiTheme="minorHAnsi" w:cstheme="minorHAnsi"/>
        </w:rPr>
        <w:t>TSP</w:t>
      </w:r>
      <w:r w:rsidR="006E7FDB">
        <w:rPr>
          <w:rFonts w:asciiTheme="minorHAnsi" w:hAnsiTheme="minorHAnsi" w:cstheme="minorHAnsi"/>
        </w:rPr>
        <w:t xml:space="preserve"> a</w:t>
      </w:r>
      <w:r w:rsidR="007727A4">
        <w:rPr>
          <w:rFonts w:asciiTheme="minorHAnsi" w:hAnsiTheme="minorHAnsi" w:cstheme="minorHAnsi"/>
        </w:rPr>
        <w:t xml:space="preserve"> KC</w:t>
      </w:r>
      <w:r w:rsidR="00C35ED1" w:rsidRPr="009D6EE6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</w:rPr>
        <w:t xml:space="preserve">zabezpečuje </w:t>
      </w:r>
      <w:r w:rsidR="008A2BE8"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.  </w:t>
      </w:r>
    </w:p>
    <w:p w14:paraId="1FECF38A" w14:textId="152D75B5" w:rsidR="00073396" w:rsidRPr="009D6EE6" w:rsidRDefault="00407F9B" w:rsidP="00146D18">
      <w:pPr>
        <w:spacing w:after="267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V súlade so Zmluvou Poskytovateľ poskytuje </w:t>
      </w:r>
      <w:r w:rsidR="008A2BE8"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 súčinnosť pri uplatňovaní pravidiel informovania a publicity v rámci NP </w:t>
      </w:r>
      <w:r w:rsidR="007727A4">
        <w:rPr>
          <w:rFonts w:asciiTheme="minorHAnsi" w:hAnsiTheme="minorHAnsi" w:cstheme="minorHAnsi"/>
        </w:rPr>
        <w:t xml:space="preserve">TSP </w:t>
      </w:r>
      <w:r w:rsidR="006E7FDB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="00A41D68">
        <w:rPr>
          <w:rFonts w:asciiTheme="minorHAnsi" w:hAnsiTheme="minorHAnsi" w:cstheme="minorHAnsi"/>
        </w:rPr>
        <w:t>,</w:t>
      </w:r>
      <w:r w:rsidRPr="009D6EE6">
        <w:rPr>
          <w:rFonts w:asciiTheme="minorHAnsi" w:hAnsiTheme="minorHAnsi" w:cstheme="minorHAnsi"/>
        </w:rPr>
        <w:t xml:space="preserve"> a to najmä: </w:t>
      </w:r>
    </w:p>
    <w:p w14:paraId="6047BD10" w14:textId="6740FD45" w:rsidR="00073396" w:rsidRDefault="00407F9B" w:rsidP="006E7FDB">
      <w:pPr>
        <w:pStyle w:val="Odsekzoznamu"/>
        <w:numPr>
          <w:ilvl w:val="0"/>
          <w:numId w:val="55"/>
        </w:numPr>
        <w:spacing w:after="37" w:line="276" w:lineRule="auto"/>
        <w:ind w:right="56"/>
        <w:rPr>
          <w:rFonts w:asciiTheme="minorHAnsi" w:hAnsiTheme="minorHAnsi" w:cstheme="minorHAnsi"/>
        </w:rPr>
      </w:pPr>
      <w:r w:rsidRPr="000314F5">
        <w:rPr>
          <w:rFonts w:asciiTheme="minorHAnsi" w:hAnsiTheme="minorHAnsi" w:cstheme="minorHAnsi"/>
        </w:rPr>
        <w:t xml:space="preserve">umiestnením informačnej tabule - plagátu vo formáte minimálne </w:t>
      </w:r>
      <w:r w:rsidRPr="000314F5">
        <w:rPr>
          <w:rFonts w:asciiTheme="minorHAnsi" w:hAnsiTheme="minorHAnsi" w:cstheme="minorHAnsi"/>
          <w:b/>
        </w:rPr>
        <w:t>A3</w:t>
      </w:r>
      <w:r w:rsidRPr="000314F5">
        <w:rPr>
          <w:rFonts w:asciiTheme="minorHAnsi" w:hAnsiTheme="minorHAnsi" w:cstheme="minorHAnsi"/>
        </w:rPr>
        <w:t xml:space="preserve">, na dobre viditeľnom mieste v </w:t>
      </w:r>
      <w:r w:rsidR="002500F7" w:rsidRPr="000314F5">
        <w:rPr>
          <w:rFonts w:asciiTheme="minorHAnsi" w:hAnsiTheme="minorHAnsi" w:cstheme="minorHAnsi"/>
        </w:rPr>
        <w:t>KC</w:t>
      </w:r>
      <w:r w:rsidR="005765F9" w:rsidRPr="000314F5">
        <w:rPr>
          <w:rFonts w:asciiTheme="minorHAnsi" w:hAnsiTheme="minorHAnsi" w:cstheme="minorHAnsi"/>
        </w:rPr>
        <w:t>/NDC/NSSDR</w:t>
      </w:r>
      <w:r w:rsidRPr="000314F5">
        <w:rPr>
          <w:rFonts w:asciiTheme="minorHAnsi" w:hAnsiTheme="minorHAnsi" w:cstheme="minorHAnsi"/>
        </w:rPr>
        <w:t xml:space="preserve"> a v školiacich miestnostiach, ktoré sú prístupné širokej verejnosti </w:t>
      </w:r>
      <w:r w:rsidR="00B85E6E">
        <w:rPr>
          <w:rFonts w:asciiTheme="minorHAnsi" w:hAnsiTheme="minorHAnsi" w:cstheme="minorHAnsi"/>
        </w:rPr>
        <w:t>(</w:t>
      </w:r>
      <w:r w:rsidRPr="000314F5">
        <w:rPr>
          <w:rFonts w:asciiTheme="minorHAnsi" w:hAnsiTheme="minorHAnsi" w:cstheme="minorHAnsi"/>
        </w:rPr>
        <w:t xml:space="preserve">viď. príloha č. </w:t>
      </w:r>
      <w:r w:rsidR="00E14D51" w:rsidRPr="000314F5">
        <w:rPr>
          <w:rFonts w:asciiTheme="minorHAnsi" w:hAnsiTheme="minorHAnsi" w:cstheme="minorHAnsi"/>
        </w:rPr>
        <w:t>7</w:t>
      </w:r>
      <w:r w:rsidR="00A41D68" w:rsidRPr="000314F5">
        <w:rPr>
          <w:rFonts w:asciiTheme="minorHAnsi" w:hAnsiTheme="minorHAnsi" w:cstheme="minorHAnsi"/>
        </w:rPr>
        <w:t>a</w:t>
      </w:r>
      <w:r w:rsidR="00E27715">
        <w:rPr>
          <w:rFonts w:asciiTheme="minorHAnsi" w:hAnsiTheme="minorHAnsi" w:cstheme="minorHAnsi"/>
        </w:rPr>
        <w:t>_</w:t>
      </w:r>
      <w:r w:rsidRPr="000314F5">
        <w:rPr>
          <w:rFonts w:asciiTheme="minorHAnsi" w:hAnsiTheme="minorHAnsi" w:cstheme="minorHAnsi"/>
        </w:rPr>
        <w:t xml:space="preserve">Príručky); </w:t>
      </w:r>
    </w:p>
    <w:p w14:paraId="1A52CDDE" w14:textId="5ADE4C98" w:rsidR="005C4B4C" w:rsidRPr="00703EA9" w:rsidRDefault="005C4B4C" w:rsidP="005C4B4C">
      <w:pPr>
        <w:pStyle w:val="Odsekzoznamu"/>
        <w:widowControl/>
        <w:numPr>
          <w:ilvl w:val="0"/>
          <w:numId w:val="55"/>
        </w:numPr>
        <w:spacing w:line="276" w:lineRule="auto"/>
        <w:ind w:right="56"/>
        <w:jc w:val="both"/>
        <w:rPr>
          <w:rFonts w:ascii="Calibri" w:hAnsi="Calibri" w:cs="Calibri"/>
          <w:color w:val="4472C4" w:themeColor="accent5"/>
        </w:rPr>
      </w:pPr>
      <w:r>
        <w:rPr>
          <w:rFonts w:ascii="Calibri" w:hAnsi="Calibri" w:cs="Calibri"/>
        </w:rPr>
        <w:t>zverejnení</w:t>
      </w:r>
      <w:r>
        <w:rPr>
          <w:rFonts w:ascii="Calibri" w:hAnsi="Calibri" w:cs="Calibri"/>
          <w:color w:val="FF0000"/>
        </w:rPr>
        <w:t xml:space="preserve"> </w:t>
      </w:r>
      <w:r w:rsidRPr="00703EA9">
        <w:rPr>
          <w:rFonts w:ascii="Calibri" w:hAnsi="Calibri" w:cs="Calibri"/>
          <w:color w:val="4472C4" w:themeColor="accent5"/>
        </w:rPr>
        <w:t>banner – (viď príloha č. 7b Príručky) v digitálnom formáte</w:t>
      </w:r>
      <w:r w:rsidRPr="005C4B4C">
        <w:rPr>
          <w:rFonts w:ascii="Calibri" w:hAnsi="Calibri" w:cs="Calibri"/>
          <w:color w:val="5B9BD5" w:themeColor="accent1"/>
        </w:rPr>
        <w:t xml:space="preserve"> </w:t>
      </w:r>
      <w:r>
        <w:rPr>
          <w:rFonts w:ascii="Calibri" w:hAnsi="Calibri" w:cs="Calibri"/>
        </w:rPr>
        <w:t xml:space="preserve">na webovom sídle Poskytovateľa s uvedením adresy KC/NDC/NSSDR a kontaktov vrátane informácie o otváracích hodinách, </w:t>
      </w:r>
      <w:r w:rsidRPr="00703EA9">
        <w:rPr>
          <w:rFonts w:ascii="Calibri" w:hAnsi="Calibri" w:cs="Calibri"/>
          <w:color w:val="4472C4" w:themeColor="accent5"/>
        </w:rPr>
        <w:t xml:space="preserve">pričom šírka zverejneného banneru má byť minimálne 50% z celkovej šírky webovej stránky a musí zostať zachovaný pomer strán banneru; </w:t>
      </w:r>
    </w:p>
    <w:p w14:paraId="5A3A213C" w14:textId="09F8B20C" w:rsidR="005A2FC2" w:rsidRPr="00703EA9" w:rsidRDefault="00432D6C" w:rsidP="00263B47">
      <w:pPr>
        <w:pStyle w:val="Odsekzoznamu"/>
        <w:numPr>
          <w:ilvl w:val="0"/>
          <w:numId w:val="55"/>
        </w:numPr>
        <w:spacing w:line="276" w:lineRule="auto"/>
        <w:ind w:right="56"/>
        <w:jc w:val="both"/>
        <w:rPr>
          <w:rFonts w:asciiTheme="minorHAnsi" w:hAnsiTheme="minorHAnsi" w:cstheme="minorHAnsi"/>
          <w:color w:val="4472C4" w:themeColor="accent5"/>
        </w:rPr>
      </w:pPr>
      <w:r w:rsidRPr="00703EA9">
        <w:rPr>
          <w:rFonts w:asciiTheme="minorHAnsi" w:hAnsiTheme="minorHAnsi" w:cstheme="minorHAnsi"/>
          <w:color w:val="4472C4" w:themeColor="accent5"/>
        </w:rPr>
        <w:t>v</w:t>
      </w:r>
      <w:r w:rsidR="006E7FDB" w:rsidRPr="00703EA9">
        <w:rPr>
          <w:rFonts w:asciiTheme="minorHAnsi" w:hAnsiTheme="minorHAnsi" w:cstheme="minorHAnsi"/>
          <w:color w:val="4472C4" w:themeColor="accent5"/>
        </w:rPr>
        <w:t>yplnením formulár</w:t>
      </w:r>
      <w:r w:rsidR="00D61A18" w:rsidRPr="00703EA9">
        <w:rPr>
          <w:rFonts w:asciiTheme="minorHAnsi" w:hAnsiTheme="minorHAnsi" w:cstheme="minorHAnsi"/>
          <w:color w:val="4472C4" w:themeColor="accent5"/>
        </w:rPr>
        <w:t>a</w:t>
      </w:r>
      <w:r w:rsidR="006E7FDB" w:rsidRPr="00703EA9">
        <w:rPr>
          <w:rFonts w:asciiTheme="minorHAnsi" w:hAnsiTheme="minorHAnsi" w:cstheme="minorHAnsi"/>
          <w:color w:val="4472C4" w:themeColor="accent5"/>
        </w:rPr>
        <w:t xml:space="preserve"> Príkladov dobrej praxe (Príloha č.</w:t>
      </w:r>
      <w:r w:rsidR="00EB5095" w:rsidRPr="00703EA9">
        <w:rPr>
          <w:rFonts w:asciiTheme="minorHAnsi" w:hAnsiTheme="minorHAnsi" w:cstheme="minorHAnsi"/>
          <w:color w:val="4472C4" w:themeColor="accent5"/>
        </w:rPr>
        <w:t xml:space="preserve"> </w:t>
      </w:r>
      <w:r w:rsidR="006E7FDB" w:rsidRPr="00703EA9">
        <w:rPr>
          <w:rFonts w:asciiTheme="minorHAnsi" w:hAnsiTheme="minorHAnsi" w:cstheme="minorHAnsi"/>
          <w:color w:val="4472C4" w:themeColor="accent5"/>
        </w:rPr>
        <w:t xml:space="preserve">2) tejto Príručky a zaslaním tohto formulára na e-mailovú adresu </w:t>
      </w:r>
      <w:hyperlink r:id="rId13" w:history="1">
        <w:r w:rsidR="006E7FDB" w:rsidRPr="00703EA9">
          <w:rPr>
            <w:rStyle w:val="Hypertextovprepojenie"/>
            <w:rFonts w:asciiTheme="minorHAnsi" w:hAnsiTheme="minorHAnsi" w:cstheme="minorHAnsi"/>
            <w:color w:val="4472C4" w:themeColor="accent5"/>
          </w:rPr>
          <w:t>komunity@employment.gov.sk</w:t>
        </w:r>
      </w:hyperlink>
      <w:r w:rsidR="00877CF5" w:rsidRPr="00703EA9">
        <w:rPr>
          <w:rFonts w:asciiTheme="minorHAnsi" w:hAnsiTheme="minorHAnsi" w:cstheme="minorHAnsi"/>
          <w:color w:val="4472C4" w:themeColor="accent5"/>
        </w:rPr>
        <w:t xml:space="preserve"> a to v intervale raz ročne;</w:t>
      </w:r>
    </w:p>
    <w:p w14:paraId="04EDF311" w14:textId="63159C2A" w:rsidR="005A2FC2" w:rsidRPr="00703EA9" w:rsidRDefault="005A2FC2" w:rsidP="00263B47">
      <w:pPr>
        <w:pStyle w:val="Odsekzoznamu"/>
        <w:numPr>
          <w:ilvl w:val="0"/>
          <w:numId w:val="58"/>
        </w:numPr>
        <w:spacing w:line="276" w:lineRule="auto"/>
        <w:ind w:right="56"/>
        <w:jc w:val="both"/>
        <w:rPr>
          <w:rFonts w:asciiTheme="minorHAnsi" w:hAnsiTheme="minorHAnsi" w:cstheme="minorHAnsi"/>
          <w:color w:val="4472C4" w:themeColor="accent5"/>
        </w:rPr>
      </w:pPr>
      <w:r w:rsidRPr="00703EA9">
        <w:rPr>
          <w:rFonts w:asciiTheme="minorHAnsi" w:hAnsiTheme="minorHAnsi" w:cstheme="minorHAnsi"/>
          <w:color w:val="4472C4" w:themeColor="accent5"/>
        </w:rPr>
        <w:t>MPSVR SR bude požadovať od zamestnancov aj popis najzávažnejších alebo typických problémov, ktoré sa pri výkone KC/NDC/NSSDR vyskytli a popis spôsobu ich riešenia. S rešpektovaním ochrany osobných údajov a zabezpečením anonymizácie užívateľa môžu byť použité ako príklad dobrej praxe, kazuistika</w:t>
      </w:r>
      <w:r w:rsidRPr="00703EA9">
        <w:rPr>
          <w:color w:val="4472C4" w:themeColor="accent5"/>
          <w:vertAlign w:val="superscript"/>
        </w:rPr>
        <w:footnoteReference w:id="28"/>
      </w:r>
      <w:r w:rsidRPr="00703EA9">
        <w:rPr>
          <w:rFonts w:asciiTheme="minorHAnsi" w:hAnsiTheme="minorHAnsi" w:cstheme="minorHAnsi"/>
          <w:color w:val="4472C4" w:themeColor="accent5"/>
        </w:rPr>
        <w:t xml:space="preserve"> v rámci publicity NP  v súlade so Zákonom o ochrane osobných údajov č. 18/2018 Z. z. Formulár prí</w:t>
      </w:r>
      <w:r w:rsidR="00C438DA" w:rsidRPr="00703EA9">
        <w:rPr>
          <w:rFonts w:asciiTheme="minorHAnsi" w:hAnsiTheme="minorHAnsi" w:cstheme="minorHAnsi"/>
          <w:color w:val="4472C4" w:themeColor="accent5"/>
        </w:rPr>
        <w:t>kladov dobrej praxe je Prílohou</w:t>
      </w:r>
      <w:r w:rsidR="00C438DA" w:rsidRPr="00703EA9">
        <w:rPr>
          <w:rFonts w:asciiTheme="minorHAnsi" w:hAnsiTheme="minorHAnsi" w:cstheme="minorHAnsi"/>
          <w:color w:val="4472C4" w:themeColor="accent5"/>
        </w:rPr>
        <w:br/>
      </w:r>
      <w:r w:rsidRPr="00703EA9">
        <w:rPr>
          <w:rFonts w:asciiTheme="minorHAnsi" w:hAnsiTheme="minorHAnsi" w:cstheme="minorHAnsi"/>
          <w:color w:val="4472C4" w:themeColor="accent5"/>
        </w:rPr>
        <w:t>č.</w:t>
      </w:r>
      <w:r w:rsidR="00C438DA" w:rsidRPr="00703EA9">
        <w:rPr>
          <w:rFonts w:asciiTheme="minorHAnsi" w:hAnsiTheme="minorHAnsi" w:cstheme="minorHAnsi"/>
          <w:color w:val="4472C4" w:themeColor="accent5"/>
        </w:rPr>
        <w:t xml:space="preserve"> </w:t>
      </w:r>
      <w:r w:rsidRPr="00703EA9">
        <w:rPr>
          <w:rFonts w:asciiTheme="minorHAnsi" w:hAnsiTheme="minorHAnsi" w:cstheme="minorHAnsi"/>
          <w:color w:val="4472C4" w:themeColor="accent5"/>
        </w:rPr>
        <w:t xml:space="preserve">2 tejto Príručky. </w:t>
      </w:r>
    </w:p>
    <w:p w14:paraId="4A918DCE" w14:textId="7BC2558C" w:rsidR="00435B62" w:rsidRDefault="00435B62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6958E49A" w14:textId="17CF3976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03DC27C2" w14:textId="4AA58947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4B905284" w14:textId="1BA45639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0A8C8314" w14:textId="7088B335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474FFE4D" w14:textId="06B9E605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24BA075D" w14:textId="6203B430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43248F1F" w14:textId="78BD0690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06B1C5AA" w14:textId="5C774EA2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68109017" w14:textId="5264CE5E" w:rsidR="003D047F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544DB35A" w14:textId="3D8E665A" w:rsidR="003D047F" w:rsidRPr="005A2FC2" w:rsidRDefault="003D047F" w:rsidP="00263B47">
      <w:pPr>
        <w:spacing w:line="276" w:lineRule="auto"/>
        <w:ind w:right="56"/>
        <w:rPr>
          <w:rFonts w:asciiTheme="minorHAnsi" w:hAnsiTheme="minorHAnsi" w:cstheme="minorHAnsi"/>
          <w:color w:val="5B9BD5" w:themeColor="accent1"/>
        </w:rPr>
      </w:pPr>
    </w:p>
    <w:p w14:paraId="7E655163" w14:textId="733B67E8" w:rsidR="00D1592C" w:rsidRDefault="00D1592C" w:rsidP="00D61A18">
      <w:pPr>
        <w:pStyle w:val="Odsekzoznamu"/>
        <w:spacing w:line="276" w:lineRule="auto"/>
        <w:ind w:left="720" w:right="56" w:firstLine="0"/>
        <w:rPr>
          <w:rFonts w:asciiTheme="minorHAnsi" w:hAnsiTheme="minorHAnsi" w:cstheme="minorHAnsi"/>
          <w:color w:val="5B9BD5" w:themeColor="accent1"/>
        </w:rPr>
      </w:pPr>
    </w:p>
    <w:p w14:paraId="6FCCAF57" w14:textId="63BA3A23" w:rsidR="00D61A18" w:rsidRDefault="00D61A18" w:rsidP="00D61A18">
      <w:pPr>
        <w:pStyle w:val="Odsekzoznamu"/>
        <w:spacing w:line="276" w:lineRule="auto"/>
        <w:ind w:left="720" w:right="56" w:firstLine="0"/>
        <w:rPr>
          <w:rFonts w:asciiTheme="minorHAnsi" w:hAnsiTheme="minorHAnsi" w:cstheme="minorHAnsi"/>
          <w:color w:val="5B9BD5" w:themeColor="accent1"/>
        </w:rPr>
      </w:pPr>
    </w:p>
    <w:p w14:paraId="545B303F" w14:textId="55A574BA" w:rsidR="00D61A18" w:rsidRPr="00D61A18" w:rsidRDefault="00D61A18" w:rsidP="00D61A18">
      <w:pPr>
        <w:pStyle w:val="Odsekzoznamu"/>
        <w:spacing w:line="276" w:lineRule="auto"/>
        <w:ind w:left="720" w:right="56" w:firstLine="0"/>
        <w:rPr>
          <w:rFonts w:asciiTheme="minorHAnsi" w:hAnsiTheme="minorHAnsi" w:cstheme="minorHAnsi"/>
          <w:color w:val="5B9BD5" w:themeColor="accent1"/>
        </w:rPr>
      </w:pPr>
    </w:p>
    <w:bookmarkStart w:id="31" w:name="_Toc185252045"/>
    <w:p w14:paraId="24A8F261" w14:textId="477BF0E4" w:rsidR="003C46AD" w:rsidRPr="009D6EE6" w:rsidRDefault="007011D7" w:rsidP="00D61A18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059172" wp14:editId="7741EAB4">
                <wp:simplePos x="0" y="0"/>
                <wp:positionH relativeFrom="page">
                  <wp:posOffset>-31750</wp:posOffset>
                </wp:positionH>
                <wp:positionV relativeFrom="paragraph">
                  <wp:posOffset>-462915</wp:posOffset>
                </wp:positionV>
                <wp:extent cx="7594600" cy="781050"/>
                <wp:effectExtent l="0" t="0" r="6350" b="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ADBA2E" id="Obdĺžnik 11" o:spid="_x0000_s1026" style="position:absolute;margin-left:-2.5pt;margin-top:-36.45pt;width:598pt;height:61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" fillcolor="#5b9bd5 [3204]" stroked="f" strokeweight="1pt">
                <w10:wrap anchorx="page"/>
              </v:rect>
            </w:pict>
          </mc:Fallback>
        </mc:AlternateContent>
      </w:r>
      <w:r w:rsidR="001706EB">
        <w:rPr>
          <w:rFonts w:asciiTheme="minorHAnsi" w:hAnsiTheme="minorHAnsi" w:cstheme="minorHAnsi"/>
        </w:rPr>
        <w:t>ODBORNÉ TEMATICKÉ STRETNUTIA</w:t>
      </w:r>
      <w:r w:rsidR="00F11926">
        <w:rPr>
          <w:rFonts w:asciiTheme="minorHAnsi" w:hAnsiTheme="minorHAnsi" w:cstheme="minorHAnsi"/>
        </w:rPr>
        <w:t xml:space="preserve"> A VÝCVIKY</w:t>
      </w:r>
      <w:bookmarkEnd w:id="31"/>
    </w:p>
    <w:p w14:paraId="4747B37A" w14:textId="77777777" w:rsidR="00ED6EC2" w:rsidRDefault="00ED6EC2" w:rsidP="00D61A18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36D5FCF1" w14:textId="77777777" w:rsidR="007011D7" w:rsidRDefault="007011D7" w:rsidP="00D61A18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</w:p>
    <w:p w14:paraId="237BE86D" w14:textId="35866383" w:rsidR="00073396" w:rsidRPr="009D6EE6" w:rsidRDefault="00407F9B" w:rsidP="006E7FDB">
      <w:pPr>
        <w:spacing w:after="191" w:line="276" w:lineRule="auto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Z finančných prostriedkov rozpočtu NP </w:t>
      </w:r>
      <w:r w:rsidR="007727A4">
        <w:rPr>
          <w:rFonts w:asciiTheme="minorHAnsi" w:hAnsiTheme="minorHAnsi" w:cstheme="minorHAnsi"/>
        </w:rPr>
        <w:t>TSP</w:t>
      </w:r>
      <w:r w:rsidR="006E7FDB">
        <w:rPr>
          <w:rFonts w:asciiTheme="minorHAnsi" w:hAnsiTheme="minorHAnsi" w:cstheme="minorHAnsi"/>
        </w:rPr>
        <w:t xml:space="preserve"> a </w:t>
      </w:r>
      <w:r w:rsidR="007727A4">
        <w:rPr>
          <w:rFonts w:asciiTheme="minorHAnsi" w:hAnsiTheme="minorHAnsi" w:cstheme="minorHAnsi"/>
        </w:rPr>
        <w:t>KC</w:t>
      </w:r>
      <w:r w:rsidR="00D864D4" w:rsidRPr="009D6EE6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</w:rPr>
        <w:t>bud</w:t>
      </w:r>
      <w:r w:rsidR="00B177C7">
        <w:rPr>
          <w:rFonts w:asciiTheme="minorHAnsi" w:hAnsiTheme="minorHAnsi" w:cstheme="minorHAnsi"/>
        </w:rPr>
        <w:t>ú</w:t>
      </w:r>
      <w:r w:rsidRPr="009D6EE6">
        <w:rPr>
          <w:rFonts w:asciiTheme="minorHAnsi" w:hAnsiTheme="minorHAnsi" w:cstheme="minorHAnsi"/>
        </w:rPr>
        <w:t xml:space="preserve"> zabezpečené </w:t>
      </w:r>
      <w:r w:rsidR="00B177C7">
        <w:rPr>
          <w:rFonts w:asciiTheme="minorHAnsi" w:hAnsiTheme="minorHAnsi" w:cstheme="minorHAnsi"/>
        </w:rPr>
        <w:t xml:space="preserve">aktivity určené pre </w:t>
      </w:r>
      <w:r w:rsidRPr="009D6EE6">
        <w:rPr>
          <w:rFonts w:asciiTheme="minorHAnsi" w:hAnsiTheme="minorHAnsi" w:cstheme="minorHAnsi"/>
        </w:rPr>
        <w:t>zamestnancov</w:t>
      </w:r>
      <w:r w:rsidR="007342BA">
        <w:rPr>
          <w:rFonts w:asciiTheme="minorHAnsi" w:hAnsiTheme="minorHAnsi" w:cstheme="minorHAnsi"/>
        </w:rPr>
        <w:t xml:space="preserve"> P</w:t>
      </w:r>
      <w:r w:rsidR="00B177C7">
        <w:rPr>
          <w:rFonts w:asciiTheme="minorHAnsi" w:hAnsiTheme="minorHAnsi" w:cstheme="minorHAnsi"/>
        </w:rPr>
        <w:t>oskytovateľov KC</w:t>
      </w:r>
      <w:r w:rsidR="00797F45">
        <w:rPr>
          <w:rFonts w:asciiTheme="minorHAnsi" w:hAnsiTheme="minorHAnsi" w:cstheme="minorHAnsi"/>
        </w:rPr>
        <w:t>/NDC/NSSDR</w:t>
      </w:r>
      <w:r w:rsidRPr="009D6EE6">
        <w:rPr>
          <w:rFonts w:asciiTheme="minorHAnsi" w:hAnsiTheme="minorHAnsi" w:cstheme="minorHAnsi"/>
        </w:rPr>
        <w:t xml:space="preserve">, podporených z NP </w:t>
      </w:r>
      <w:r w:rsidR="007727A4">
        <w:rPr>
          <w:rFonts w:asciiTheme="minorHAnsi" w:hAnsiTheme="minorHAnsi" w:cstheme="minorHAnsi"/>
        </w:rPr>
        <w:t xml:space="preserve">TSP </w:t>
      </w:r>
      <w:r w:rsidR="006E7FDB">
        <w:rPr>
          <w:rFonts w:asciiTheme="minorHAnsi" w:hAnsiTheme="minorHAnsi" w:cstheme="minorHAnsi"/>
        </w:rPr>
        <w:t xml:space="preserve">a </w:t>
      </w:r>
      <w:r w:rsidR="007727A4">
        <w:rPr>
          <w:rFonts w:asciiTheme="minorHAnsi" w:hAnsiTheme="minorHAnsi" w:cstheme="minorHAnsi"/>
        </w:rPr>
        <w:t>KC</w:t>
      </w:r>
      <w:r w:rsidR="00D864D4" w:rsidRPr="009D6EE6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</w:rPr>
        <w:t xml:space="preserve">v zmysle Zmluvy o spolupráci. Cieľom týchto aktivít je prostredníctvom zvyšovania kvalifikácie a odbornosti zamestnancov postupne zlepšovať výkon činností </w:t>
      </w:r>
      <w:r w:rsidR="002500F7">
        <w:rPr>
          <w:rFonts w:asciiTheme="minorHAnsi" w:hAnsiTheme="minorHAnsi" w:cstheme="minorHAnsi"/>
        </w:rPr>
        <w:t>KC</w:t>
      </w:r>
      <w:r w:rsidR="00797F45">
        <w:rPr>
          <w:rFonts w:asciiTheme="minorHAnsi" w:hAnsiTheme="minorHAnsi" w:cstheme="minorHAnsi"/>
        </w:rPr>
        <w:t>/NDC/NSSDR</w:t>
      </w:r>
      <w:r w:rsidR="00A83A58" w:rsidRPr="009D6EE6">
        <w:rPr>
          <w:rFonts w:asciiTheme="minorHAnsi" w:hAnsiTheme="minorHAnsi" w:cstheme="minorHAnsi"/>
        </w:rPr>
        <w:t xml:space="preserve"> a</w:t>
      </w:r>
      <w:r w:rsidR="00A07327">
        <w:rPr>
          <w:rFonts w:asciiTheme="minorHAnsi" w:hAnsiTheme="minorHAnsi" w:cstheme="minorHAnsi"/>
        </w:rPr>
        <w:t xml:space="preserve"> pracovať </w:t>
      </w:r>
      <w:r w:rsidR="008676CA">
        <w:rPr>
          <w:rFonts w:asciiTheme="minorHAnsi" w:hAnsiTheme="minorHAnsi" w:cstheme="minorHAnsi"/>
        </w:rPr>
        <w:t>na ich</w:t>
      </w:r>
      <w:r w:rsidR="00A07327">
        <w:rPr>
          <w:rFonts w:asciiTheme="minorHAnsi" w:hAnsiTheme="minorHAnsi" w:cstheme="minorHAnsi"/>
        </w:rPr>
        <w:t xml:space="preserve"> silných stránkach. </w:t>
      </w:r>
    </w:p>
    <w:p w14:paraId="6B32C822" w14:textId="10D7112F" w:rsidR="003C46AD" w:rsidRPr="009D6EE6" w:rsidRDefault="00407F9B" w:rsidP="006E7FDB">
      <w:pPr>
        <w:spacing w:after="0" w:line="276" w:lineRule="auto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Poskytovateľ je povinný umožniť účasť zamestnancov </w:t>
      </w:r>
      <w:r w:rsidR="00797F45">
        <w:rPr>
          <w:rFonts w:asciiTheme="minorHAnsi" w:hAnsiTheme="minorHAnsi" w:cstheme="minorHAnsi"/>
        </w:rPr>
        <w:t>KC/NDC/NSSDR</w:t>
      </w:r>
      <w:r w:rsidRPr="009D6EE6">
        <w:rPr>
          <w:rFonts w:asciiTheme="minorHAnsi" w:hAnsiTheme="minorHAnsi" w:cstheme="minorHAnsi"/>
        </w:rPr>
        <w:t>:</w:t>
      </w:r>
    </w:p>
    <w:p w14:paraId="6AEC9D7B" w14:textId="37E99807" w:rsidR="00F11926" w:rsidRDefault="00F11926" w:rsidP="006E7FDB">
      <w:pPr>
        <w:pStyle w:val="Odsekzoznamu"/>
        <w:numPr>
          <w:ilvl w:val="2"/>
          <w:numId w:val="22"/>
        </w:numPr>
        <w:spacing w:before="0" w:line="276" w:lineRule="auto"/>
        <w:ind w:left="709" w:right="56" w:hanging="425"/>
        <w:jc w:val="both"/>
        <w:rPr>
          <w:rFonts w:asciiTheme="minorHAnsi" w:eastAsia="Calibri" w:hAnsiTheme="minorHAnsi" w:cstheme="minorHAnsi"/>
        </w:rPr>
      </w:pPr>
      <w:r w:rsidRPr="00151EC2">
        <w:rPr>
          <w:rFonts w:asciiTheme="minorHAnsi" w:eastAsia="Calibri" w:hAnsiTheme="minorHAnsi" w:cstheme="minorHAnsi"/>
        </w:rPr>
        <w:t xml:space="preserve">na </w:t>
      </w:r>
      <w:r>
        <w:rPr>
          <w:rFonts w:asciiTheme="minorHAnsi" w:eastAsia="Calibri" w:hAnsiTheme="minorHAnsi" w:cstheme="minorHAnsi"/>
        </w:rPr>
        <w:t xml:space="preserve">odbornom tematickom stretnutí  </w:t>
      </w:r>
      <w:r w:rsidRPr="00151EC2">
        <w:rPr>
          <w:rFonts w:asciiTheme="minorHAnsi" w:eastAsia="Calibri" w:hAnsiTheme="minorHAnsi" w:cstheme="minorHAnsi"/>
        </w:rPr>
        <w:t>špecificky zameran</w:t>
      </w:r>
      <w:r>
        <w:rPr>
          <w:rFonts w:asciiTheme="minorHAnsi" w:eastAsia="Calibri" w:hAnsiTheme="minorHAnsi" w:cstheme="minorHAnsi"/>
        </w:rPr>
        <w:t xml:space="preserve">om na komunitnú prácu, ktoré bude úzko previazané najmä </w:t>
      </w:r>
      <w:r w:rsidRPr="00151EC2">
        <w:rPr>
          <w:rFonts w:asciiTheme="minorHAnsi" w:eastAsia="Calibri" w:hAnsiTheme="minorHAnsi" w:cstheme="minorHAnsi"/>
        </w:rPr>
        <w:t>s praktickým výkonom komunitných pracovníkov KC</w:t>
      </w:r>
      <w:r>
        <w:rPr>
          <w:rFonts w:asciiTheme="minorHAnsi" w:eastAsia="Calibri" w:hAnsiTheme="minorHAnsi" w:cstheme="minorHAnsi"/>
        </w:rPr>
        <w:t xml:space="preserve"> počas trvania NP </w:t>
      </w:r>
      <w:r w:rsidR="007727A4">
        <w:rPr>
          <w:rFonts w:asciiTheme="minorHAnsi" w:eastAsia="Calibri" w:hAnsiTheme="minorHAnsi" w:cstheme="minorHAnsi"/>
        </w:rPr>
        <w:t xml:space="preserve">TSP </w:t>
      </w:r>
      <w:r w:rsidR="006E7FDB">
        <w:rPr>
          <w:rFonts w:asciiTheme="minorHAnsi" w:eastAsia="Calibri" w:hAnsiTheme="minorHAnsi" w:cstheme="minorHAnsi"/>
        </w:rPr>
        <w:t>a</w:t>
      </w:r>
      <w:r w:rsidR="00217D21">
        <w:rPr>
          <w:rFonts w:asciiTheme="minorHAnsi" w:eastAsia="Calibri" w:hAnsiTheme="minorHAnsi" w:cstheme="minorHAnsi"/>
        </w:rPr>
        <w:t> </w:t>
      </w:r>
      <w:r w:rsidR="007727A4">
        <w:rPr>
          <w:rFonts w:asciiTheme="minorHAnsi" w:eastAsia="Calibri" w:hAnsiTheme="minorHAnsi" w:cstheme="minorHAnsi"/>
        </w:rPr>
        <w:t>KC</w:t>
      </w:r>
      <w:r w:rsidR="00217D21">
        <w:rPr>
          <w:rFonts w:asciiTheme="minorHAnsi" w:eastAsia="Calibri" w:hAnsiTheme="minorHAnsi" w:cstheme="minorHAnsi"/>
        </w:rPr>
        <w:t xml:space="preserve"> </w:t>
      </w:r>
      <w:r w:rsidR="00217D21" w:rsidRPr="008A33EC">
        <w:rPr>
          <w:rFonts w:asciiTheme="minorHAnsi" w:eastAsia="Calibri" w:hAnsiTheme="minorHAnsi" w:cstheme="minorHAnsi"/>
          <w:color w:val="4472C4" w:themeColor="accent5"/>
        </w:rPr>
        <w:t xml:space="preserve">príp. umožniť zamestnancom absolvovať vzdelávanie, ktoré je odporúčané zo strany MPSVR SR vzhľadom na jeho obsah a potenciálny prínos pre výkon a zvýšenie kvality poskytovania sociálnej služby a nadväzných odborných </w:t>
      </w:r>
      <w:r w:rsidR="00630D63" w:rsidRPr="008A33EC">
        <w:rPr>
          <w:rFonts w:asciiTheme="minorHAnsi" w:eastAsia="Calibri" w:hAnsiTheme="minorHAnsi" w:cstheme="minorHAnsi"/>
          <w:color w:val="4472C4" w:themeColor="accent5"/>
        </w:rPr>
        <w:t>činností</w:t>
      </w:r>
      <w:r w:rsidR="00217D21">
        <w:rPr>
          <w:rFonts w:asciiTheme="minorHAnsi" w:eastAsia="Calibri" w:hAnsiTheme="minorHAnsi" w:cstheme="minorHAnsi"/>
        </w:rPr>
        <w:t>;</w:t>
      </w:r>
    </w:p>
    <w:p w14:paraId="02B9DFDE" w14:textId="29A38480" w:rsidR="00463F7F" w:rsidRPr="00F11926" w:rsidRDefault="00463F7F" w:rsidP="006E7FDB">
      <w:pPr>
        <w:pStyle w:val="Odsekzoznamu"/>
        <w:numPr>
          <w:ilvl w:val="2"/>
          <w:numId w:val="22"/>
        </w:numPr>
        <w:spacing w:before="0" w:line="276" w:lineRule="auto"/>
        <w:ind w:left="709" w:right="56" w:hanging="425"/>
        <w:jc w:val="both"/>
        <w:rPr>
          <w:rFonts w:asciiTheme="minorHAnsi" w:eastAsia="Calibri" w:hAnsiTheme="minorHAnsi" w:cstheme="minorHAnsi"/>
        </w:rPr>
      </w:pPr>
      <w:r w:rsidRPr="00151EC2">
        <w:rPr>
          <w:rFonts w:asciiTheme="minorHAnsi" w:eastAsia="Calibri" w:hAnsiTheme="minorHAnsi" w:cstheme="minorHAnsi"/>
        </w:rPr>
        <w:t>na sociálno-psychologickom výcviku (ďalej len SPV)</w:t>
      </w:r>
      <w:r w:rsidR="00797F45">
        <w:rPr>
          <w:rFonts w:asciiTheme="minorHAnsi" w:eastAsia="Calibri" w:hAnsiTheme="minorHAnsi" w:cstheme="minorHAnsi"/>
        </w:rPr>
        <w:t>, ktorý je</w:t>
      </w:r>
      <w:r w:rsidRPr="00151EC2">
        <w:rPr>
          <w:rFonts w:asciiTheme="minorHAnsi" w:eastAsia="Calibri" w:hAnsiTheme="minorHAnsi" w:cstheme="minorHAnsi"/>
        </w:rPr>
        <w:t xml:space="preserve"> </w:t>
      </w:r>
      <w:r w:rsidR="00797F45">
        <w:rPr>
          <w:rFonts w:asciiTheme="minorHAnsi" w:eastAsia="Calibri" w:hAnsiTheme="minorHAnsi" w:cstheme="minorHAnsi"/>
        </w:rPr>
        <w:t>určený pre zamestnancov KC</w:t>
      </w:r>
      <w:r w:rsidR="00797F45">
        <w:rPr>
          <w:rFonts w:asciiTheme="minorHAnsi" w:hAnsiTheme="minorHAnsi" w:cstheme="minorHAnsi"/>
        </w:rPr>
        <w:t>/NDC/NSSDR</w:t>
      </w:r>
      <w:r w:rsidR="00797F45" w:rsidRPr="00151EC2">
        <w:rPr>
          <w:rFonts w:asciiTheme="minorHAnsi" w:eastAsia="Calibri" w:hAnsiTheme="minorHAnsi" w:cstheme="minorHAnsi"/>
        </w:rPr>
        <w:t xml:space="preserve"> </w:t>
      </w:r>
      <w:r w:rsidRPr="00151EC2">
        <w:rPr>
          <w:rFonts w:asciiTheme="minorHAnsi" w:eastAsia="Calibri" w:hAnsiTheme="minorHAnsi" w:cstheme="minorHAnsi"/>
        </w:rPr>
        <w:t xml:space="preserve">počas trvania NP </w:t>
      </w:r>
      <w:r w:rsidR="007727A4">
        <w:rPr>
          <w:rFonts w:asciiTheme="minorHAnsi" w:eastAsia="Calibri" w:hAnsiTheme="minorHAnsi" w:cstheme="minorHAnsi"/>
        </w:rPr>
        <w:t xml:space="preserve">TSP </w:t>
      </w:r>
      <w:r w:rsidR="006E7FDB">
        <w:rPr>
          <w:rFonts w:asciiTheme="minorHAnsi" w:eastAsia="Calibri" w:hAnsiTheme="minorHAnsi" w:cstheme="minorHAnsi"/>
        </w:rPr>
        <w:t xml:space="preserve">a </w:t>
      </w:r>
      <w:r w:rsidR="007727A4">
        <w:rPr>
          <w:rFonts w:asciiTheme="minorHAnsi" w:eastAsia="Calibri" w:hAnsiTheme="minorHAnsi" w:cstheme="minorHAnsi"/>
        </w:rPr>
        <w:t>KC</w:t>
      </w:r>
      <w:r w:rsidRPr="00151EC2">
        <w:rPr>
          <w:rFonts w:asciiTheme="minorHAnsi" w:eastAsia="Calibri" w:hAnsiTheme="minorHAnsi" w:cstheme="minorHAnsi"/>
        </w:rPr>
        <w:t xml:space="preserve">; </w:t>
      </w:r>
    </w:p>
    <w:p w14:paraId="14A63807" w14:textId="442C2F92" w:rsidR="00A83A58" w:rsidRDefault="00463F7F" w:rsidP="006E7FDB">
      <w:pPr>
        <w:pStyle w:val="Odsekzoznamu"/>
        <w:numPr>
          <w:ilvl w:val="2"/>
          <w:numId w:val="22"/>
        </w:numPr>
        <w:spacing w:before="0" w:line="276" w:lineRule="auto"/>
        <w:ind w:left="709" w:right="56" w:hanging="425"/>
        <w:jc w:val="both"/>
        <w:rPr>
          <w:rFonts w:asciiTheme="minorHAnsi" w:hAnsiTheme="minorHAnsi" w:cstheme="minorHAnsi"/>
        </w:rPr>
      </w:pPr>
      <w:r w:rsidRPr="00D92572">
        <w:rPr>
          <w:rFonts w:asciiTheme="minorHAnsi" w:hAnsiTheme="minorHAnsi" w:cstheme="minorHAnsi"/>
        </w:rPr>
        <w:t xml:space="preserve">na </w:t>
      </w:r>
      <w:r w:rsidR="00F11926">
        <w:rPr>
          <w:rFonts w:asciiTheme="minorHAnsi" w:hAnsiTheme="minorHAnsi" w:cstheme="minorHAnsi"/>
        </w:rPr>
        <w:t>odborných tematických</w:t>
      </w:r>
      <w:r w:rsidR="00DE4BA6" w:rsidRPr="00D92572">
        <w:rPr>
          <w:rFonts w:asciiTheme="minorHAnsi" w:hAnsiTheme="minorHAnsi" w:cstheme="minorHAnsi"/>
        </w:rPr>
        <w:t xml:space="preserve"> stretnutiach </w:t>
      </w:r>
      <w:r w:rsidR="00F11926">
        <w:rPr>
          <w:rFonts w:asciiTheme="minorHAnsi" w:hAnsiTheme="minorHAnsi" w:cstheme="minorHAnsi"/>
        </w:rPr>
        <w:t xml:space="preserve">vo vybraných témach, </w:t>
      </w:r>
      <w:r w:rsidR="00797F45">
        <w:rPr>
          <w:rFonts w:asciiTheme="minorHAnsi" w:eastAsia="Calibri" w:hAnsiTheme="minorHAnsi" w:cstheme="minorHAnsi"/>
        </w:rPr>
        <w:t>ktoré sú určené pre zamestnancov KC</w:t>
      </w:r>
      <w:r w:rsidR="00797F45">
        <w:rPr>
          <w:rFonts w:asciiTheme="minorHAnsi" w:hAnsiTheme="minorHAnsi" w:cstheme="minorHAnsi"/>
        </w:rPr>
        <w:t>/NDC/NSSDR</w:t>
      </w:r>
      <w:r w:rsidR="00797F45">
        <w:rPr>
          <w:rFonts w:asciiTheme="minorHAnsi" w:eastAsia="Calibri" w:hAnsiTheme="minorHAnsi" w:cstheme="minorHAnsi"/>
        </w:rPr>
        <w:t xml:space="preserve">, </w:t>
      </w:r>
      <w:r w:rsidR="00F11926">
        <w:rPr>
          <w:rFonts w:asciiTheme="minorHAnsi" w:hAnsiTheme="minorHAnsi" w:cstheme="minorHAnsi"/>
        </w:rPr>
        <w:t>ak sa neurčí inak;</w:t>
      </w:r>
    </w:p>
    <w:p w14:paraId="66F33FFF" w14:textId="41BBD163" w:rsidR="00D92572" w:rsidRDefault="00D92572" w:rsidP="006E7FDB">
      <w:pPr>
        <w:pStyle w:val="Odsekzoznamu"/>
        <w:numPr>
          <w:ilvl w:val="2"/>
          <w:numId w:val="22"/>
        </w:numPr>
        <w:spacing w:before="0" w:line="276" w:lineRule="auto"/>
        <w:ind w:left="709" w:right="56" w:hanging="425"/>
        <w:jc w:val="both"/>
        <w:rPr>
          <w:rFonts w:asciiTheme="minorHAnsi" w:hAnsiTheme="minorHAnsi" w:cstheme="minorHAnsi"/>
        </w:rPr>
      </w:pPr>
      <w:r w:rsidRPr="005A6143">
        <w:rPr>
          <w:rFonts w:asciiTheme="minorHAnsi" w:hAnsiTheme="minorHAnsi" w:cstheme="minorHAnsi"/>
        </w:rPr>
        <w:t>na sieťovacích stretnutiach or</w:t>
      </w:r>
      <w:r w:rsidR="007449C4">
        <w:rPr>
          <w:rFonts w:asciiTheme="minorHAnsi" w:hAnsiTheme="minorHAnsi" w:cstheme="minorHAnsi"/>
        </w:rPr>
        <w:t>ganizovaných zo strany MPSVR SR.</w:t>
      </w:r>
    </w:p>
    <w:p w14:paraId="0F260864" w14:textId="77777777" w:rsidR="00D92572" w:rsidRDefault="00D92572" w:rsidP="006E7FDB">
      <w:pPr>
        <w:spacing w:line="276" w:lineRule="auto"/>
        <w:ind w:right="56"/>
        <w:rPr>
          <w:rFonts w:asciiTheme="minorHAnsi" w:hAnsiTheme="minorHAnsi" w:cstheme="minorHAnsi"/>
        </w:rPr>
      </w:pPr>
    </w:p>
    <w:p w14:paraId="2C4FA67B" w14:textId="463A2650" w:rsidR="00073396" w:rsidRPr="00511CE7" w:rsidRDefault="00511CE7" w:rsidP="006E7FDB">
      <w:pPr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Účasť na vyššie uvedených aktivitách</w:t>
      </w:r>
      <w:r w:rsidR="001706EB" w:rsidRPr="00511C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pre zamestnancov</w:t>
      </w:r>
      <w:r w:rsidR="003C46AD" w:rsidRPr="00D92572">
        <w:rPr>
          <w:rFonts w:asciiTheme="minorHAnsi" w:hAnsiTheme="minorHAnsi" w:cstheme="minorHAnsi"/>
        </w:rPr>
        <w:t xml:space="preserve"> </w:t>
      </w:r>
      <w:r w:rsidR="002500F7" w:rsidRPr="00D92572">
        <w:rPr>
          <w:rFonts w:asciiTheme="minorHAnsi" w:hAnsiTheme="minorHAnsi" w:cstheme="minorHAnsi"/>
        </w:rPr>
        <w:t>KC</w:t>
      </w:r>
      <w:r w:rsidR="00797F45">
        <w:rPr>
          <w:rFonts w:asciiTheme="minorHAnsi" w:hAnsiTheme="minorHAnsi" w:cstheme="minorHAnsi"/>
        </w:rPr>
        <w:t>/NDC/NSSDR</w:t>
      </w:r>
      <w:r>
        <w:rPr>
          <w:rFonts w:asciiTheme="minorHAnsi" w:hAnsiTheme="minorHAnsi" w:cstheme="minorHAnsi"/>
        </w:rPr>
        <w:t xml:space="preserve"> povinná. Neúčasť bude ospravedlnená iba v prípade</w:t>
      </w:r>
      <w:r w:rsidR="003C46AD" w:rsidRPr="00DC331A">
        <w:rPr>
          <w:rFonts w:asciiTheme="minorHAnsi" w:hAnsiTheme="minorHAnsi" w:cstheme="minorHAnsi"/>
        </w:rPr>
        <w:t xml:space="preserve"> </w:t>
      </w:r>
      <w:r w:rsidR="00407F9B" w:rsidRPr="00511CE7">
        <w:rPr>
          <w:rFonts w:asciiTheme="minorHAnsi" w:hAnsiTheme="minorHAnsi" w:cstheme="minorHAnsi"/>
        </w:rPr>
        <w:t xml:space="preserve">dostatočne relevantného dôvodu podľa § 141 ZP, alebo iného dôvodu, ktorý bol </w:t>
      </w:r>
      <w:r w:rsidR="00764BE8" w:rsidRPr="00D92572">
        <w:rPr>
          <w:rFonts w:asciiTheme="minorHAnsi" w:hAnsiTheme="minorHAnsi" w:cstheme="minorHAnsi"/>
        </w:rPr>
        <w:t xml:space="preserve">vopred </w:t>
      </w:r>
      <w:r>
        <w:rPr>
          <w:rFonts w:asciiTheme="minorHAnsi" w:hAnsiTheme="minorHAnsi" w:cstheme="minorHAnsi"/>
        </w:rPr>
        <w:t xml:space="preserve">odsúhlasený zo strany </w:t>
      </w:r>
      <w:r w:rsidR="008A2BE8" w:rsidRPr="00DC331A">
        <w:rPr>
          <w:rFonts w:asciiTheme="minorHAnsi" w:hAnsiTheme="minorHAnsi" w:cstheme="minorHAnsi"/>
        </w:rPr>
        <w:t>MPSVR SR</w:t>
      </w:r>
      <w:r>
        <w:rPr>
          <w:rFonts w:asciiTheme="minorHAnsi" w:hAnsiTheme="minorHAnsi" w:cstheme="minorHAnsi"/>
        </w:rPr>
        <w:t>.</w:t>
      </w:r>
      <w:r w:rsidRPr="00511C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Neospravedlnená neúčasť sa nebude považovať za výkon.</w:t>
      </w:r>
    </w:p>
    <w:p w14:paraId="06B2757C" w14:textId="77777777" w:rsidR="00073396" w:rsidRPr="009D6EE6" w:rsidRDefault="00407F9B" w:rsidP="006E7FDB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0751BD63" w14:textId="011E1CAD" w:rsidR="00073396" w:rsidRPr="009D6EE6" w:rsidRDefault="00DC331A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64BE8">
        <w:rPr>
          <w:rFonts w:asciiTheme="minorHAnsi" w:hAnsiTheme="minorHAnsi" w:cstheme="minorHAnsi"/>
        </w:rPr>
        <w:t xml:space="preserve">dborné tematické stretnutia, výcviky a sieťovacie stretnutia </w:t>
      </w:r>
      <w:r w:rsidR="00407F9B" w:rsidRPr="009D6EE6">
        <w:rPr>
          <w:rFonts w:asciiTheme="minorHAnsi" w:hAnsiTheme="minorHAnsi" w:cstheme="minorHAnsi"/>
        </w:rPr>
        <w:t>sú organizované zo strany</w:t>
      </w:r>
      <w:r w:rsidR="008A2BE8">
        <w:rPr>
          <w:rFonts w:asciiTheme="minorHAnsi" w:hAnsiTheme="minorHAnsi" w:cstheme="minorHAnsi"/>
        </w:rPr>
        <w:t xml:space="preserve"> MPSVR SR</w:t>
      </w:r>
      <w:r w:rsidR="00407F9B" w:rsidRPr="009D6EE6">
        <w:rPr>
          <w:rFonts w:asciiTheme="minorHAnsi" w:hAnsiTheme="minorHAnsi" w:cstheme="minorHAnsi"/>
        </w:rPr>
        <w:t xml:space="preserve"> a Poskytovateľ je povinný vyslať týchto zamestnancov na tieto aktivity formou služobných ciest (Poskytovateľ </w:t>
      </w:r>
      <w:r w:rsidR="00F8773F" w:rsidRPr="009D6EE6">
        <w:rPr>
          <w:rFonts w:asciiTheme="minorHAnsi" w:hAnsiTheme="minorHAnsi" w:cstheme="minorHAnsi"/>
        </w:rPr>
        <w:t xml:space="preserve">je povinný </w:t>
      </w:r>
      <w:r w:rsidR="00407F9B" w:rsidRPr="009D6EE6">
        <w:rPr>
          <w:rFonts w:asciiTheme="minorHAnsi" w:hAnsiTheme="minorHAnsi" w:cstheme="minorHAnsi"/>
        </w:rPr>
        <w:t>hrad</w:t>
      </w:r>
      <w:r w:rsidR="00F8773F" w:rsidRPr="009D6EE6">
        <w:rPr>
          <w:rFonts w:asciiTheme="minorHAnsi" w:hAnsiTheme="minorHAnsi" w:cstheme="minorHAnsi"/>
        </w:rPr>
        <w:t>iť</w:t>
      </w:r>
      <w:r w:rsidR="00407F9B" w:rsidRPr="009D6EE6">
        <w:rPr>
          <w:rFonts w:asciiTheme="minorHAnsi" w:hAnsiTheme="minorHAnsi" w:cstheme="minorHAnsi"/>
        </w:rPr>
        <w:t xml:space="preserve"> cestovné náhrady v rámci zákona č. 283/2002 Z.</w:t>
      </w:r>
      <w:r w:rsidR="00E00CE4">
        <w:rPr>
          <w:rFonts w:asciiTheme="minorHAnsi" w:hAnsiTheme="minorHAnsi" w:cstheme="minorHAnsi"/>
        </w:rPr>
        <w:t xml:space="preserve"> </w:t>
      </w:r>
      <w:r w:rsidR="00407F9B" w:rsidRPr="009D6EE6">
        <w:rPr>
          <w:rFonts w:asciiTheme="minorHAnsi" w:hAnsiTheme="minorHAnsi" w:cstheme="minorHAnsi"/>
        </w:rPr>
        <w:t xml:space="preserve">z. o cestovných náhradách v znení neskorších predpisov).  </w:t>
      </w:r>
    </w:p>
    <w:p w14:paraId="65DB404D" w14:textId="77777777" w:rsidR="00073396" w:rsidRPr="009D6EE6" w:rsidRDefault="00407F9B" w:rsidP="006E7FDB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273EB2CD" w14:textId="7E924980" w:rsidR="00073396" w:rsidRPr="009D6EE6" w:rsidRDefault="008A2BE8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="00407F9B" w:rsidRPr="009D6EE6">
        <w:rPr>
          <w:rFonts w:asciiTheme="minorHAnsi" w:hAnsiTheme="minorHAnsi" w:cstheme="minorHAnsi"/>
        </w:rPr>
        <w:t xml:space="preserve"> si vyhradzuje právo zmeny predpokladaného rozsahu</w:t>
      </w:r>
      <w:r w:rsidR="00764BE8">
        <w:rPr>
          <w:rFonts w:asciiTheme="minorHAnsi" w:hAnsiTheme="minorHAnsi" w:cstheme="minorHAnsi"/>
        </w:rPr>
        <w:t>  vyššie popísaných aktivít</w:t>
      </w:r>
      <w:r w:rsidR="00407F9B" w:rsidRPr="009D6EE6">
        <w:rPr>
          <w:rFonts w:asciiTheme="minorHAnsi" w:hAnsiTheme="minorHAnsi" w:cstheme="minorHAnsi"/>
        </w:rPr>
        <w:t xml:space="preserve">; pričom Poskytovateľovi budú dané zmeny oznámené v primeranom časovom predstihu a Poskytovateľ je povinný tieto zmeny akceptovať.  </w:t>
      </w:r>
    </w:p>
    <w:p w14:paraId="2B5E1A5F" w14:textId="77777777" w:rsidR="00073396" w:rsidRPr="009D6EE6" w:rsidRDefault="00407F9B" w:rsidP="006E7FDB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54267551" w14:textId="69D6838E" w:rsidR="00073396" w:rsidRDefault="00407F9B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Výdavky na zabezpečenie </w:t>
      </w:r>
      <w:r w:rsidR="00764BE8">
        <w:rPr>
          <w:rFonts w:asciiTheme="minorHAnsi" w:hAnsiTheme="minorHAnsi" w:cstheme="minorHAnsi"/>
        </w:rPr>
        <w:t>vyššie spomínaných</w:t>
      </w:r>
      <w:r w:rsidR="00764BE8" w:rsidRPr="009D6EE6">
        <w:rPr>
          <w:rFonts w:asciiTheme="minorHAnsi" w:hAnsiTheme="minorHAnsi" w:cstheme="minorHAnsi"/>
        </w:rPr>
        <w:t xml:space="preserve"> </w:t>
      </w:r>
      <w:r w:rsidRPr="009D6EE6">
        <w:rPr>
          <w:rFonts w:asciiTheme="minorHAnsi" w:hAnsiTheme="minorHAnsi" w:cstheme="minorHAnsi"/>
        </w:rPr>
        <w:t>aktivít (odmena lektorom, školiace materiály</w:t>
      </w:r>
      <w:r w:rsidR="00511CE7">
        <w:rPr>
          <w:rFonts w:asciiTheme="minorHAnsi" w:hAnsiTheme="minorHAnsi" w:cstheme="minorHAnsi"/>
        </w:rPr>
        <w:t xml:space="preserve">) </w:t>
      </w:r>
      <w:r w:rsidRPr="009D6EE6">
        <w:rPr>
          <w:rFonts w:asciiTheme="minorHAnsi" w:hAnsiTheme="minorHAnsi" w:cstheme="minorHAnsi"/>
        </w:rPr>
        <w:t xml:space="preserve">plne hradí </w:t>
      </w:r>
      <w:r w:rsidR="008A2BE8"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 z rozpočtu projektu.  </w:t>
      </w:r>
    </w:p>
    <w:p w14:paraId="2EA5BD1B" w14:textId="77777777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7548FA0" w14:textId="77777777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216A64B" w14:textId="77777777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69F67BC9" w14:textId="77777777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3F82641" w14:textId="77777777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61E038DE" w14:textId="77777777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30F6E5E" w14:textId="431F251A" w:rsidR="00435B62" w:rsidRDefault="00435B62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1CDF3B27" w14:textId="028BC417" w:rsidR="00AF6A91" w:rsidRDefault="00AF6A91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6EE5A95" w14:textId="08462AF0" w:rsidR="00AF6A91" w:rsidRDefault="00AF6A91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06E9F728" w14:textId="524D90F7" w:rsidR="00AF6A91" w:rsidRDefault="00AF6A91" w:rsidP="006E7FDB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8DD663C" w14:textId="426C8232" w:rsidR="00D61A18" w:rsidRPr="009D6EE6" w:rsidRDefault="00D61A18" w:rsidP="006E7FDB">
      <w:pPr>
        <w:spacing w:after="38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bookmarkStart w:id="32" w:name="_Toc185252046"/>
    <w:p w14:paraId="3EBE587B" w14:textId="57CB9167" w:rsidR="00194F7E" w:rsidRDefault="00B46A9B" w:rsidP="006E7FDB">
      <w:pPr>
        <w:pStyle w:val="Nadpis1"/>
        <w:spacing w:line="276" w:lineRule="auto"/>
        <w:ind w:right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79905B" wp14:editId="2ADAFC90">
                <wp:simplePos x="0" y="0"/>
                <wp:positionH relativeFrom="column">
                  <wp:posOffset>-1162050</wp:posOffset>
                </wp:positionH>
                <wp:positionV relativeFrom="paragraph">
                  <wp:posOffset>-462915</wp:posOffset>
                </wp:positionV>
                <wp:extent cx="7553739" cy="795131"/>
                <wp:effectExtent l="0" t="0" r="9525" b="508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39" cy="795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047FF7" id="Obdĺžnik 12" o:spid="_x0000_s1026" style="position:absolute;margin-left:-91.5pt;margin-top:-36.45pt;width:594.8pt;height:62.6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" fillcolor="#5b9bd5 [3204]" stroked="f" strokeweight="1pt"/>
            </w:pict>
          </mc:Fallback>
        </mc:AlternateContent>
      </w:r>
      <w:r w:rsidR="00407F9B" w:rsidRPr="009D6EE6">
        <w:rPr>
          <w:rFonts w:asciiTheme="minorHAnsi" w:hAnsiTheme="minorHAnsi" w:cstheme="minorHAnsi"/>
        </w:rPr>
        <w:t>MONITORING A HODNOTENIE</w:t>
      </w:r>
      <w:bookmarkEnd w:id="32"/>
      <w:r w:rsidR="00407F9B" w:rsidRPr="009D6EE6">
        <w:rPr>
          <w:rFonts w:asciiTheme="minorHAnsi" w:hAnsiTheme="minorHAnsi" w:cstheme="minorHAnsi"/>
        </w:rPr>
        <w:t xml:space="preserve"> </w:t>
      </w:r>
    </w:p>
    <w:p w14:paraId="038776F2" w14:textId="77777777" w:rsidR="00194F7E" w:rsidRDefault="00194F7E" w:rsidP="006E7FDB">
      <w:pPr>
        <w:pStyle w:val="Nadpis1"/>
        <w:numPr>
          <w:ilvl w:val="0"/>
          <w:numId w:val="0"/>
        </w:numPr>
        <w:spacing w:line="276" w:lineRule="auto"/>
        <w:ind w:right="56"/>
        <w:rPr>
          <w:rFonts w:asciiTheme="minorHAnsi" w:hAnsiTheme="minorHAnsi" w:cstheme="minorHAnsi"/>
          <w:color w:val="2F5496" w:themeColor="accent5" w:themeShade="BF"/>
        </w:rPr>
      </w:pPr>
    </w:p>
    <w:p w14:paraId="6011CAE3" w14:textId="77777777" w:rsidR="00D86407" w:rsidRPr="00B46A9B" w:rsidRDefault="00D86407" w:rsidP="00D86407"/>
    <w:p w14:paraId="25A161B9" w14:textId="77777777" w:rsidR="00D86407" w:rsidRPr="006E7FDB" w:rsidRDefault="00D86407" w:rsidP="00D86407">
      <w:pPr>
        <w:pStyle w:val="Nadpis2"/>
      </w:pPr>
      <w:bookmarkStart w:id="33" w:name="_Toc185252047"/>
      <w:r w:rsidRPr="006E7FDB">
        <w:t>Monitorovanie a zber dát pri výkone KC/NDC/NSSDR</w:t>
      </w:r>
      <w:bookmarkEnd w:id="33"/>
      <w:r w:rsidRPr="006E7FDB">
        <w:t xml:space="preserve"> </w:t>
      </w:r>
    </w:p>
    <w:p w14:paraId="3B2EC854" w14:textId="77777777" w:rsidR="00D86407" w:rsidRPr="009D6EE6" w:rsidRDefault="00D86407" w:rsidP="00D86407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9D6EE6">
        <w:rPr>
          <w:rFonts w:asciiTheme="minorHAnsi" w:hAnsiTheme="minorHAnsi" w:cstheme="minorHAnsi"/>
        </w:rPr>
        <w:t xml:space="preserve"> </w:t>
      </w:r>
    </w:p>
    <w:p w14:paraId="0CC81B5B" w14:textId="77777777" w:rsidR="00D86407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 bude v rámci implementácie NP </w:t>
      </w:r>
      <w:r>
        <w:rPr>
          <w:rFonts w:asciiTheme="minorHAnsi" w:hAnsiTheme="minorHAnsi" w:cstheme="minorHAnsi"/>
        </w:rPr>
        <w:t>TSP a KC – Aktivita KC/NDC/NSSDR</w:t>
      </w:r>
      <w:r w:rsidRPr="009D6EE6">
        <w:rPr>
          <w:rFonts w:asciiTheme="minorHAnsi" w:hAnsiTheme="minorHAnsi" w:cstheme="minorHAnsi"/>
        </w:rPr>
        <w:t xml:space="preserve"> zbierať a vyhodnocovať dáta o výkone KC</w:t>
      </w:r>
      <w:r>
        <w:rPr>
          <w:rFonts w:asciiTheme="minorHAnsi" w:hAnsiTheme="minorHAnsi" w:cstheme="minorHAnsi"/>
        </w:rPr>
        <w:t>/NDC/NSSDR</w:t>
      </w:r>
      <w:r w:rsidRPr="009D6EE6">
        <w:rPr>
          <w:rFonts w:asciiTheme="minorHAnsi" w:hAnsiTheme="minorHAnsi" w:cstheme="minorHAnsi"/>
        </w:rPr>
        <w:t xml:space="preserve"> pre účely monitorovania </w:t>
      </w:r>
      <w:r w:rsidRPr="00047B54">
        <w:rPr>
          <w:rFonts w:asciiTheme="minorHAnsi" w:hAnsiTheme="minorHAnsi" w:cstheme="minorHAnsi"/>
        </w:rPr>
        <w:t>NP.</w:t>
      </w:r>
      <w:r w:rsidRPr="009D6EE6">
        <w:rPr>
          <w:rFonts w:asciiTheme="minorHAnsi" w:hAnsiTheme="minorHAnsi" w:cstheme="minorHAnsi"/>
        </w:rPr>
        <w:t xml:space="preserve">  </w:t>
      </w:r>
    </w:p>
    <w:p w14:paraId="73CE278E" w14:textId="77777777" w:rsidR="00D86407" w:rsidRPr="00044B9A" w:rsidRDefault="00D86407" w:rsidP="00D86407">
      <w:pPr>
        <w:spacing w:after="0"/>
        <w:rPr>
          <w:color w:val="5B9BD5" w:themeColor="accent1"/>
        </w:rPr>
      </w:pPr>
      <w:r w:rsidRPr="008A33EC">
        <w:rPr>
          <w:color w:val="4472C4" w:themeColor="accent5"/>
        </w:rPr>
        <w:t>V rámci implementácie NP TSP KC – aktivita KC  je sledovaný merateľný ukazovateľ:</w:t>
      </w:r>
    </w:p>
    <w:p w14:paraId="46D066F3" w14:textId="77777777" w:rsidR="00D86407" w:rsidRPr="00576DA8" w:rsidRDefault="00D86407" w:rsidP="00D86407">
      <w:pPr>
        <w:pStyle w:val="Odsekzoznamu"/>
        <w:numPr>
          <w:ilvl w:val="0"/>
          <w:numId w:val="62"/>
        </w:numPr>
        <w:spacing w:line="276" w:lineRule="auto"/>
        <w:ind w:right="56"/>
        <w:jc w:val="both"/>
        <w:rPr>
          <w:rFonts w:asciiTheme="minorHAnsi" w:hAnsiTheme="minorHAnsi" w:cstheme="minorHAnsi"/>
        </w:rPr>
      </w:pPr>
      <w:r w:rsidRPr="008A33EC">
        <w:rPr>
          <w:b/>
          <w:color w:val="4472C4" w:themeColor="accent5"/>
        </w:rPr>
        <w:t>počet osôb poskytujúcich sociálne alebo asistenčné služby</w:t>
      </w:r>
      <w:r w:rsidRPr="008A33EC">
        <w:rPr>
          <w:color w:val="4472C4" w:themeColor="accent5"/>
        </w:rPr>
        <w:t xml:space="preserve"> (ú</w:t>
      </w:r>
      <w:r>
        <w:t>daje o účastníkoch projektu budú zbierané prijímateľom prostredníctvom osobitnej evidencie/zabezpečenej excelovskej databázy</w:t>
      </w:r>
      <w:r w:rsidRPr="008A33EC">
        <w:rPr>
          <w:color w:val="4472C4" w:themeColor="accent5"/>
        </w:rPr>
        <w:t>),</w:t>
      </w:r>
    </w:p>
    <w:p w14:paraId="440A5590" w14:textId="77777777" w:rsidR="00D86407" w:rsidRPr="009D6EE6" w:rsidRDefault="00D86407" w:rsidP="00D86407">
      <w:pPr>
        <w:spacing w:after="0" w:line="259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5B81549F" w14:textId="77777777" w:rsidR="00D86407" w:rsidRDefault="00D86407" w:rsidP="00D86407">
      <w:pPr>
        <w:ind w:left="0" w:right="56" w:firstLine="0"/>
      </w:pPr>
      <w:r>
        <w:rPr>
          <w:rFonts w:asciiTheme="minorHAnsi" w:hAnsiTheme="minorHAnsi" w:cstheme="minorHAnsi"/>
        </w:rPr>
        <w:t xml:space="preserve">Poskytovatelia, zapojení do </w:t>
      </w:r>
      <w:r w:rsidRPr="00047B54">
        <w:rPr>
          <w:rFonts w:asciiTheme="minorHAnsi" w:hAnsiTheme="minorHAnsi" w:cstheme="minorHAnsi"/>
        </w:rPr>
        <w:t>NP</w:t>
      </w:r>
      <w:r w:rsidRPr="009D6EE6">
        <w:rPr>
          <w:rFonts w:asciiTheme="minorHAnsi" w:hAnsiTheme="minorHAnsi" w:cstheme="minorHAnsi"/>
        </w:rPr>
        <w:t xml:space="preserve">, sú povinní poskytovať </w:t>
      </w:r>
      <w:r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 informácie o výkone KC</w:t>
      </w:r>
      <w:r>
        <w:rPr>
          <w:rFonts w:asciiTheme="minorHAnsi" w:hAnsiTheme="minorHAnsi" w:cstheme="minorHAnsi"/>
        </w:rPr>
        <w:t>/NDC/NSSDR</w:t>
      </w:r>
      <w:r w:rsidRPr="009D6EE6">
        <w:rPr>
          <w:rFonts w:asciiTheme="minorHAnsi" w:hAnsiTheme="minorHAnsi" w:cstheme="minorHAnsi"/>
        </w:rPr>
        <w:t xml:space="preserve"> podľa požiadaviek</w:t>
      </w:r>
      <w:r>
        <w:rPr>
          <w:rFonts w:asciiTheme="minorHAnsi" w:hAnsiTheme="minorHAnsi" w:cstheme="minorHAnsi"/>
        </w:rPr>
        <w:t xml:space="preserve"> MPSVR SR. Poskytovatelia sú povinní </w:t>
      </w:r>
      <w:r>
        <w:t xml:space="preserve">všetky zozbierané údaje o užívateľoch evidovať a archivovať do </w:t>
      </w:r>
      <w:r w:rsidRPr="003377FC">
        <w:t>31.12.2039.</w:t>
      </w:r>
    </w:p>
    <w:p w14:paraId="0B983367" w14:textId="77777777" w:rsidR="00D86407" w:rsidRDefault="00D86407" w:rsidP="00D86407">
      <w:pPr>
        <w:ind w:left="0" w:right="56" w:firstLine="0"/>
      </w:pPr>
    </w:p>
    <w:p w14:paraId="68F8AF83" w14:textId="77777777" w:rsidR="00D86407" w:rsidRDefault="00D86407" w:rsidP="00D86407">
      <w:pPr>
        <w:pStyle w:val="Nadpis2"/>
      </w:pPr>
      <w:bookmarkStart w:id="34" w:name="_Toc185252048"/>
      <w:r w:rsidRPr="006E7FDB">
        <w:t>Zber a spracovanie osobných údajov podporovaných zamestnancov</w:t>
      </w:r>
      <w:bookmarkEnd w:id="34"/>
    </w:p>
    <w:p w14:paraId="27721E2A" w14:textId="77777777" w:rsidR="00D86407" w:rsidRPr="00B46A9B" w:rsidRDefault="00D86407" w:rsidP="00D86407"/>
    <w:p w14:paraId="5FFC0879" w14:textId="77777777" w:rsidR="00D86407" w:rsidRPr="006E7FDB" w:rsidRDefault="00D86407" w:rsidP="00D86407">
      <w:pPr>
        <w:spacing w:line="250" w:lineRule="auto"/>
        <w:ind w:left="45" w:right="0" w:hanging="11"/>
        <w:rPr>
          <w:rFonts w:asciiTheme="minorHAnsi" w:hAnsiTheme="minorHAnsi" w:cstheme="minorHAnsi"/>
          <w:color w:val="000000" w:themeColor="text1"/>
        </w:rPr>
      </w:pPr>
      <w:r w:rsidRPr="006E7FDB">
        <w:rPr>
          <w:rFonts w:asciiTheme="minorHAnsi" w:hAnsiTheme="minorHAnsi" w:cstheme="minorHAnsi"/>
          <w:color w:val="000000" w:themeColor="text1"/>
        </w:rPr>
        <w:t>MPSVR SR zbiera a spracováva osobné údaje podporovaných zamestna</w:t>
      </w:r>
      <w:r>
        <w:rPr>
          <w:rFonts w:asciiTheme="minorHAnsi" w:hAnsiTheme="minorHAnsi" w:cstheme="minorHAnsi"/>
          <w:color w:val="000000" w:themeColor="text1"/>
        </w:rPr>
        <w:t xml:space="preserve">ncov </w:t>
      </w:r>
      <w:r w:rsidRPr="006E7FDB">
        <w:rPr>
          <w:rFonts w:asciiTheme="minorHAnsi" w:hAnsiTheme="minorHAnsi" w:cstheme="minorHAnsi"/>
          <w:color w:val="000000" w:themeColor="text1"/>
        </w:rPr>
        <w:t>za účelom sledovania merateľných ukazovateľov. Pri spracúvaní osobných údajov sa bude postupovať v súlade s:</w:t>
      </w:r>
    </w:p>
    <w:p w14:paraId="62DDF447" w14:textId="77777777" w:rsidR="00D86407" w:rsidRPr="006E7FDB" w:rsidRDefault="00D86407" w:rsidP="00D86407">
      <w:pPr>
        <w:pStyle w:val="Odsekzoznamu"/>
        <w:numPr>
          <w:ilvl w:val="0"/>
          <w:numId w:val="55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E7FDB">
        <w:rPr>
          <w:rFonts w:asciiTheme="minorHAnsi" w:hAnsiTheme="minorHAnsi" w:cstheme="minorHAnsi"/>
          <w:color w:val="000000" w:themeColor="text1"/>
        </w:rPr>
        <w:t>čl. 6 ods. 1 písm. e Nariadenia európskeho parlamentu a rady (EÚ) 2016/679 z 27. apríla 2016 o ochrane fyzických osôb pri spracúvaní osobných údajov a o voľnom pohybe takýchto údajov, ktorým sa zrušuje smernica 95/46/ES (všeobecné nariadenie o ochrane údajov);</w:t>
      </w:r>
    </w:p>
    <w:p w14:paraId="77F13E54" w14:textId="77777777" w:rsidR="00D86407" w:rsidRPr="006E7FDB" w:rsidRDefault="00D86407" w:rsidP="00D86407">
      <w:pPr>
        <w:pStyle w:val="Odsekzoznamu"/>
        <w:numPr>
          <w:ilvl w:val="0"/>
          <w:numId w:val="55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E7FDB">
        <w:rPr>
          <w:rFonts w:asciiTheme="minorHAnsi" w:hAnsiTheme="minorHAnsi" w:cstheme="minorHAnsi"/>
          <w:color w:val="000000" w:themeColor="text1"/>
        </w:rPr>
        <w:t>zákonom č. 121/2022 Z. z. o príspevkoch z fondov Európskej únie a o zmene a doplnení niektorých zákonov;</w:t>
      </w:r>
    </w:p>
    <w:p w14:paraId="7CF103FD" w14:textId="77777777" w:rsidR="00D86407" w:rsidRPr="006E7FDB" w:rsidRDefault="00D86407" w:rsidP="00D86407">
      <w:pPr>
        <w:pStyle w:val="Odsekzoznamu"/>
        <w:numPr>
          <w:ilvl w:val="0"/>
          <w:numId w:val="55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E7FDB">
        <w:rPr>
          <w:rFonts w:asciiTheme="minorHAnsi" w:hAnsiTheme="minorHAnsi" w:cstheme="minorHAnsi"/>
          <w:color w:val="000000" w:themeColor="text1"/>
        </w:rPr>
        <w:t>zákonom č. 18/2018 Z. z. o ochrane osobných údajov a o zmene a doplnení niektorých zákonov.</w:t>
      </w:r>
      <w:r w:rsidRPr="006E7FDB">
        <w:rPr>
          <w:rFonts w:asciiTheme="minorHAnsi" w:hAnsiTheme="minorHAnsi" w:cstheme="minorHAnsi"/>
          <w:color w:val="000000" w:themeColor="text1"/>
        </w:rPr>
        <w:cr/>
      </w:r>
    </w:p>
    <w:p w14:paraId="4532FB45" w14:textId="77777777" w:rsidR="00D86407" w:rsidRPr="00616805" w:rsidRDefault="00D86407" w:rsidP="00D86407">
      <w:pPr>
        <w:spacing w:after="37"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 zabezpečí </w:t>
      </w:r>
      <w:r w:rsidRPr="009D6EE6">
        <w:rPr>
          <w:rFonts w:asciiTheme="minorHAnsi" w:hAnsiTheme="minorHAnsi" w:cstheme="minorHAnsi"/>
          <w:b/>
        </w:rPr>
        <w:t>metodické vedenie pre pravidelný zber dát</w:t>
      </w:r>
      <w:r w:rsidRPr="009D6EE6">
        <w:rPr>
          <w:rFonts w:asciiTheme="minorHAnsi" w:hAnsiTheme="minorHAnsi" w:cstheme="minorHAnsi"/>
        </w:rPr>
        <w:t xml:space="preserve"> od Poskytovateľov. Dáta, ktoré Poskytovateľ poskytuje na požiadanie </w:t>
      </w:r>
      <w:r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, zhromažďujú zamestnanci </w:t>
      </w:r>
      <w:r>
        <w:rPr>
          <w:rFonts w:asciiTheme="minorHAnsi" w:hAnsiTheme="minorHAnsi" w:cstheme="minorHAnsi"/>
        </w:rPr>
        <w:t>Poskytovateľa p</w:t>
      </w:r>
      <w:r w:rsidRPr="009D6EE6">
        <w:rPr>
          <w:rFonts w:asciiTheme="minorHAnsi" w:hAnsiTheme="minorHAnsi" w:cstheme="minorHAnsi"/>
        </w:rPr>
        <w:t xml:space="preserve">rostredníctvom regionálnych </w:t>
      </w:r>
      <w:r w:rsidRPr="00732F2E">
        <w:rPr>
          <w:rFonts w:asciiTheme="minorHAnsi" w:hAnsiTheme="minorHAnsi" w:cstheme="minorHAnsi"/>
        </w:rPr>
        <w:t>koordinátorov</w:t>
      </w:r>
      <w:r>
        <w:rPr>
          <w:rFonts w:asciiTheme="minorHAnsi" w:hAnsiTheme="minorHAnsi" w:cstheme="minorHAnsi"/>
        </w:rPr>
        <w:t xml:space="preserve"> a manažéra pre monitorovanie </w:t>
      </w:r>
      <w:r w:rsidRPr="009D6EE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</w:t>
      </w:r>
      <w:r w:rsidRPr="009D6EE6">
        <w:rPr>
          <w:rFonts w:asciiTheme="minorHAnsi" w:hAnsiTheme="minorHAnsi" w:cstheme="minorHAnsi"/>
        </w:rPr>
        <w:t>hodnotenie</w:t>
      </w:r>
      <w:r>
        <w:rPr>
          <w:rFonts w:asciiTheme="minorHAnsi" w:hAnsiTheme="minorHAnsi" w:cstheme="minorHAnsi"/>
        </w:rPr>
        <w:t>. MPSVR SR</w:t>
      </w:r>
      <w:r w:rsidRPr="006168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bude </w:t>
      </w:r>
      <w:r w:rsidRPr="00616805">
        <w:rPr>
          <w:rFonts w:asciiTheme="minorHAnsi" w:hAnsiTheme="minorHAnsi" w:cstheme="minorHAnsi"/>
        </w:rPr>
        <w:t xml:space="preserve">požadovať najmä nasledujúce typy dát:  </w:t>
      </w:r>
    </w:p>
    <w:p w14:paraId="4FDE515E" w14:textId="77777777" w:rsidR="00D86407" w:rsidRPr="00D61A18" w:rsidRDefault="00D86407" w:rsidP="00D86407">
      <w:pPr>
        <w:pStyle w:val="Odsekzoznamu"/>
        <w:numPr>
          <w:ilvl w:val="0"/>
          <w:numId w:val="55"/>
        </w:numPr>
        <w:spacing w:line="276" w:lineRule="auto"/>
        <w:ind w:right="56"/>
        <w:rPr>
          <w:rFonts w:asciiTheme="minorHAnsi" w:hAnsiTheme="minorHAnsi" w:cstheme="minorHAnsi"/>
          <w:color w:val="000000" w:themeColor="text1"/>
        </w:rPr>
      </w:pPr>
      <w:r w:rsidRPr="00D61A18">
        <w:rPr>
          <w:rFonts w:asciiTheme="minorHAnsi" w:hAnsiTheme="minorHAnsi" w:cstheme="minorHAnsi"/>
          <w:color w:val="000000" w:themeColor="text1"/>
        </w:rPr>
        <w:t xml:space="preserve">počet  užívateľov s ich demografickými charakteristikami (priezvisko, meno, dátum narodenia, pohlavie, znevýhodnenie - ak je relevantné);  </w:t>
      </w:r>
    </w:p>
    <w:p w14:paraId="1EE4720B" w14:textId="77777777" w:rsidR="00D86407" w:rsidRPr="006E7FDB" w:rsidRDefault="00D86407" w:rsidP="00D86407">
      <w:pPr>
        <w:pStyle w:val="Odsekzoznamu"/>
        <w:numPr>
          <w:ilvl w:val="0"/>
          <w:numId w:val="55"/>
        </w:numPr>
        <w:spacing w:line="276" w:lineRule="auto"/>
        <w:ind w:right="56"/>
        <w:rPr>
          <w:rFonts w:asciiTheme="minorHAnsi" w:hAnsiTheme="minorHAnsi" w:cstheme="minorHAnsi"/>
          <w:color w:val="000000" w:themeColor="text1"/>
        </w:rPr>
      </w:pPr>
      <w:r w:rsidRPr="006E7FDB">
        <w:rPr>
          <w:rFonts w:asciiTheme="minorHAnsi" w:hAnsiTheme="minorHAnsi" w:cstheme="minorHAnsi"/>
          <w:color w:val="000000" w:themeColor="text1"/>
        </w:rPr>
        <w:t>dáta súvisiace s výkonom odborných činností a ďalších činností -  KC/NDC/NSSDR;</w:t>
      </w:r>
    </w:p>
    <w:p w14:paraId="3CF7E33E" w14:textId="77777777" w:rsidR="00D86407" w:rsidRPr="006E7FDB" w:rsidRDefault="00D86407" w:rsidP="00D86407">
      <w:pPr>
        <w:pStyle w:val="Odsekzoznamu"/>
        <w:numPr>
          <w:ilvl w:val="0"/>
          <w:numId w:val="55"/>
        </w:numPr>
        <w:spacing w:line="276" w:lineRule="auto"/>
        <w:ind w:right="56"/>
        <w:rPr>
          <w:rFonts w:asciiTheme="minorHAnsi" w:hAnsiTheme="minorHAnsi" w:cstheme="minorHAnsi"/>
          <w:color w:val="000000" w:themeColor="text1"/>
        </w:rPr>
      </w:pPr>
      <w:r w:rsidRPr="006E7FDB">
        <w:rPr>
          <w:rFonts w:asciiTheme="minorHAnsi" w:hAnsiTheme="minorHAnsi" w:cstheme="minorHAnsi"/>
          <w:color w:val="000000" w:themeColor="text1"/>
        </w:rPr>
        <w:t>dáta súvisiace s monitorovaním podporovaných zamestnancov KC/NDC/NSSDR u zapojených subjektov (pracovná pozícia, meno, priezvisko, dátum narodenia, rodné číslo, e-mail a tel. kontakt, vzdelanie, zamestnanecké postavenie, znevýhodnenie);</w:t>
      </w:r>
    </w:p>
    <w:p w14:paraId="0CD593CC" w14:textId="77777777" w:rsidR="00D86407" w:rsidRPr="00D61A18" w:rsidRDefault="00D86407" w:rsidP="00D86407">
      <w:pPr>
        <w:pStyle w:val="Odsekzoznamu"/>
        <w:numPr>
          <w:ilvl w:val="0"/>
          <w:numId w:val="55"/>
        </w:numPr>
        <w:spacing w:line="276" w:lineRule="auto"/>
        <w:ind w:right="56"/>
        <w:rPr>
          <w:rFonts w:asciiTheme="minorHAnsi" w:hAnsiTheme="minorHAnsi" w:cstheme="minorHAnsi"/>
          <w:color w:val="000000" w:themeColor="text1"/>
        </w:rPr>
      </w:pPr>
      <w:r w:rsidRPr="00D61A18">
        <w:rPr>
          <w:rFonts w:asciiTheme="minorHAnsi" w:hAnsiTheme="minorHAnsi" w:cstheme="minorHAnsi"/>
          <w:color w:val="000000" w:themeColor="text1"/>
        </w:rPr>
        <w:t xml:space="preserve">iné dáta súvisiace s monitorovaním projektu NP - ak je relevantné;  </w:t>
      </w:r>
    </w:p>
    <w:p w14:paraId="7893BD84" w14:textId="77777777" w:rsidR="00D86407" w:rsidRPr="009D6EE6" w:rsidRDefault="00D86407" w:rsidP="00D86407">
      <w:pPr>
        <w:shd w:val="clear" w:color="auto" w:fill="FFFFFF" w:themeFill="background1"/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FD5F62">
        <w:rPr>
          <w:rFonts w:asciiTheme="minorHAnsi" w:hAnsiTheme="minorHAnsi" w:cstheme="minorHAnsi"/>
        </w:rPr>
        <w:t xml:space="preserve"> </w:t>
      </w:r>
    </w:p>
    <w:p w14:paraId="56DA6AEF" w14:textId="77777777" w:rsidR="00D86407" w:rsidRPr="009D6EE6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MPSVR SR</w:t>
      </w:r>
      <w:r w:rsidRPr="009D6EE6">
        <w:rPr>
          <w:rFonts w:asciiTheme="minorHAnsi" w:hAnsiTheme="minorHAnsi" w:cstheme="minorHAnsi"/>
        </w:rPr>
        <w:t xml:space="preserve"> ako Prijímateľ NFP je povinn</w:t>
      </w:r>
      <w:r>
        <w:rPr>
          <w:rFonts w:asciiTheme="minorHAnsi" w:hAnsiTheme="minorHAnsi" w:cstheme="minorHAnsi"/>
        </w:rPr>
        <w:t>é</w:t>
      </w:r>
      <w:r w:rsidRPr="009D6EE6">
        <w:rPr>
          <w:rFonts w:asciiTheme="minorHAnsi" w:hAnsiTheme="minorHAnsi" w:cstheme="minorHAnsi"/>
        </w:rPr>
        <w:t xml:space="preserve"> v rámci monitorovania NP evidovať údaje o </w:t>
      </w:r>
      <w:r>
        <w:rPr>
          <w:rFonts w:asciiTheme="minorHAnsi" w:hAnsiTheme="minorHAnsi" w:cstheme="minorHAnsi"/>
        </w:rPr>
        <w:t>užívateľoch</w:t>
      </w:r>
      <w:r w:rsidRPr="009D6EE6">
        <w:rPr>
          <w:rFonts w:asciiTheme="minorHAnsi" w:hAnsiTheme="minorHAnsi" w:cstheme="minorHAnsi"/>
        </w:rPr>
        <w:t xml:space="preserve"> projektu; uvedená povinnosť sa vzťahuje aj na kategóriu osobných údajov, podliehajúcich normatívnej </w:t>
      </w:r>
      <w:r w:rsidRPr="00616805">
        <w:rPr>
          <w:rFonts w:asciiTheme="minorHAnsi" w:hAnsiTheme="minorHAnsi" w:cstheme="minorHAnsi"/>
        </w:rPr>
        <w:t>regulácii zákona č. 18/2018 Z. z. o ochrane</w:t>
      </w:r>
      <w:r w:rsidRPr="009D6EE6">
        <w:rPr>
          <w:rFonts w:asciiTheme="minorHAnsi" w:hAnsiTheme="minorHAnsi" w:cstheme="minorHAnsi"/>
        </w:rPr>
        <w:t xml:space="preserve"> osobných údajov a o zmene a doplnení niektorých zákonov v znení neskorších predpisov.   </w:t>
      </w:r>
    </w:p>
    <w:p w14:paraId="144547F1" w14:textId="77777777" w:rsidR="00D86407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40E5985B" w14:textId="77777777" w:rsidR="00D86407" w:rsidRPr="006607B3" w:rsidRDefault="00D86407" w:rsidP="00D86407">
      <w:pPr>
        <w:tabs>
          <w:tab w:val="left" w:pos="6521"/>
        </w:tabs>
        <w:spacing w:line="276" w:lineRule="auto"/>
        <w:ind w:left="36" w:right="56" w:firstLine="0"/>
        <w:rPr>
          <w:rFonts w:asciiTheme="minorHAnsi" w:hAnsiTheme="minorHAnsi" w:cstheme="minorHAnsi"/>
        </w:rPr>
      </w:pPr>
      <w:r w:rsidRPr="00533A2D">
        <w:rPr>
          <w:rFonts w:asciiTheme="minorHAnsi" w:hAnsiTheme="minorHAnsi" w:cstheme="minorHAnsi"/>
          <w:b/>
        </w:rPr>
        <w:lastRenderedPageBreak/>
        <w:t xml:space="preserve">Údaje v požadovanom rozsahu za každého </w:t>
      </w:r>
      <w:r w:rsidRPr="00524B59">
        <w:rPr>
          <w:rFonts w:asciiTheme="minorHAnsi" w:hAnsiTheme="minorHAnsi" w:cstheme="minorHAnsi"/>
          <w:b/>
        </w:rPr>
        <w:t>prijímateľ</w:t>
      </w:r>
      <w:r>
        <w:rPr>
          <w:rFonts w:asciiTheme="minorHAnsi" w:hAnsiTheme="minorHAnsi" w:cstheme="minorHAnsi"/>
          <w:b/>
        </w:rPr>
        <w:t>a</w:t>
      </w:r>
      <w:r w:rsidRPr="00524B59">
        <w:rPr>
          <w:rFonts w:asciiTheme="minorHAnsi" w:hAnsiTheme="minorHAnsi" w:cstheme="minorHAnsi"/>
          <w:b/>
        </w:rPr>
        <w:t xml:space="preserve"> sociálnej služby KC/NDC/NSSDR, ktorý sa zúčastňuje na aktivitách tohto národného projektu</w:t>
      </w:r>
      <w:r>
        <w:rPr>
          <w:rFonts w:asciiTheme="minorHAnsi" w:hAnsiTheme="minorHAnsi" w:cstheme="minorHAnsi"/>
          <w:b/>
        </w:rPr>
        <w:t xml:space="preserve"> </w:t>
      </w:r>
      <w:r w:rsidRPr="00524B59">
        <w:rPr>
          <w:rFonts w:asciiTheme="minorHAnsi" w:hAnsiTheme="minorHAnsi" w:cstheme="minorHAnsi"/>
          <w:b/>
        </w:rPr>
        <w:t>a má v spise založenú, vyplnenú a podpísanú prílohu č. 5h - Informovaný záznam o spracovaní osobných údajov</w:t>
      </w:r>
      <w:r>
        <w:rPr>
          <w:rFonts w:asciiTheme="minorHAnsi" w:hAnsiTheme="minorHAnsi" w:cstheme="minorHAnsi"/>
          <w:b/>
        </w:rPr>
        <w:t xml:space="preserve">, </w:t>
      </w:r>
      <w:r w:rsidRPr="006607B3">
        <w:rPr>
          <w:rFonts w:asciiTheme="minorHAnsi" w:hAnsiTheme="minorHAnsi" w:cstheme="minorHAnsi"/>
        </w:rPr>
        <w:t xml:space="preserve">je potrebné vypĺňať vždy za kalendárny mesiac, v ktorom účastník vstúpil do projektu a elektronicky </w:t>
      </w:r>
      <w:r>
        <w:rPr>
          <w:rFonts w:asciiTheme="minorHAnsi" w:hAnsiTheme="minorHAnsi" w:cstheme="minorHAnsi"/>
        </w:rPr>
        <w:t>ho</w:t>
      </w:r>
      <w:r w:rsidRPr="006607B3">
        <w:rPr>
          <w:rFonts w:asciiTheme="minorHAnsi" w:hAnsiTheme="minorHAnsi" w:cstheme="minorHAnsi"/>
        </w:rPr>
        <w:t xml:space="preserve"> odoslať prostredníctvom zaheslovanej tabuľky, príloha č. 5</w:t>
      </w:r>
      <w:r>
        <w:rPr>
          <w:rFonts w:asciiTheme="minorHAnsi" w:hAnsiTheme="minorHAnsi" w:cstheme="minorHAnsi"/>
        </w:rPr>
        <w:t>g</w:t>
      </w:r>
      <w:r w:rsidRPr="006607B3">
        <w:rPr>
          <w:rFonts w:asciiTheme="minorHAnsi" w:hAnsiTheme="minorHAnsi" w:cstheme="minorHAnsi"/>
        </w:rPr>
        <w:t xml:space="preserve"> Príručky</w:t>
      </w:r>
      <w:r w:rsidRPr="006E7FDB">
        <w:rPr>
          <w:rStyle w:val="Odkaznapoznmkupodiarou"/>
          <w:rFonts w:asciiTheme="minorHAnsi" w:hAnsiTheme="minorHAnsi" w:cstheme="minorHAnsi"/>
          <w:color w:val="000000" w:themeColor="text1"/>
        </w:rPr>
        <w:footnoteReference w:id="29"/>
      </w:r>
      <w:r w:rsidRPr="006E7FDB">
        <w:rPr>
          <w:rFonts w:asciiTheme="minorHAnsi" w:hAnsiTheme="minorHAnsi" w:cstheme="minorHAnsi"/>
          <w:color w:val="000000" w:themeColor="text1"/>
        </w:rPr>
        <w:t xml:space="preserve"> – „Tabuľka na evidenciu užívateľov“  vo formáte Excel (.xls.) </w:t>
      </w:r>
      <w:r w:rsidRPr="001E1522">
        <w:rPr>
          <w:rFonts w:asciiTheme="minorHAnsi" w:hAnsiTheme="minorHAnsi" w:cstheme="minorHAnsi"/>
        </w:rPr>
        <w:t>na e-mailovú adresu príslušného regionálneho koordinátora.</w:t>
      </w:r>
      <w:r w:rsidRPr="006607B3">
        <w:rPr>
          <w:rFonts w:asciiTheme="minorHAnsi" w:hAnsiTheme="minorHAnsi" w:cstheme="minorHAnsi"/>
        </w:rPr>
        <w:t xml:space="preserve"> Tabuľku s údajmi za ukončený kalendárny mesiac je potrebné zasielať najneskôr do 10. kalendárneho dňa nasledujúceho kalendárneho mesiaca, a to až do ukončenia realizácie aktivít tohto národného projektu. </w:t>
      </w:r>
    </w:p>
    <w:p w14:paraId="4312B08D" w14:textId="77777777" w:rsidR="00D86407" w:rsidRDefault="00D86407" w:rsidP="00D86407">
      <w:pPr>
        <w:tabs>
          <w:tab w:val="left" w:pos="6521"/>
        </w:tabs>
        <w:spacing w:line="276" w:lineRule="auto"/>
        <w:ind w:left="36" w:right="56" w:firstLine="0"/>
        <w:rPr>
          <w:rFonts w:asciiTheme="minorHAnsi" w:hAnsiTheme="minorHAnsi" w:cstheme="minorHAnsi"/>
        </w:rPr>
      </w:pPr>
    </w:p>
    <w:p w14:paraId="3F0BF4BA" w14:textId="77777777" w:rsidR="00D86407" w:rsidRDefault="00D86407" w:rsidP="00D86407">
      <w:pPr>
        <w:tabs>
          <w:tab w:val="left" w:pos="6521"/>
        </w:tabs>
        <w:spacing w:line="276" w:lineRule="auto"/>
        <w:ind w:left="36" w:right="56" w:firstLine="0"/>
        <w:rPr>
          <w:rFonts w:asciiTheme="minorHAnsi" w:hAnsiTheme="minorHAnsi" w:cstheme="minorHAnsi"/>
        </w:rPr>
      </w:pPr>
      <w:r w:rsidRPr="00533A2D">
        <w:rPr>
          <w:rFonts w:asciiTheme="minorHAnsi" w:hAnsiTheme="minorHAnsi" w:cstheme="minorHAnsi"/>
          <w:b/>
        </w:rPr>
        <w:t>Údaje v požadovanom rozsahu za každého</w:t>
      </w:r>
      <w:r>
        <w:rPr>
          <w:rFonts w:asciiTheme="minorHAnsi" w:hAnsiTheme="minorHAnsi" w:cstheme="minorHAnsi"/>
          <w:b/>
        </w:rPr>
        <w:t xml:space="preserve"> zamestnanca</w:t>
      </w:r>
      <w:r w:rsidRPr="00524B59">
        <w:rPr>
          <w:rFonts w:asciiTheme="minorHAnsi" w:hAnsiTheme="minorHAnsi" w:cstheme="minorHAnsi"/>
          <w:b/>
        </w:rPr>
        <w:t xml:space="preserve"> KC/NDC/NSSDR</w:t>
      </w:r>
      <w:r>
        <w:rPr>
          <w:rFonts w:asciiTheme="minorHAnsi" w:hAnsiTheme="minorHAnsi" w:cstheme="minorHAnsi"/>
          <w:b/>
        </w:rPr>
        <w:t xml:space="preserve"> zapojeného subjektu</w:t>
      </w:r>
      <w:r w:rsidRPr="00524B59">
        <w:rPr>
          <w:rFonts w:asciiTheme="minorHAnsi" w:hAnsiTheme="minorHAnsi" w:cstheme="minorHAnsi"/>
          <w:b/>
        </w:rPr>
        <w:t>, ktorého mzda je podporená z finančných prostriedkov NP</w:t>
      </w:r>
      <w:r w:rsidRPr="006704FD">
        <w:rPr>
          <w:rFonts w:asciiTheme="minorHAnsi" w:hAnsiTheme="minorHAnsi" w:cstheme="minorHAnsi"/>
          <w:color w:val="000000" w:themeColor="text1"/>
        </w:rPr>
        <w:t xml:space="preserve"> - je potrebné vypĺňať</w:t>
      </w:r>
      <w:r w:rsidRPr="006704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704FD">
        <w:rPr>
          <w:rFonts w:asciiTheme="minorHAnsi" w:hAnsiTheme="minorHAnsi" w:cstheme="minorHAnsi"/>
          <w:color w:val="000000" w:themeColor="text1"/>
        </w:rPr>
        <w:t xml:space="preserve">Prílohu č. </w:t>
      </w:r>
      <w:bookmarkStart w:id="35" w:name="_Ref150846471"/>
      <w:r w:rsidRPr="006704FD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6704FD">
        <w:rPr>
          <w:rStyle w:val="Odkaznapoznmkupodiarou"/>
          <w:rFonts w:asciiTheme="minorHAnsi" w:hAnsiTheme="minorHAnsi" w:cstheme="minorHAnsi"/>
          <w:color w:val="000000" w:themeColor="text1"/>
        </w:rPr>
        <w:footnoteReference w:id="30"/>
      </w:r>
      <w:bookmarkEnd w:id="35"/>
      <w:r w:rsidRPr="006704FD">
        <w:rPr>
          <w:rFonts w:asciiTheme="minorHAnsi" w:hAnsiTheme="minorHAnsi" w:cstheme="minorHAnsi"/>
          <w:color w:val="000000" w:themeColor="text1"/>
        </w:rPr>
        <w:t xml:space="preserve"> – „Evidenčný list zamestnanca“, Prílohu č.1</w:t>
      </w:r>
      <w:r>
        <w:rPr>
          <w:rFonts w:asciiTheme="minorHAnsi" w:hAnsiTheme="minorHAnsi" w:cstheme="minorHAnsi"/>
          <w:color w:val="000000" w:themeColor="text1"/>
        </w:rPr>
        <w:t>3</w:t>
      </w:r>
      <w:r w:rsidRPr="006704FD">
        <w:rPr>
          <w:rFonts w:asciiTheme="minorHAnsi" w:hAnsiTheme="minorHAnsi" w:cstheme="minorHAnsi"/>
          <w:color w:val="000000" w:themeColor="text1"/>
        </w:rPr>
        <w:t xml:space="preserve"> – „Poučenie o spracúvaní osobných údajov“. Uvedené prílohy je potrebné vypĺňať, zasielať elektronicky a archivovať vo forme, ako je uvedené nižšie v texte, v stanovených časových lehotách pri vzniku a každej zmene, a to až do ukončenia realizácie aktivít tohto národného projektu. </w:t>
      </w:r>
    </w:p>
    <w:p w14:paraId="48B865CD" w14:textId="77777777" w:rsidR="00D86407" w:rsidRDefault="00D86407" w:rsidP="00D86407">
      <w:pPr>
        <w:tabs>
          <w:tab w:val="left" w:pos="6521"/>
        </w:tabs>
        <w:spacing w:line="276" w:lineRule="auto"/>
        <w:ind w:left="36" w:right="56" w:firstLine="0"/>
        <w:rPr>
          <w:rFonts w:asciiTheme="minorHAnsi" w:hAnsiTheme="minorHAnsi" w:cstheme="minorHAnsi"/>
        </w:rPr>
      </w:pPr>
    </w:p>
    <w:p w14:paraId="65264854" w14:textId="77777777" w:rsidR="00D86407" w:rsidRPr="009A613C" w:rsidRDefault="00D86407" w:rsidP="00D86407">
      <w:pPr>
        <w:pStyle w:val="Nadpis3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bookmarkStart w:id="36" w:name="_Toc185252049"/>
      <w:r w:rsidRPr="009A613C">
        <w:rPr>
          <w:rFonts w:asciiTheme="minorHAnsi" w:hAnsiTheme="minorHAnsi" w:cstheme="minorHAnsi"/>
          <w:b/>
          <w:color w:val="000000" w:themeColor="text1"/>
        </w:rPr>
        <w:t>8.2.1 Postup pri vypĺňaní dokumentácie v rámci monitorovania</w:t>
      </w:r>
      <w:bookmarkEnd w:id="36"/>
      <w:r w:rsidRPr="009A613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8B1BD13" w14:textId="77777777" w:rsidR="00D86407" w:rsidRPr="00B1522B" w:rsidRDefault="00D86407" w:rsidP="00D86407">
      <w:pPr>
        <w:tabs>
          <w:tab w:val="left" w:pos="6521"/>
        </w:tabs>
        <w:spacing w:line="276" w:lineRule="auto"/>
        <w:ind w:left="36" w:right="56" w:firstLine="0"/>
        <w:rPr>
          <w:rFonts w:asciiTheme="minorHAnsi" w:hAnsiTheme="minorHAnsi" w:cstheme="minorHAnsi"/>
          <w:color w:val="2F5496" w:themeColor="accent5" w:themeShade="BF"/>
        </w:rPr>
      </w:pPr>
    </w:p>
    <w:p w14:paraId="25AF2D5D" w14:textId="77777777" w:rsidR="00D86407" w:rsidRPr="00D61A18" w:rsidRDefault="00D86407" w:rsidP="00D86407">
      <w:pPr>
        <w:tabs>
          <w:tab w:val="left" w:pos="6521"/>
        </w:tabs>
        <w:spacing w:line="276" w:lineRule="auto"/>
        <w:ind w:left="0" w:right="56" w:firstLine="0"/>
        <w:rPr>
          <w:rFonts w:asciiTheme="minorHAnsi" w:hAnsiTheme="minorHAnsi" w:cstheme="minorHAnsi"/>
          <w:b/>
          <w:color w:val="000000" w:themeColor="text1"/>
        </w:rPr>
      </w:pPr>
      <w:r w:rsidRPr="00D61A18">
        <w:rPr>
          <w:rFonts w:asciiTheme="minorHAnsi" w:hAnsiTheme="minorHAnsi" w:cstheme="minorHAnsi"/>
          <w:b/>
          <w:color w:val="000000" w:themeColor="text1"/>
        </w:rPr>
        <w:t>Krok 1</w:t>
      </w:r>
    </w:p>
    <w:p w14:paraId="4C6C09BF" w14:textId="17246E2C" w:rsidR="00D86407" w:rsidRPr="00863653" w:rsidRDefault="00D86407" w:rsidP="00D86407">
      <w:pPr>
        <w:spacing w:line="276" w:lineRule="auto"/>
        <w:ind w:left="0" w:right="56" w:firstLine="0"/>
        <w:rPr>
          <w:color w:val="4472C4" w:themeColor="accent5"/>
        </w:rPr>
      </w:pPr>
      <w:r w:rsidRPr="006704FD">
        <w:rPr>
          <w:rFonts w:asciiTheme="minorHAnsi" w:hAnsiTheme="minorHAnsi" w:cstheme="minorHAnsi"/>
          <w:color w:val="000000" w:themeColor="text1"/>
        </w:rPr>
        <w:t>Zapojený s</w:t>
      </w:r>
      <w:r w:rsidRPr="006704FD">
        <w:rPr>
          <w:color w:val="000000" w:themeColor="text1"/>
        </w:rPr>
        <w:t xml:space="preserve">ubjekt vyplní so zamestnancom </w:t>
      </w:r>
      <w:r w:rsidRPr="006704FD">
        <w:rPr>
          <w:b/>
          <w:color w:val="000000" w:themeColor="text1"/>
        </w:rPr>
        <w:t xml:space="preserve">„Evidenčný list zamestnanca“ </w:t>
      </w:r>
      <w:r w:rsidRPr="006704FD">
        <w:rPr>
          <w:color w:val="000000" w:themeColor="text1"/>
        </w:rPr>
        <w:t>(príloha č.1</w:t>
      </w:r>
      <w:r>
        <w:rPr>
          <w:color w:val="000000" w:themeColor="text1"/>
        </w:rPr>
        <w:t>2</w:t>
      </w:r>
      <w:r w:rsidRPr="006704FD">
        <w:rPr>
          <w:color w:val="000000" w:themeColor="text1"/>
        </w:rPr>
        <w:t xml:space="preserve"> Príručky) a bezodkladne od nástupu do zamestnania tento zašle v elektronickej podobe vo formáte </w:t>
      </w:r>
      <w:r w:rsidRPr="006704FD">
        <w:rPr>
          <w:b/>
          <w:color w:val="000000" w:themeColor="text1"/>
        </w:rPr>
        <w:t>Excel (.xls)</w:t>
      </w:r>
      <w:r w:rsidRPr="006704FD">
        <w:rPr>
          <w:color w:val="000000" w:themeColor="text1"/>
        </w:rPr>
        <w:t xml:space="preserve"> zaheslovaný 10-miestnym kódom na emailovú adresu </w:t>
      </w:r>
      <w:hyperlink r:id="rId14" w:history="1">
        <w:r w:rsidRPr="006704FD">
          <w:rPr>
            <w:rStyle w:val="Hypertextovprepojenie"/>
            <w:color w:val="000000" w:themeColor="text1"/>
          </w:rPr>
          <w:t>monitoring.kc@employment.gov.</w:t>
        </w:r>
        <w:r w:rsidRPr="00AB71DF">
          <w:rPr>
            <w:rStyle w:val="Hypertextovprepojenie"/>
            <w:color w:val="000000" w:themeColor="text1"/>
            <w:u w:val="none"/>
          </w:rPr>
          <w:t>sk</w:t>
        </w:r>
      </w:hyperlink>
      <w:r w:rsidR="00AB71DF">
        <w:rPr>
          <w:rStyle w:val="Hypertextovprepojenie"/>
          <w:color w:val="000000" w:themeColor="text1"/>
          <w:u w:val="none"/>
        </w:rPr>
        <w:t xml:space="preserve"> </w:t>
      </w:r>
      <w:r w:rsidRPr="00863653">
        <w:rPr>
          <w:color w:val="4472C4" w:themeColor="accent5"/>
        </w:rPr>
        <w:t xml:space="preserve">do 5 pracovných dní. </w:t>
      </w:r>
    </w:p>
    <w:p w14:paraId="67BED0BB" w14:textId="77777777" w:rsidR="00D86407" w:rsidRPr="006704FD" w:rsidRDefault="00D86407" w:rsidP="00D86407">
      <w:pPr>
        <w:tabs>
          <w:tab w:val="left" w:pos="6521"/>
        </w:tabs>
        <w:spacing w:line="276" w:lineRule="auto"/>
        <w:ind w:right="56"/>
        <w:rPr>
          <w:color w:val="000000" w:themeColor="text1"/>
        </w:rPr>
      </w:pPr>
    </w:p>
    <w:p w14:paraId="1E5A88CD" w14:textId="77777777" w:rsidR="00D86407" w:rsidRPr="006704FD" w:rsidRDefault="00D86407" w:rsidP="00D86407">
      <w:pPr>
        <w:tabs>
          <w:tab w:val="left" w:pos="6521"/>
        </w:tabs>
        <w:spacing w:line="276" w:lineRule="auto"/>
        <w:ind w:right="56"/>
        <w:rPr>
          <w:rFonts w:asciiTheme="minorHAnsi" w:hAnsiTheme="minorHAnsi" w:cstheme="minorHAnsi"/>
          <w:color w:val="000000" w:themeColor="text1"/>
        </w:rPr>
      </w:pPr>
      <w:r w:rsidRPr="006704FD">
        <w:rPr>
          <w:color w:val="000000" w:themeColor="text1"/>
        </w:rPr>
        <w:t xml:space="preserve">Evidenčný list zamestnanca je zapojený subjekt povinný vyhotoviť aj v papierovej forme v počte </w:t>
      </w:r>
      <w:r>
        <w:rPr>
          <w:color w:val="000000" w:themeColor="text1"/>
        </w:rPr>
        <w:t>1</w:t>
      </w:r>
      <w:r w:rsidRPr="006704FD">
        <w:rPr>
          <w:color w:val="000000" w:themeColor="text1"/>
        </w:rPr>
        <w:t xml:space="preserve"> vyhotoven</w:t>
      </w:r>
      <w:r>
        <w:rPr>
          <w:color w:val="000000" w:themeColor="text1"/>
        </w:rPr>
        <w:t>ia</w:t>
      </w:r>
      <w:r w:rsidRPr="006704FD">
        <w:rPr>
          <w:color w:val="000000" w:themeColor="text1"/>
        </w:rPr>
        <w:t>, a </w:t>
      </w:r>
      <w:r>
        <w:rPr>
          <w:color w:val="000000" w:themeColor="text1"/>
        </w:rPr>
        <w:t>vyhotovenie</w:t>
      </w:r>
      <w:r w:rsidRPr="006704FD">
        <w:rPr>
          <w:color w:val="000000" w:themeColor="text1"/>
        </w:rPr>
        <w:t xml:space="preserve"> fyzicky opatriť podpisom zamestnanca.</w:t>
      </w:r>
    </w:p>
    <w:p w14:paraId="123EE569" w14:textId="77777777" w:rsidR="00D86407" w:rsidRPr="00B1522B" w:rsidRDefault="00D86407" w:rsidP="00D86407">
      <w:pPr>
        <w:spacing w:line="276" w:lineRule="auto"/>
        <w:ind w:left="0" w:right="56" w:firstLine="0"/>
        <w:rPr>
          <w:color w:val="2F5496" w:themeColor="accent5" w:themeShade="BF"/>
        </w:rPr>
      </w:pPr>
    </w:p>
    <w:p w14:paraId="11F3A4D2" w14:textId="77777777" w:rsidR="00D86407" w:rsidRPr="006704FD" w:rsidRDefault="00D86407" w:rsidP="00D86407">
      <w:pPr>
        <w:spacing w:line="276" w:lineRule="auto"/>
        <w:ind w:left="0" w:right="56" w:firstLine="0"/>
        <w:rPr>
          <w:b/>
          <w:color w:val="000000" w:themeColor="text1"/>
        </w:rPr>
      </w:pPr>
      <w:r w:rsidRPr="006704FD">
        <w:rPr>
          <w:b/>
          <w:color w:val="000000" w:themeColor="text1"/>
        </w:rPr>
        <w:t>Krok 2</w:t>
      </w:r>
    </w:p>
    <w:p w14:paraId="4B06BE31" w14:textId="77777777" w:rsidR="00D86407" w:rsidRPr="006704FD" w:rsidRDefault="00D86407" w:rsidP="00D86407">
      <w:pPr>
        <w:spacing w:line="276" w:lineRule="auto"/>
        <w:ind w:left="0" w:right="56" w:firstLine="0"/>
        <w:rPr>
          <w:color w:val="000000" w:themeColor="text1"/>
        </w:rPr>
      </w:pPr>
      <w:r w:rsidRPr="006704FD">
        <w:rPr>
          <w:color w:val="000000" w:themeColor="text1"/>
        </w:rPr>
        <w:t>Každý podporovaný zamestnanec vypĺňa spolu s –„Evidenčným listom zamestnanca“ (príloha č.1</w:t>
      </w:r>
      <w:r>
        <w:rPr>
          <w:color w:val="000000" w:themeColor="text1"/>
        </w:rPr>
        <w:t>2</w:t>
      </w:r>
      <w:r w:rsidRPr="006704FD">
        <w:rPr>
          <w:color w:val="000000" w:themeColor="text1"/>
        </w:rPr>
        <w:t xml:space="preserve"> Príručky) aj „Poučenie o spracúvaní osobných údajov“ (príloha č.1</w:t>
      </w:r>
      <w:r>
        <w:rPr>
          <w:color w:val="000000" w:themeColor="text1"/>
        </w:rPr>
        <w:t>3</w:t>
      </w:r>
      <w:r w:rsidRPr="006704FD">
        <w:rPr>
          <w:color w:val="000000" w:themeColor="text1"/>
        </w:rPr>
        <w:t xml:space="preserve"> Príručky), ktoré vyhotoví v papierovej podobe v počte </w:t>
      </w:r>
      <w:r>
        <w:rPr>
          <w:color w:val="000000" w:themeColor="text1"/>
        </w:rPr>
        <w:t>1 kus</w:t>
      </w:r>
      <w:r w:rsidRPr="006704FD">
        <w:rPr>
          <w:color w:val="000000" w:themeColor="text1"/>
        </w:rPr>
        <w:t>,</w:t>
      </w:r>
      <w:r>
        <w:rPr>
          <w:color w:val="000000" w:themeColor="text1"/>
        </w:rPr>
        <w:t xml:space="preserve"> a</w:t>
      </w:r>
      <w:r w:rsidRPr="006704FD">
        <w:rPr>
          <w:color w:val="000000" w:themeColor="text1"/>
        </w:rPr>
        <w:t xml:space="preserve"> ktoré na konci opatrí fyzickým podpisom  zamestnanca.</w:t>
      </w:r>
    </w:p>
    <w:p w14:paraId="5CBB3697" w14:textId="77777777" w:rsidR="00D86407" w:rsidRPr="00B1522B" w:rsidRDefault="00D86407" w:rsidP="00D86407">
      <w:pPr>
        <w:spacing w:line="276" w:lineRule="auto"/>
        <w:ind w:left="0" w:right="56" w:firstLine="0"/>
        <w:rPr>
          <w:color w:val="2F5496" w:themeColor="accent5" w:themeShade="BF"/>
        </w:rPr>
      </w:pPr>
    </w:p>
    <w:p w14:paraId="152A2210" w14:textId="77777777" w:rsidR="00D86407" w:rsidRPr="006704FD" w:rsidRDefault="00D86407" w:rsidP="00D86407">
      <w:pPr>
        <w:spacing w:line="276" w:lineRule="auto"/>
        <w:ind w:left="0" w:right="56" w:firstLine="0"/>
        <w:rPr>
          <w:b/>
          <w:color w:val="000000" w:themeColor="text1"/>
        </w:rPr>
      </w:pPr>
      <w:r w:rsidRPr="006704FD">
        <w:rPr>
          <w:b/>
          <w:color w:val="000000" w:themeColor="text1"/>
        </w:rPr>
        <w:t>Krok 3</w:t>
      </w:r>
    </w:p>
    <w:p w14:paraId="0C69862C" w14:textId="77777777" w:rsidR="00D86407" w:rsidRPr="006704FD" w:rsidRDefault="00D86407" w:rsidP="00D86407">
      <w:pPr>
        <w:spacing w:line="276" w:lineRule="auto"/>
        <w:ind w:left="0" w:right="0" w:firstLine="0"/>
        <w:rPr>
          <w:color w:val="000000" w:themeColor="text1"/>
        </w:rPr>
      </w:pPr>
      <w:r w:rsidRPr="006704FD">
        <w:rPr>
          <w:color w:val="000000" w:themeColor="text1"/>
        </w:rPr>
        <w:t>V prípade, ak zamestnanec odmietne poskytnúť údaje o znevýhodnení pre účely „Evidenčného listu zamestnanca“ (príloha č.1</w:t>
      </w:r>
      <w:r>
        <w:rPr>
          <w:color w:val="000000" w:themeColor="text1"/>
        </w:rPr>
        <w:t>2</w:t>
      </w:r>
      <w:r w:rsidRPr="006704FD">
        <w:rPr>
          <w:color w:val="000000" w:themeColor="text1"/>
        </w:rPr>
        <w:t xml:space="preserve"> Príručky) a to v zmysle rozsahu uvedenom v </w:t>
      </w:r>
      <w:r w:rsidRPr="006704FD">
        <w:rPr>
          <w:b/>
          <w:color w:val="000000" w:themeColor="text1"/>
        </w:rPr>
        <w:t>„</w:t>
      </w:r>
      <w:r w:rsidRPr="006704FD">
        <w:rPr>
          <w:color w:val="000000" w:themeColor="text1"/>
        </w:rPr>
        <w:t>Poučení o spracúvaní osobných údajov“</w:t>
      </w:r>
      <w:r w:rsidRPr="006704FD">
        <w:rPr>
          <w:b/>
          <w:color w:val="000000" w:themeColor="text1"/>
        </w:rPr>
        <w:t xml:space="preserve"> </w:t>
      </w:r>
      <w:r w:rsidRPr="006704FD">
        <w:rPr>
          <w:color w:val="000000" w:themeColor="text1"/>
        </w:rPr>
        <w:t>(príloha č. 1</w:t>
      </w:r>
      <w:r>
        <w:rPr>
          <w:color w:val="000000" w:themeColor="text1"/>
        </w:rPr>
        <w:t>3</w:t>
      </w:r>
      <w:r w:rsidRPr="006704FD">
        <w:rPr>
          <w:color w:val="000000" w:themeColor="text1"/>
        </w:rPr>
        <w:t xml:space="preserve"> Príručky, bod </w:t>
      </w:r>
      <w:r>
        <w:rPr>
          <w:color w:val="000000" w:themeColor="text1"/>
        </w:rPr>
        <w:t>15</w:t>
      </w:r>
      <w:r w:rsidRPr="006704FD">
        <w:rPr>
          <w:color w:val="000000" w:themeColor="text1"/>
        </w:rPr>
        <w:t xml:space="preserve">. ods. a až </w:t>
      </w:r>
      <w:r>
        <w:rPr>
          <w:color w:val="000000" w:themeColor="text1"/>
        </w:rPr>
        <w:t>e</w:t>
      </w:r>
      <w:r w:rsidRPr="006704FD">
        <w:rPr>
          <w:color w:val="000000" w:themeColor="text1"/>
        </w:rPr>
        <w:t xml:space="preserve">),  </w:t>
      </w:r>
      <w:r>
        <w:t xml:space="preserve"> v Evidenčnom  liste znevýhodnenie neuvádza.</w:t>
      </w:r>
    </w:p>
    <w:p w14:paraId="474D0EF7" w14:textId="77777777" w:rsidR="00D86407" w:rsidRPr="00B1522B" w:rsidRDefault="00D86407" w:rsidP="00D86407">
      <w:pPr>
        <w:spacing w:line="276" w:lineRule="auto"/>
        <w:ind w:left="0" w:right="0" w:firstLine="0"/>
        <w:rPr>
          <w:color w:val="2F5496" w:themeColor="accent5" w:themeShade="BF"/>
        </w:rPr>
      </w:pPr>
    </w:p>
    <w:p w14:paraId="7243F06B" w14:textId="77777777" w:rsidR="00D86407" w:rsidRPr="006704FD" w:rsidRDefault="00D86407" w:rsidP="00D86407">
      <w:pPr>
        <w:spacing w:line="276" w:lineRule="auto"/>
        <w:ind w:left="0" w:right="0" w:firstLine="0"/>
        <w:rPr>
          <w:b/>
          <w:color w:val="000000" w:themeColor="text1"/>
        </w:rPr>
      </w:pPr>
      <w:r w:rsidRPr="006704FD">
        <w:rPr>
          <w:b/>
          <w:color w:val="000000" w:themeColor="text1"/>
        </w:rPr>
        <w:t>Krok 4</w:t>
      </w:r>
    </w:p>
    <w:p w14:paraId="336B3F25" w14:textId="77777777" w:rsidR="00D86407" w:rsidRPr="00863653" w:rsidRDefault="00D86407" w:rsidP="00D86407">
      <w:pPr>
        <w:spacing w:line="276" w:lineRule="auto"/>
        <w:ind w:left="0" w:right="0" w:firstLine="0"/>
        <w:rPr>
          <w:color w:val="4472C4" w:themeColor="accent5"/>
        </w:rPr>
      </w:pPr>
      <w:r w:rsidRPr="006704FD">
        <w:rPr>
          <w:color w:val="000000" w:themeColor="text1"/>
        </w:rPr>
        <w:t xml:space="preserve">Zapojený subjekt zasiela </w:t>
      </w:r>
      <w:r>
        <w:rPr>
          <w:color w:val="000000" w:themeColor="text1"/>
        </w:rPr>
        <w:t>scan</w:t>
      </w:r>
      <w:r w:rsidRPr="006704FD">
        <w:rPr>
          <w:color w:val="000000" w:themeColor="text1"/>
        </w:rPr>
        <w:t xml:space="preserve"> vyhotoveni</w:t>
      </w:r>
      <w:r>
        <w:rPr>
          <w:color w:val="000000" w:themeColor="text1"/>
        </w:rPr>
        <w:t>a</w:t>
      </w:r>
      <w:r w:rsidRPr="006704FD">
        <w:rPr>
          <w:color w:val="000000" w:themeColor="text1"/>
        </w:rPr>
        <w:t xml:space="preserve"> z nasledovných dokumentov</w:t>
      </w:r>
      <w:r w:rsidRPr="006704FD">
        <w:rPr>
          <w:rStyle w:val="Odkaznapoznmkupodiarou"/>
          <w:color w:val="000000" w:themeColor="text1"/>
        </w:rPr>
        <w:t xml:space="preserve"> </w:t>
      </w:r>
      <w:r w:rsidRPr="006704FD">
        <w:rPr>
          <w:rStyle w:val="Odkaznapoznmkupodiarou"/>
          <w:color w:val="000000" w:themeColor="text1"/>
        </w:rPr>
        <w:footnoteReference w:id="31"/>
      </w:r>
      <w:r>
        <w:rPr>
          <w:color w:val="000000" w:themeColor="text1"/>
        </w:rPr>
        <w:t xml:space="preserve"> </w:t>
      </w:r>
      <w:r w:rsidRPr="00863653">
        <w:rPr>
          <w:color w:val="4472C4" w:themeColor="accent5"/>
        </w:rPr>
        <w:t>do 5 pracovných dní:</w:t>
      </w:r>
    </w:p>
    <w:p w14:paraId="3462351A" w14:textId="77777777" w:rsidR="00D86407" w:rsidRPr="006704FD" w:rsidRDefault="00D86407" w:rsidP="00D86407">
      <w:pPr>
        <w:pStyle w:val="Odsekzoznamu"/>
        <w:numPr>
          <w:ilvl w:val="0"/>
          <w:numId w:val="46"/>
        </w:numPr>
        <w:spacing w:line="276" w:lineRule="auto"/>
        <w:ind w:left="584" w:hanging="357"/>
        <w:rPr>
          <w:rFonts w:asciiTheme="minorHAnsi" w:hAnsiTheme="minorHAnsi" w:cstheme="minorHAnsi"/>
          <w:color w:val="000000" w:themeColor="text1"/>
        </w:rPr>
      </w:pPr>
      <w:r w:rsidRPr="006704FD">
        <w:rPr>
          <w:rFonts w:asciiTheme="minorHAnsi" w:hAnsiTheme="minorHAnsi" w:cstheme="minorHAnsi"/>
          <w:color w:val="000000" w:themeColor="text1"/>
        </w:rPr>
        <w:t>„Evidenčný list zamestnanca“ (príloha č.1</w:t>
      </w:r>
      <w:r>
        <w:rPr>
          <w:rFonts w:asciiTheme="minorHAnsi" w:hAnsiTheme="minorHAnsi" w:cstheme="minorHAnsi"/>
          <w:color w:val="000000" w:themeColor="text1"/>
        </w:rPr>
        <w:t>2</w:t>
      </w:r>
      <w:r w:rsidRPr="006704FD">
        <w:rPr>
          <w:rFonts w:asciiTheme="minorHAnsi" w:hAnsiTheme="minorHAnsi" w:cstheme="minorHAnsi"/>
          <w:color w:val="000000" w:themeColor="text1"/>
        </w:rPr>
        <w:t xml:space="preserve"> Príručky);</w:t>
      </w:r>
    </w:p>
    <w:p w14:paraId="369BE4F0" w14:textId="77777777" w:rsidR="00D86407" w:rsidRPr="006704FD" w:rsidRDefault="00D86407" w:rsidP="00D86407">
      <w:pPr>
        <w:pStyle w:val="Odsekzoznamu"/>
        <w:numPr>
          <w:ilvl w:val="0"/>
          <w:numId w:val="46"/>
        </w:numPr>
        <w:spacing w:line="276" w:lineRule="auto"/>
        <w:ind w:left="584" w:hanging="357"/>
        <w:rPr>
          <w:rFonts w:asciiTheme="minorHAnsi" w:hAnsiTheme="minorHAnsi" w:cstheme="minorHAnsi"/>
          <w:color w:val="000000" w:themeColor="text1"/>
        </w:rPr>
      </w:pPr>
      <w:r w:rsidRPr="006704FD">
        <w:rPr>
          <w:rFonts w:asciiTheme="minorHAnsi" w:hAnsiTheme="minorHAnsi" w:cstheme="minorHAnsi"/>
          <w:color w:val="000000" w:themeColor="text1"/>
        </w:rPr>
        <w:t>„Poučenie o spracúvaní osobných údajov“ (príloha č.1</w:t>
      </w:r>
      <w:r>
        <w:rPr>
          <w:rFonts w:asciiTheme="minorHAnsi" w:hAnsiTheme="minorHAnsi" w:cstheme="minorHAnsi"/>
          <w:color w:val="000000" w:themeColor="text1"/>
        </w:rPr>
        <w:t>3</w:t>
      </w:r>
      <w:r w:rsidRPr="006704FD">
        <w:rPr>
          <w:rFonts w:asciiTheme="minorHAnsi" w:hAnsiTheme="minorHAnsi" w:cstheme="minorHAnsi"/>
          <w:color w:val="000000" w:themeColor="text1"/>
        </w:rPr>
        <w:t xml:space="preserve"> Príručky);</w:t>
      </w:r>
    </w:p>
    <w:p w14:paraId="15AA9166" w14:textId="72215161" w:rsidR="00D86407" w:rsidRDefault="00D86407" w:rsidP="00D86407">
      <w:pPr>
        <w:spacing w:line="276" w:lineRule="auto"/>
        <w:ind w:right="0"/>
        <w:rPr>
          <w:rStyle w:val="Hypertextovprepojenie"/>
          <w:color w:val="000000" w:themeColor="text1"/>
        </w:rPr>
      </w:pPr>
      <w:r w:rsidRPr="006704FD">
        <w:rPr>
          <w:color w:val="000000" w:themeColor="text1"/>
        </w:rPr>
        <w:lastRenderedPageBreak/>
        <w:t xml:space="preserve">v elektronickej podobe vo formáte </w:t>
      </w:r>
      <w:r w:rsidRPr="006704FD">
        <w:rPr>
          <w:b/>
          <w:color w:val="000000" w:themeColor="text1"/>
        </w:rPr>
        <w:t>Excel (.xls)</w:t>
      </w:r>
      <w:r w:rsidRPr="006704FD">
        <w:rPr>
          <w:color w:val="000000" w:themeColor="text1"/>
        </w:rPr>
        <w:t xml:space="preserve"> zaheslovaný 10-miestnym kódom na emailovú adresu </w:t>
      </w:r>
      <w:hyperlink r:id="rId15" w:history="1">
        <w:r w:rsidRPr="006704FD">
          <w:rPr>
            <w:rStyle w:val="Hypertextovprepojenie"/>
            <w:color w:val="000000" w:themeColor="text1"/>
          </w:rPr>
          <w:t>monitoring.kc@employment.gov.sk</w:t>
        </w:r>
      </w:hyperlink>
      <w:r w:rsidR="00AB71DF">
        <w:rPr>
          <w:rStyle w:val="Hypertextovprepojenie"/>
          <w:color w:val="000000" w:themeColor="text1"/>
        </w:rPr>
        <w:t>.</w:t>
      </w:r>
    </w:p>
    <w:p w14:paraId="4B98B119" w14:textId="77777777" w:rsidR="00D86407" w:rsidRPr="00B1522B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  <w:color w:val="2F5496" w:themeColor="accent5" w:themeShade="BF"/>
        </w:rPr>
      </w:pPr>
    </w:p>
    <w:p w14:paraId="3BCEEB04" w14:textId="77777777" w:rsidR="00D86407" w:rsidRPr="006704FD" w:rsidRDefault="00D86407" w:rsidP="00D86407">
      <w:pPr>
        <w:spacing w:line="276" w:lineRule="auto"/>
        <w:ind w:left="0" w:right="56" w:firstLine="0"/>
        <w:rPr>
          <w:color w:val="000000" w:themeColor="text1"/>
        </w:rPr>
      </w:pPr>
      <w:r w:rsidRPr="006704FD">
        <w:rPr>
          <w:color w:val="000000" w:themeColor="text1"/>
        </w:rPr>
        <w:t xml:space="preserve">Evidenčný list zamestnanca zapojený subjekt rovnakým spôsobom, ako je popísaný v kroku 1 vypĺňa, zasiela a archivuje </w:t>
      </w:r>
      <w:r w:rsidRPr="006704FD">
        <w:rPr>
          <w:b/>
          <w:color w:val="000000" w:themeColor="text1"/>
          <w:u w:val="single"/>
        </w:rPr>
        <w:t>aj pri každej následnej zmene,</w:t>
      </w:r>
      <w:r w:rsidRPr="006704FD">
        <w:rPr>
          <w:b/>
          <w:color w:val="000000" w:themeColor="text1"/>
        </w:rPr>
        <w:t xml:space="preserve"> </w:t>
      </w:r>
      <w:r w:rsidRPr="006704FD">
        <w:rPr>
          <w:color w:val="000000" w:themeColor="text1"/>
        </w:rPr>
        <w:t>ku ktorej pri zamestnancovi došlo - napr. zmena údajov pri zamestnancovi, zmena zamestnanca a pod., a to bezodkladne po nástupe do zamestnania, resp. zmeny. V prípade, že subjekt ani po opakovanej výzve nepredloží Prílohu č. 1</w:t>
      </w:r>
      <w:r>
        <w:rPr>
          <w:color w:val="000000" w:themeColor="text1"/>
        </w:rPr>
        <w:t>2</w:t>
      </w:r>
      <w:r w:rsidRPr="006704FD">
        <w:rPr>
          <w:color w:val="000000" w:themeColor="text1"/>
        </w:rPr>
        <w:t xml:space="preserve">, MPSVR SR môže pozastaviť vyplatenie transferu až do doby doručenia tejto Prílohy. </w:t>
      </w:r>
    </w:p>
    <w:p w14:paraId="0C1AD79E" w14:textId="77777777" w:rsidR="00D86407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7CCE6FBB" w14:textId="77777777" w:rsidR="00D86407" w:rsidRPr="00942E78" w:rsidRDefault="00D86407" w:rsidP="00D86407">
      <w:pPr>
        <w:pStyle w:val="Nadpis2"/>
        <w:rPr>
          <w:rStyle w:val="Hypertextovprepojenie"/>
          <w:color w:val="000000"/>
          <w:u w:val="none"/>
        </w:rPr>
      </w:pPr>
      <w:bookmarkStart w:id="37" w:name="_Toc185252050"/>
      <w:r w:rsidRPr="00942E78">
        <w:rPr>
          <w:rStyle w:val="Hypertextovprepojenie"/>
          <w:color w:val="000000"/>
          <w:u w:val="none"/>
        </w:rPr>
        <w:t>Doplňujúce informácie k elektronickej forme zasielania</w:t>
      </w:r>
      <w:bookmarkEnd w:id="37"/>
      <w:r w:rsidRPr="00942E78">
        <w:rPr>
          <w:rStyle w:val="Hypertextovprepojenie"/>
          <w:color w:val="000000"/>
          <w:u w:val="none"/>
        </w:rPr>
        <w:t xml:space="preserve"> </w:t>
      </w:r>
    </w:p>
    <w:p w14:paraId="16A16700" w14:textId="77777777" w:rsidR="00D86407" w:rsidRDefault="00D86407" w:rsidP="00D86407">
      <w:pPr>
        <w:spacing w:line="276" w:lineRule="auto"/>
        <w:ind w:left="0" w:right="56" w:firstLine="0"/>
        <w:rPr>
          <w:rStyle w:val="Hypertextovprepojenie"/>
          <w:rFonts w:asciiTheme="minorHAnsi" w:hAnsiTheme="minorHAnsi" w:cstheme="minorHAnsi"/>
          <w:b/>
          <w:color w:val="auto"/>
          <w:sz w:val="24"/>
        </w:rPr>
      </w:pPr>
    </w:p>
    <w:p w14:paraId="48F92D76" w14:textId="77777777" w:rsidR="00D86407" w:rsidRPr="006704FD" w:rsidRDefault="00D86407" w:rsidP="00D86407">
      <w:pPr>
        <w:spacing w:line="276" w:lineRule="auto"/>
        <w:ind w:left="0" w:right="56" w:firstLine="0"/>
        <w:rPr>
          <w:rStyle w:val="Hypertextovprepojenie"/>
          <w:rFonts w:asciiTheme="minorHAnsi" w:hAnsiTheme="minorHAnsi" w:cstheme="minorHAnsi"/>
          <w:color w:val="000000" w:themeColor="text1"/>
          <w:u w:val="none"/>
        </w:rPr>
      </w:pPr>
      <w:r w:rsidRPr="006704FD">
        <w:rPr>
          <w:rStyle w:val="Hypertextovprepojenie"/>
          <w:rFonts w:asciiTheme="minorHAnsi" w:hAnsiTheme="minorHAnsi" w:cstheme="minorHAnsi"/>
          <w:color w:val="000000" w:themeColor="text1"/>
          <w:u w:val="none"/>
        </w:rPr>
        <w:t>Prílohu č. 5g, - „Tabuľka na evidenciu užívateľov“  a prílohu č. 1</w:t>
      </w:r>
      <w:r>
        <w:rPr>
          <w:rStyle w:val="Hypertextovprepojenie"/>
          <w:rFonts w:asciiTheme="minorHAnsi" w:hAnsiTheme="minorHAnsi" w:cstheme="minorHAnsi"/>
          <w:color w:val="000000" w:themeColor="text1"/>
          <w:u w:val="none"/>
        </w:rPr>
        <w:t>2</w:t>
      </w:r>
      <w:r w:rsidRPr="006704FD">
        <w:rPr>
          <w:rStyle w:val="Hypertextovprepojenie"/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6704FD">
        <w:rPr>
          <w:rFonts w:asciiTheme="minorHAnsi" w:hAnsiTheme="minorHAnsi" w:cstheme="minorHAnsi"/>
          <w:color w:val="000000" w:themeColor="text1"/>
        </w:rPr>
        <w:t xml:space="preserve">– „Evidenčný list zamestnanca“ </w:t>
      </w:r>
      <w:r w:rsidRPr="006704FD">
        <w:rPr>
          <w:rStyle w:val="Hypertextovprepojenie"/>
          <w:rFonts w:asciiTheme="minorHAnsi" w:hAnsiTheme="minorHAnsi" w:cstheme="minorHAnsi"/>
          <w:color w:val="000000" w:themeColor="text1"/>
          <w:u w:val="none"/>
        </w:rPr>
        <w:t>Príručky z dôvodu ochrany osobných údajov zasiela Prijímateľ formou e-mailovej prílohy vo formáte súboru „Excel - .xls“  vždy zaheslovanú nasledovným postupom:</w:t>
      </w:r>
    </w:p>
    <w:p w14:paraId="1A51E621" w14:textId="77777777" w:rsidR="00D86407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  <w:b/>
        </w:rPr>
      </w:pPr>
    </w:p>
    <w:p w14:paraId="52F646CB" w14:textId="77777777" w:rsidR="00D86407" w:rsidRPr="00432607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  <w:b/>
        </w:rPr>
      </w:pPr>
      <w:r w:rsidRPr="00432607">
        <w:rPr>
          <w:rFonts w:asciiTheme="minorHAnsi" w:hAnsiTheme="minorHAnsi" w:cstheme="minorHAnsi"/>
          <w:b/>
        </w:rPr>
        <w:t>Postup pri zaheslovaní tabuľky</w:t>
      </w:r>
    </w:p>
    <w:p w14:paraId="4D06CC89" w14:textId="77777777" w:rsidR="00D86407" w:rsidRPr="00117309" w:rsidRDefault="00D86407" w:rsidP="00D86407">
      <w:pPr>
        <w:pStyle w:val="Odsekzoznamu"/>
        <w:numPr>
          <w:ilvl w:val="0"/>
          <w:numId w:val="55"/>
        </w:numPr>
        <w:spacing w:line="276" w:lineRule="auto"/>
        <w:ind w:right="56"/>
        <w:jc w:val="both"/>
        <w:rPr>
          <w:rFonts w:asciiTheme="minorHAnsi" w:hAnsiTheme="minorHAnsi" w:cstheme="minorHAnsi"/>
        </w:rPr>
      </w:pPr>
      <w:r w:rsidRPr="00117309">
        <w:rPr>
          <w:rFonts w:asciiTheme="minorHAnsi" w:hAnsiTheme="minorHAnsi" w:cstheme="minorHAnsi"/>
        </w:rPr>
        <w:t>Po vyplnení tabuľky kliknite na:</w:t>
      </w:r>
    </w:p>
    <w:p w14:paraId="18E1881A" w14:textId="77777777" w:rsidR="00D86407" w:rsidRPr="00117309" w:rsidRDefault="00D86407" w:rsidP="00D86407">
      <w:pPr>
        <w:pStyle w:val="Odsekzoznamu"/>
        <w:numPr>
          <w:ilvl w:val="1"/>
          <w:numId w:val="56"/>
        </w:numPr>
        <w:spacing w:line="276" w:lineRule="auto"/>
        <w:ind w:right="56"/>
        <w:jc w:val="both"/>
        <w:rPr>
          <w:rFonts w:asciiTheme="minorHAnsi" w:hAnsiTheme="minorHAnsi" w:cstheme="minorHAnsi"/>
        </w:rPr>
      </w:pPr>
      <w:r w:rsidRPr="00117309">
        <w:rPr>
          <w:rFonts w:asciiTheme="minorHAnsi" w:hAnsiTheme="minorHAnsi" w:cstheme="minorHAnsi"/>
        </w:rPr>
        <w:t>Súbor/Informácie/Povolenia – zabezpečiť zošit / Zašifrovať heslom</w:t>
      </w:r>
      <w:r>
        <w:rPr>
          <w:rFonts w:asciiTheme="minorHAnsi" w:hAnsiTheme="minorHAnsi" w:cstheme="minorHAnsi"/>
        </w:rPr>
        <w:t>;</w:t>
      </w:r>
    </w:p>
    <w:p w14:paraId="1F2F093E" w14:textId="77777777" w:rsidR="00D86407" w:rsidRPr="006704FD" w:rsidRDefault="00D86407" w:rsidP="00D86407">
      <w:pPr>
        <w:pStyle w:val="Odsekzoznamu"/>
        <w:numPr>
          <w:ilvl w:val="1"/>
          <w:numId w:val="56"/>
        </w:numPr>
        <w:spacing w:line="276" w:lineRule="auto"/>
        <w:ind w:right="56"/>
        <w:jc w:val="both"/>
        <w:rPr>
          <w:rFonts w:asciiTheme="minorHAnsi" w:hAnsiTheme="minorHAnsi" w:cstheme="minorHAnsi"/>
          <w:color w:val="000000" w:themeColor="text1"/>
        </w:rPr>
      </w:pPr>
      <w:r w:rsidRPr="006704FD">
        <w:rPr>
          <w:rFonts w:asciiTheme="minorHAnsi" w:hAnsiTheme="minorHAnsi" w:cstheme="minorHAnsi"/>
          <w:color w:val="000000" w:themeColor="text1"/>
        </w:rPr>
        <w:t>Tabuľku zašifrujte heslom - bezpečnostným kódom (10</w:t>
      </w:r>
      <w:r>
        <w:rPr>
          <w:rFonts w:asciiTheme="minorHAnsi" w:hAnsiTheme="minorHAnsi" w:cstheme="minorHAnsi"/>
          <w:color w:val="000000" w:themeColor="text1"/>
        </w:rPr>
        <w:t xml:space="preserve"> MIESTNY KÓD), ktorý </w:t>
      </w:r>
      <w:r w:rsidRPr="006704FD">
        <w:rPr>
          <w:rFonts w:asciiTheme="minorHAnsi" w:hAnsiTheme="minorHAnsi" w:cstheme="minorHAnsi"/>
          <w:color w:val="000000" w:themeColor="text1"/>
        </w:rPr>
        <w:t xml:space="preserve">bol doručený </w:t>
      </w:r>
      <w:r>
        <w:rPr>
          <w:rFonts w:asciiTheme="minorHAnsi" w:hAnsiTheme="minorHAnsi" w:cstheme="minorHAnsi"/>
          <w:color w:val="000000" w:themeColor="text1"/>
        </w:rPr>
        <w:t xml:space="preserve">subjektu </w:t>
      </w:r>
      <w:r w:rsidRPr="006704FD">
        <w:rPr>
          <w:rFonts w:asciiTheme="minorHAnsi" w:hAnsiTheme="minorHAnsi" w:cstheme="minorHAnsi"/>
          <w:color w:val="000000" w:themeColor="text1"/>
        </w:rPr>
        <w:t xml:space="preserve">prostredníctvom regionálneho koordinátora alebo </w:t>
      </w:r>
      <w:r>
        <w:rPr>
          <w:rFonts w:asciiTheme="minorHAnsi" w:hAnsiTheme="minorHAnsi" w:cstheme="minorHAnsi"/>
          <w:color w:val="000000" w:themeColor="text1"/>
        </w:rPr>
        <w:t>zaslaný</w:t>
      </w:r>
      <w:r>
        <w:rPr>
          <w:rFonts w:asciiTheme="minorHAnsi" w:hAnsiTheme="minorHAnsi" w:cstheme="minorHAnsi"/>
          <w:color w:val="000000" w:themeColor="text1"/>
        </w:rPr>
        <w:br/>
      </w:r>
      <w:r w:rsidRPr="006704FD">
        <w:rPr>
          <w:rFonts w:asciiTheme="minorHAnsi" w:hAnsiTheme="minorHAnsi" w:cstheme="minorHAnsi"/>
          <w:color w:val="000000" w:themeColor="text1"/>
        </w:rPr>
        <w:t>e-mailom. Následne heslo potvrďte a súbor uložte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A82410C" w14:textId="77777777" w:rsidR="00D86407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22066C09" w14:textId="77777777" w:rsidR="00D86407" w:rsidRPr="000A4167" w:rsidRDefault="00D86407" w:rsidP="00D86407">
      <w:pPr>
        <w:ind w:left="0" w:right="56" w:firstLine="0"/>
        <w:rPr>
          <w:rFonts w:asciiTheme="minorHAnsi" w:hAnsiTheme="minorHAnsi" w:cstheme="minorHAnsi"/>
          <w:color w:val="auto"/>
        </w:rPr>
      </w:pPr>
      <w:r w:rsidRPr="00432607">
        <w:rPr>
          <w:rFonts w:asciiTheme="minorHAnsi" w:hAnsiTheme="minorHAnsi" w:cstheme="minorHAnsi"/>
        </w:rPr>
        <w:t>Podrobný postup a</w:t>
      </w:r>
      <w:r>
        <w:rPr>
          <w:rFonts w:asciiTheme="minorHAnsi" w:hAnsiTheme="minorHAnsi" w:cstheme="minorHAnsi"/>
        </w:rPr>
        <w:t xml:space="preserve"> </w:t>
      </w:r>
      <w:r w:rsidRPr="00432607">
        <w:rPr>
          <w:rFonts w:asciiTheme="minorHAnsi" w:hAnsiTheme="minorHAnsi" w:cstheme="minorHAnsi"/>
        </w:rPr>
        <w:t xml:space="preserve">viac informácii nájdete na adrese: </w:t>
      </w:r>
      <w:hyperlink r:id="rId16" w:history="1">
        <w:r w:rsidRPr="00432607">
          <w:rPr>
            <w:rStyle w:val="Hypertextovprepojenie"/>
            <w:rFonts w:asciiTheme="minorHAnsi" w:hAnsiTheme="minorHAnsi" w:cstheme="minorHAnsi"/>
          </w:rPr>
          <w:t>https://support.office.com/sk-sk/article/Zabezpe%C4%8Denie-excelov%C3%A9ho-s%C3%BAboru-7359d4ae-7213-4ac2-b058-f75e9311b599</w:t>
        </w:r>
      </w:hyperlink>
      <w:r>
        <w:rPr>
          <w:rStyle w:val="Hypertextovprepojenie"/>
          <w:rFonts w:asciiTheme="minorHAnsi" w:hAnsiTheme="minorHAnsi" w:cstheme="minorHAnsi"/>
          <w:color w:val="auto"/>
          <w:u w:val="none"/>
        </w:rPr>
        <w:t>.</w:t>
      </w:r>
    </w:p>
    <w:p w14:paraId="6B6B66B7" w14:textId="77777777" w:rsidR="00D86407" w:rsidRPr="009D6EE6" w:rsidRDefault="00D86407" w:rsidP="00D86407">
      <w:pPr>
        <w:spacing w:line="276" w:lineRule="auto"/>
        <w:ind w:left="0" w:right="56" w:firstLine="0"/>
        <w:rPr>
          <w:rFonts w:asciiTheme="minorHAnsi" w:hAnsiTheme="minorHAnsi" w:cstheme="minorHAnsi"/>
        </w:rPr>
      </w:pPr>
    </w:p>
    <w:p w14:paraId="31513F6C" w14:textId="38938A06" w:rsidR="00D86407" w:rsidRDefault="00D86407" w:rsidP="004761BC">
      <w:pPr>
        <w:spacing w:after="256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1615A1">
        <w:rPr>
          <w:noProof/>
        </w:rPr>
        <w:lastRenderedPageBreak/>
        <w:drawing>
          <wp:inline distT="0" distB="0" distL="0" distR="0" wp14:anchorId="2F9596D8" wp14:editId="18C8B38A">
            <wp:extent cx="5972810" cy="4916805"/>
            <wp:effectExtent l="0" t="0" r="889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CD22" w14:textId="77777777" w:rsidR="00D86407" w:rsidRPr="00374F3D" w:rsidRDefault="00D86407" w:rsidP="007C6122">
      <w:pPr>
        <w:ind w:left="-709"/>
        <w:jc w:val="left"/>
        <w:rPr>
          <w:rFonts w:asciiTheme="minorHAnsi" w:hAnsiTheme="minorHAnsi" w:cstheme="minorHAnsi"/>
          <w:b/>
          <w:color w:val="4472C4" w:themeColor="accent5"/>
          <w:u w:val="single"/>
        </w:rPr>
      </w:pPr>
      <w:r w:rsidRPr="00374F3D">
        <w:rPr>
          <w:rFonts w:asciiTheme="minorHAnsi" w:hAnsiTheme="minorHAnsi" w:cstheme="minorHAnsi"/>
          <w:b/>
          <w:color w:val="4472C4" w:themeColor="accent5"/>
          <w:sz w:val="24"/>
          <w:u w:val="single"/>
        </w:rPr>
        <w:t>Prehľad najdôležitejších termínov:</w:t>
      </w:r>
    </w:p>
    <w:tbl>
      <w:tblPr>
        <w:tblW w:w="10383" w:type="dxa"/>
        <w:tblInd w:w="-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3016"/>
        <w:gridCol w:w="4788"/>
      </w:tblGrid>
      <w:tr w:rsidR="00374F3D" w:rsidRPr="00374F3D" w14:paraId="588F3BD0" w14:textId="77777777" w:rsidTr="00810CE8">
        <w:trPr>
          <w:trHeight w:val="584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49C3BFC" w14:textId="77777777" w:rsidR="00D86407" w:rsidRPr="00374F3D" w:rsidRDefault="00D86407" w:rsidP="00D8640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4472C4" w:themeColor="accent5"/>
                <w:sz w:val="24"/>
                <w:szCs w:val="24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  <w:t>KEDY?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8B619F3" w14:textId="77777777" w:rsidR="00D86407" w:rsidRPr="00374F3D" w:rsidRDefault="00D86407" w:rsidP="00D8640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4472C4" w:themeColor="accent5"/>
                <w:sz w:val="24"/>
                <w:szCs w:val="24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  <w:t>KTORÚ PRÍLOHU PRÍRUČKY?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D0E4C3A" w14:textId="77777777" w:rsidR="00D86407" w:rsidRPr="00374F3D" w:rsidRDefault="00D86407" w:rsidP="00D8640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4472C4" w:themeColor="accent5"/>
                <w:sz w:val="24"/>
                <w:szCs w:val="24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  <w:t>KAM POSLAŤ?</w:t>
            </w:r>
          </w:p>
        </w:tc>
      </w:tr>
      <w:tr w:rsidR="00374F3D" w:rsidRPr="00374F3D" w14:paraId="54721B3E" w14:textId="77777777" w:rsidTr="00810CE8">
        <w:trPr>
          <w:trHeight w:val="283"/>
        </w:trPr>
        <w:tc>
          <w:tcPr>
            <w:tcW w:w="2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F68663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color w:val="4472C4" w:themeColor="accent5"/>
              </w:rPr>
              <w:t>do 5. dňa</w:t>
            </w:r>
          </w:p>
          <w:p w14:paraId="518E460D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color w:val="4472C4" w:themeColor="accent5"/>
              </w:rPr>
              <w:t>v mesiaci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24281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  <w:t>Príloha č. 5e</w:t>
            </w:r>
          </w:p>
          <w:p w14:paraId="6F5E2A46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  <w:t>Príloha č. 8</w:t>
            </w:r>
          </w:p>
          <w:p w14:paraId="0A88B05A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</w:rPr>
              <w:t>Príloha č. 9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215FB" w14:textId="77777777" w:rsidR="00D86407" w:rsidRPr="00374F3D" w:rsidRDefault="00F705A4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hyperlink r:id="rId18" w:history="1">
              <w:r w:rsidR="00D86407" w:rsidRPr="00374F3D">
                <w:rPr>
                  <w:rStyle w:val="Hypertextovprepojenie"/>
                  <w:rFonts w:asciiTheme="minorHAnsi" w:hAnsiTheme="minorHAnsi" w:cstheme="minorHAnsi"/>
                  <w:color w:val="4472C4" w:themeColor="accent5"/>
                </w:rPr>
                <w:t>komunitnapraca@employment.gov.sk</w:t>
              </w:r>
            </w:hyperlink>
          </w:p>
        </w:tc>
      </w:tr>
      <w:tr w:rsidR="00374F3D" w:rsidRPr="00374F3D" w14:paraId="29E8828A" w14:textId="77777777" w:rsidTr="00810CE8">
        <w:trPr>
          <w:trHeight w:val="283"/>
        </w:trPr>
        <w:tc>
          <w:tcPr>
            <w:tcW w:w="2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C0A4B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color w:val="4472C4" w:themeColor="accent5"/>
              </w:rPr>
              <w:t>raz ročne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3A0E1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color w:val="4472C4" w:themeColor="accent5"/>
              </w:rPr>
              <w:t xml:space="preserve">Príloha č. 2 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EFDC70" w14:textId="77777777" w:rsidR="00D86407" w:rsidRPr="00374F3D" w:rsidRDefault="00F705A4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hyperlink r:id="rId19" w:history="1">
              <w:r w:rsidR="00D86407" w:rsidRPr="00374F3D">
                <w:rPr>
                  <w:rStyle w:val="Hypertextovprepojenie"/>
                  <w:rFonts w:asciiTheme="minorHAnsi" w:hAnsiTheme="minorHAnsi" w:cstheme="minorHAnsi"/>
                  <w:color w:val="4472C4" w:themeColor="accent5"/>
                </w:rPr>
                <w:t>komunity@employment.gov.sk</w:t>
              </w:r>
            </w:hyperlink>
          </w:p>
        </w:tc>
      </w:tr>
      <w:tr w:rsidR="00374F3D" w:rsidRPr="00374F3D" w14:paraId="592B3AF4" w14:textId="77777777" w:rsidTr="00810CE8">
        <w:trPr>
          <w:trHeight w:val="283"/>
        </w:trPr>
        <w:tc>
          <w:tcPr>
            <w:tcW w:w="257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E4B768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color w:val="4472C4" w:themeColor="accent5"/>
              </w:rPr>
              <w:t>bezodkladne v rámci personálnych zmien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5CF15C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color w:val="4472C4" w:themeColor="accent5"/>
              </w:rPr>
              <w:t>Príloha č. 12</w:t>
            </w:r>
          </w:p>
          <w:p w14:paraId="14A45BCC" w14:textId="77777777" w:rsidR="00D86407" w:rsidRPr="00374F3D" w:rsidRDefault="00D86407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472C4" w:themeColor="accent5"/>
              </w:rPr>
            </w:pPr>
            <w:r w:rsidRPr="00374F3D">
              <w:rPr>
                <w:rFonts w:asciiTheme="minorHAnsi" w:eastAsia="Times New Roman" w:hAnsiTheme="minorHAnsi" w:cstheme="minorHAnsi"/>
                <w:b/>
                <w:color w:val="4472C4" w:themeColor="accent5"/>
              </w:rPr>
              <w:t>Príloha č. 13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60E1" w14:textId="77777777" w:rsidR="00D86407" w:rsidRPr="00374F3D" w:rsidRDefault="00F705A4" w:rsidP="00D864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72C4" w:themeColor="accent5"/>
              </w:rPr>
            </w:pPr>
            <w:hyperlink r:id="rId20" w:history="1">
              <w:r w:rsidR="00D86407" w:rsidRPr="00374F3D">
                <w:rPr>
                  <w:rStyle w:val="Hypertextovprepojenie"/>
                  <w:rFonts w:asciiTheme="minorHAnsi" w:hAnsiTheme="minorHAnsi" w:cstheme="minorHAnsi"/>
                  <w:color w:val="4472C4" w:themeColor="accent5"/>
                </w:rPr>
                <w:t>monitoring.kc@employment.gov.sk</w:t>
              </w:r>
            </w:hyperlink>
          </w:p>
        </w:tc>
      </w:tr>
    </w:tbl>
    <w:p w14:paraId="6A818AB7" w14:textId="2E9C2624" w:rsidR="00D86407" w:rsidRPr="00374F3D" w:rsidRDefault="00D86407" w:rsidP="00D86407">
      <w:pPr>
        <w:ind w:left="0" w:firstLine="0"/>
        <w:rPr>
          <w:color w:val="4472C4" w:themeColor="accent5"/>
        </w:rPr>
      </w:pPr>
    </w:p>
    <w:p w14:paraId="376FF1F2" w14:textId="6EBD83C8" w:rsidR="00D86407" w:rsidRPr="00374F3D" w:rsidRDefault="00C8401A" w:rsidP="007C6122">
      <w:pPr>
        <w:ind w:left="-709" w:firstLine="0"/>
        <w:rPr>
          <w:b/>
          <w:color w:val="4472C4" w:themeColor="accent5"/>
          <w:sz w:val="24"/>
          <w:u w:val="single"/>
        </w:rPr>
      </w:pPr>
      <w:r w:rsidRPr="00374F3D">
        <w:rPr>
          <w:b/>
          <w:color w:val="4472C4" w:themeColor="accent5"/>
          <w:sz w:val="24"/>
          <w:u w:val="single"/>
        </w:rPr>
        <w:t>Prehľad dôležitých e-mailových adries:</w:t>
      </w: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6610"/>
      </w:tblGrid>
      <w:tr w:rsidR="00374F3D" w:rsidRPr="00374F3D" w14:paraId="1A445692" w14:textId="77777777" w:rsidTr="00810CE8">
        <w:trPr>
          <w:trHeight w:val="569"/>
        </w:trPr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C21E105" w14:textId="77777777" w:rsidR="007A2F5B" w:rsidRPr="00374F3D" w:rsidRDefault="007A2F5B" w:rsidP="00C73998">
            <w:pPr>
              <w:tabs>
                <w:tab w:val="left" w:pos="259"/>
              </w:tabs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4472C4" w:themeColor="accent5"/>
              </w:rPr>
            </w:pPr>
            <w:r w:rsidRPr="00374F3D">
              <w:rPr>
                <w:rFonts w:eastAsia="Times New Roman"/>
                <w:b/>
                <w:bCs/>
                <w:color w:val="4472C4" w:themeColor="accent5"/>
                <w:lang w:eastAsia="en-US"/>
              </w:rPr>
              <w:t>E-MAILOVÁ ADRESA</w:t>
            </w:r>
          </w:p>
        </w:tc>
        <w:tc>
          <w:tcPr>
            <w:tcW w:w="66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14:paraId="4AC247AB" w14:textId="011C5128" w:rsidR="007A2F5B" w:rsidRPr="00374F3D" w:rsidRDefault="002F57F5" w:rsidP="007A2F5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4472C4" w:themeColor="accent5"/>
                <w:sz w:val="24"/>
                <w:szCs w:val="24"/>
              </w:rPr>
            </w:pPr>
            <w:r w:rsidRPr="00374F3D">
              <w:rPr>
                <w:rFonts w:eastAsia="Times New Roman"/>
                <w:b/>
                <w:bCs/>
                <w:color w:val="4472C4" w:themeColor="accent5"/>
                <w:szCs w:val="24"/>
              </w:rPr>
              <w:t>KEDY POUŽIŤ ADRESU</w:t>
            </w:r>
          </w:p>
        </w:tc>
      </w:tr>
      <w:tr w:rsidR="00374F3D" w:rsidRPr="00374F3D" w14:paraId="1532640F" w14:textId="77777777" w:rsidTr="00810CE8">
        <w:trPr>
          <w:trHeight w:val="320"/>
        </w:trPr>
        <w:tc>
          <w:tcPr>
            <w:tcW w:w="37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4A6" w14:textId="77777777" w:rsidR="007A2F5B" w:rsidRPr="00374F3D" w:rsidRDefault="00F705A4" w:rsidP="007A2F5B">
            <w:pPr>
              <w:spacing w:after="0" w:line="240" w:lineRule="auto"/>
              <w:ind w:left="0" w:right="0" w:firstLine="0"/>
              <w:rPr>
                <w:rFonts w:eastAsia="Times New Roman"/>
                <w:color w:val="4472C4" w:themeColor="accent5"/>
                <w:u w:val="single"/>
              </w:rPr>
            </w:pPr>
            <w:hyperlink r:id="rId21" w:history="1">
              <w:r w:rsidR="007A2F5B" w:rsidRPr="00374F3D">
                <w:rPr>
                  <w:rFonts w:eastAsia="Times New Roman"/>
                  <w:color w:val="4472C4" w:themeColor="accent5"/>
                  <w:u w:val="single"/>
                  <w:lang w:eastAsia="en-US"/>
                </w:rPr>
                <w:t>komunity@employment.gov.sk</w:t>
              </w:r>
            </w:hyperlink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858454" w14:textId="77777777" w:rsidR="007A2F5B" w:rsidRPr="00374F3D" w:rsidRDefault="007A2F5B" w:rsidP="007A2F5B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4472C4" w:themeColor="accent5"/>
              </w:rPr>
            </w:pPr>
            <w:r w:rsidRPr="00374F3D">
              <w:rPr>
                <w:rFonts w:eastAsia="Times New Roman"/>
                <w:bCs/>
                <w:color w:val="4472C4" w:themeColor="accent5"/>
              </w:rPr>
              <w:t>Všeobecné informácie o NP</w:t>
            </w:r>
          </w:p>
        </w:tc>
      </w:tr>
      <w:tr w:rsidR="00374F3D" w:rsidRPr="00374F3D" w14:paraId="0C600892" w14:textId="77777777" w:rsidTr="00810CE8">
        <w:trPr>
          <w:trHeight w:val="630"/>
        </w:trPr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93F" w14:textId="12FCE031" w:rsidR="007A2F5B" w:rsidRPr="00374F3D" w:rsidRDefault="00F705A4" w:rsidP="007A2F5B">
            <w:pPr>
              <w:spacing w:after="0" w:line="240" w:lineRule="auto"/>
              <w:ind w:left="0" w:right="0" w:firstLine="0"/>
              <w:rPr>
                <w:rFonts w:eastAsia="Times New Roman"/>
                <w:color w:val="4472C4" w:themeColor="accent5"/>
                <w:u w:val="single"/>
              </w:rPr>
            </w:pPr>
            <w:hyperlink r:id="rId22" w:history="1">
              <w:r w:rsidR="00273D6F" w:rsidRPr="00374F3D">
                <w:rPr>
                  <w:rStyle w:val="Hypertextovprepojenie"/>
                  <w:rFonts w:eastAsia="Times New Roman"/>
                  <w:color w:val="4472C4" w:themeColor="accent5"/>
                  <w:lang w:eastAsia="en-US"/>
                </w:rPr>
                <w:t>komunitnapraca@employment.gov.sk</w:t>
              </w:r>
            </w:hyperlink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47DFC3" w14:textId="77777777" w:rsidR="007A2F5B" w:rsidRPr="00374F3D" w:rsidRDefault="007A2F5B" w:rsidP="007A2F5B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4472C4" w:themeColor="accent5"/>
              </w:rPr>
            </w:pPr>
            <w:r w:rsidRPr="00374F3D">
              <w:rPr>
                <w:rFonts w:eastAsia="Times New Roman"/>
                <w:bCs/>
                <w:color w:val="4472C4" w:themeColor="accent5"/>
              </w:rPr>
              <w:t>Informácie ohľadom komunitnej práce; Zasielanie povinných dokumentov z komunitnej práce</w:t>
            </w:r>
          </w:p>
        </w:tc>
      </w:tr>
      <w:tr w:rsidR="00374F3D" w:rsidRPr="00374F3D" w14:paraId="6A3CC483" w14:textId="77777777" w:rsidTr="00810CE8">
        <w:trPr>
          <w:trHeight w:val="320"/>
        </w:trPr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C83" w14:textId="77777777" w:rsidR="007A2F5B" w:rsidRPr="00374F3D" w:rsidRDefault="00F705A4" w:rsidP="007A2F5B">
            <w:pPr>
              <w:spacing w:after="0" w:line="240" w:lineRule="auto"/>
              <w:ind w:left="0" w:right="0" w:firstLine="0"/>
              <w:rPr>
                <w:rFonts w:eastAsia="Times New Roman"/>
                <w:color w:val="4472C4" w:themeColor="accent5"/>
                <w:u w:val="single"/>
              </w:rPr>
            </w:pPr>
            <w:hyperlink r:id="rId23" w:history="1">
              <w:r w:rsidR="007A2F5B" w:rsidRPr="00374F3D">
                <w:rPr>
                  <w:rFonts w:eastAsia="Times New Roman"/>
                  <w:color w:val="4472C4" w:themeColor="accent5"/>
                  <w:u w:val="single"/>
                  <w:lang w:eastAsia="en-US"/>
                </w:rPr>
                <w:t>fin.tspkc@employment.gov.sk</w:t>
              </w:r>
            </w:hyperlink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F6A5A0" w14:textId="77777777" w:rsidR="007A2F5B" w:rsidRPr="00374F3D" w:rsidRDefault="007A2F5B" w:rsidP="007A2F5B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4472C4" w:themeColor="accent5"/>
              </w:rPr>
            </w:pPr>
            <w:r w:rsidRPr="00374F3D">
              <w:rPr>
                <w:rFonts w:eastAsia="Times New Roman"/>
                <w:bCs/>
                <w:color w:val="4472C4" w:themeColor="accent5"/>
              </w:rPr>
              <w:t>Informácie ohľadom financovania NP</w:t>
            </w:r>
          </w:p>
        </w:tc>
      </w:tr>
      <w:tr w:rsidR="00374F3D" w:rsidRPr="00374F3D" w14:paraId="3B092B35" w14:textId="77777777" w:rsidTr="00810CE8">
        <w:trPr>
          <w:trHeight w:val="320"/>
        </w:trPr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A2E" w14:textId="77777777" w:rsidR="007A2F5B" w:rsidRPr="00374F3D" w:rsidRDefault="00F705A4" w:rsidP="007A2F5B">
            <w:pPr>
              <w:spacing w:after="0" w:line="240" w:lineRule="auto"/>
              <w:ind w:left="0" w:right="0" w:firstLine="0"/>
              <w:rPr>
                <w:rFonts w:eastAsia="Times New Roman"/>
                <w:color w:val="4472C4" w:themeColor="accent5"/>
                <w:u w:val="single"/>
              </w:rPr>
            </w:pPr>
            <w:hyperlink r:id="rId24" w:history="1">
              <w:r w:rsidR="007A2F5B" w:rsidRPr="00374F3D">
                <w:rPr>
                  <w:rFonts w:eastAsia="Times New Roman"/>
                  <w:color w:val="4472C4" w:themeColor="accent5"/>
                  <w:u w:val="single"/>
                  <w:lang w:eastAsia="en-US"/>
                </w:rPr>
                <w:t>monitoring.kc@employment.gov.sk</w:t>
              </w:r>
            </w:hyperlink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81276" w14:textId="77777777" w:rsidR="007A2F5B" w:rsidRPr="00374F3D" w:rsidRDefault="007A2F5B" w:rsidP="007A2F5B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4472C4" w:themeColor="accent5"/>
              </w:rPr>
            </w:pPr>
            <w:r w:rsidRPr="00374F3D">
              <w:rPr>
                <w:rFonts w:eastAsia="Times New Roman"/>
                <w:bCs/>
                <w:color w:val="4472C4" w:themeColor="accent5"/>
              </w:rPr>
              <w:t>Informácie ohľadom monitoringu a evidenčných listov</w:t>
            </w:r>
          </w:p>
        </w:tc>
      </w:tr>
      <w:tr w:rsidR="00374F3D" w:rsidRPr="00374F3D" w14:paraId="31A17371" w14:textId="77777777" w:rsidTr="00E25D23">
        <w:trPr>
          <w:trHeight w:val="320"/>
        </w:trPr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122" w14:textId="77777777" w:rsidR="007A2F5B" w:rsidRPr="00374F3D" w:rsidRDefault="00F705A4" w:rsidP="007A2F5B">
            <w:pPr>
              <w:spacing w:after="0" w:line="240" w:lineRule="auto"/>
              <w:ind w:left="0" w:right="0" w:firstLine="0"/>
              <w:rPr>
                <w:rFonts w:eastAsia="Times New Roman"/>
                <w:color w:val="4472C4" w:themeColor="accent5"/>
                <w:u w:val="single"/>
              </w:rPr>
            </w:pPr>
            <w:hyperlink r:id="rId25" w:history="1">
              <w:r w:rsidR="007A2F5B" w:rsidRPr="00374F3D">
                <w:rPr>
                  <w:rFonts w:eastAsia="Times New Roman"/>
                  <w:color w:val="4472C4" w:themeColor="accent5"/>
                  <w:u w:val="single"/>
                  <w:lang w:eastAsia="en-US"/>
                </w:rPr>
                <w:t>vkkc@employment.gov.sk</w:t>
              </w:r>
            </w:hyperlink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0203C" w14:textId="77777777" w:rsidR="007A2F5B" w:rsidRPr="00374F3D" w:rsidRDefault="007A2F5B" w:rsidP="007A2F5B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4472C4" w:themeColor="accent5"/>
              </w:rPr>
            </w:pPr>
            <w:r w:rsidRPr="00374F3D">
              <w:rPr>
                <w:rFonts w:eastAsia="Times New Roman"/>
                <w:bCs/>
                <w:color w:val="4472C4" w:themeColor="accent5"/>
              </w:rPr>
              <w:t>Informácie ohľadom VK; Zasielanie oznamu o VK na schválenie</w:t>
            </w:r>
          </w:p>
        </w:tc>
      </w:tr>
    </w:tbl>
    <w:bookmarkStart w:id="38" w:name="_Toc185252051"/>
    <w:p w14:paraId="672E5833" w14:textId="716CF520" w:rsidR="00073396" w:rsidRPr="00D61A18" w:rsidRDefault="00D1592C" w:rsidP="00EB1547">
      <w:pPr>
        <w:pStyle w:val="Nadpis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ABAF93" wp14:editId="220F8D4B">
                <wp:simplePos x="0" y="0"/>
                <wp:positionH relativeFrom="column">
                  <wp:posOffset>-1171575</wp:posOffset>
                </wp:positionH>
                <wp:positionV relativeFrom="paragraph">
                  <wp:posOffset>-473710</wp:posOffset>
                </wp:positionV>
                <wp:extent cx="7553739" cy="795131"/>
                <wp:effectExtent l="0" t="0" r="9525" b="508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39" cy="795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9CECD90" id="Obdĺžnik 13" o:spid="_x0000_s1026" style="position:absolute;margin-left:-92.25pt;margin-top:-37.3pt;width:594.8pt;height:62.6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" fillcolor="#5b9bd5 [3204]" stroked="f" strokeweight="1pt"/>
            </w:pict>
          </mc:Fallback>
        </mc:AlternateContent>
      </w:r>
      <w:r w:rsidR="00EB1547">
        <w:t xml:space="preserve"> </w:t>
      </w:r>
      <w:r w:rsidR="00407F9B" w:rsidRPr="00D61A18">
        <w:t>PRÍLOHY</w:t>
      </w:r>
      <w:bookmarkEnd w:id="38"/>
      <w:r w:rsidR="00407F9B" w:rsidRPr="00D61A18">
        <w:t xml:space="preserve">  </w:t>
      </w:r>
    </w:p>
    <w:p w14:paraId="4EB0FD0F" w14:textId="77777777" w:rsidR="00073396" w:rsidRDefault="00407F9B" w:rsidP="006704FD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  <w:r w:rsidRPr="00D53A65">
        <w:rPr>
          <w:rFonts w:asciiTheme="minorHAnsi" w:hAnsiTheme="minorHAnsi" w:cstheme="minorHAnsi"/>
        </w:rPr>
        <w:t xml:space="preserve"> </w:t>
      </w:r>
    </w:p>
    <w:p w14:paraId="71679D3E" w14:textId="77777777" w:rsidR="00873C60" w:rsidRPr="00D53A65" w:rsidRDefault="00873C60" w:rsidP="006704FD">
      <w:pPr>
        <w:spacing w:after="0" w:line="276" w:lineRule="auto"/>
        <w:ind w:left="0" w:right="56" w:firstLine="0"/>
        <w:jc w:val="left"/>
        <w:rPr>
          <w:rFonts w:asciiTheme="minorHAnsi" w:hAnsiTheme="minorHAnsi" w:cstheme="minorHAnsi"/>
        </w:rPr>
      </w:pPr>
    </w:p>
    <w:p w14:paraId="13AF170D" w14:textId="24A1DD25" w:rsidR="005A2D06" w:rsidRPr="00FB389C" w:rsidRDefault="005A2D06" w:rsidP="006704FD">
      <w:pPr>
        <w:spacing w:line="276" w:lineRule="auto"/>
        <w:rPr>
          <w:b/>
        </w:rPr>
      </w:pPr>
      <w:bookmarkStart w:id="39" w:name="_Toc138148274"/>
      <w:r w:rsidRPr="00FB389C">
        <w:rPr>
          <w:b/>
        </w:rPr>
        <w:t>Príloha č. 1</w:t>
      </w:r>
      <w:r w:rsidR="00F923C8" w:rsidRPr="00FB389C">
        <w:rPr>
          <w:b/>
        </w:rPr>
        <w:t>:</w:t>
      </w:r>
      <w:r w:rsidRPr="00FB389C">
        <w:rPr>
          <w:b/>
        </w:rPr>
        <w:t xml:space="preserve"> Žiadosť o </w:t>
      </w:r>
      <w:bookmarkEnd w:id="39"/>
      <w:r w:rsidR="00626409" w:rsidRPr="00FB389C">
        <w:rPr>
          <w:b/>
        </w:rPr>
        <w:t>platbu</w:t>
      </w:r>
    </w:p>
    <w:p w14:paraId="7C5C8042" w14:textId="2D0159F9" w:rsidR="005A2D06" w:rsidRPr="00FB389C" w:rsidRDefault="005A2D06" w:rsidP="006704FD">
      <w:pPr>
        <w:spacing w:line="276" w:lineRule="auto"/>
        <w:rPr>
          <w:b/>
          <w:strike/>
        </w:rPr>
      </w:pPr>
      <w:bookmarkStart w:id="40" w:name="_Toc138148275"/>
      <w:r w:rsidRPr="00FB389C">
        <w:rPr>
          <w:b/>
        </w:rPr>
        <w:t>Príloha č</w:t>
      </w:r>
      <w:r w:rsidR="000B07CF" w:rsidRPr="00FB389C">
        <w:rPr>
          <w:b/>
        </w:rPr>
        <w:t>.</w:t>
      </w:r>
      <w:r w:rsidR="002B10F3" w:rsidRPr="00FB389C">
        <w:rPr>
          <w:b/>
        </w:rPr>
        <w:t xml:space="preserve"> 2</w:t>
      </w:r>
      <w:r w:rsidR="00F923C8" w:rsidRPr="00FB389C">
        <w:rPr>
          <w:b/>
        </w:rPr>
        <w:t>:</w:t>
      </w:r>
      <w:r w:rsidR="002B10F3" w:rsidRPr="00FB389C">
        <w:rPr>
          <w:b/>
        </w:rPr>
        <w:t xml:space="preserve"> </w:t>
      </w:r>
      <w:r w:rsidR="000B07CF" w:rsidRPr="00FB389C">
        <w:rPr>
          <w:b/>
        </w:rPr>
        <w:t>Formulár príkladov dobrej praxe</w:t>
      </w:r>
      <w:bookmarkEnd w:id="40"/>
    </w:p>
    <w:p w14:paraId="27141FAC" w14:textId="27E57F26" w:rsidR="005A2D06" w:rsidRPr="00FB389C" w:rsidRDefault="005A2D06" w:rsidP="006704FD">
      <w:pPr>
        <w:spacing w:line="276" w:lineRule="auto"/>
        <w:rPr>
          <w:b/>
        </w:rPr>
      </w:pPr>
      <w:bookmarkStart w:id="41" w:name="_Toc138148276"/>
      <w:r w:rsidRPr="00FB389C">
        <w:rPr>
          <w:b/>
        </w:rPr>
        <w:t>Príloha č. 3</w:t>
      </w:r>
      <w:r w:rsidR="00F923C8" w:rsidRPr="00FB389C">
        <w:rPr>
          <w:b/>
        </w:rPr>
        <w:t>:</w:t>
      </w:r>
      <w:r w:rsidRPr="00FB389C">
        <w:rPr>
          <w:b/>
        </w:rPr>
        <w:t xml:space="preserve"> </w:t>
      </w:r>
      <w:r w:rsidR="00E14D51" w:rsidRPr="00FB389C">
        <w:rPr>
          <w:b/>
        </w:rPr>
        <w:t>Čestné vyhlásenie o bezúhonnosti</w:t>
      </w:r>
      <w:bookmarkEnd w:id="41"/>
      <w:r w:rsidR="00101A70" w:rsidRPr="00FB389C">
        <w:rPr>
          <w:b/>
        </w:rPr>
        <w:t xml:space="preserve"> </w:t>
      </w:r>
    </w:p>
    <w:p w14:paraId="71DF259B" w14:textId="2A4B988B" w:rsidR="00073396" w:rsidRPr="00FB389C" w:rsidRDefault="002B10F3" w:rsidP="006704FD">
      <w:pPr>
        <w:spacing w:line="276" w:lineRule="auto"/>
        <w:rPr>
          <w:b/>
        </w:rPr>
      </w:pPr>
      <w:bookmarkStart w:id="42" w:name="_Toc138148277"/>
      <w:r w:rsidRPr="00FB389C">
        <w:rPr>
          <w:b/>
        </w:rPr>
        <w:t>Príloha č. 4</w:t>
      </w:r>
      <w:r w:rsidR="00F923C8" w:rsidRPr="00FB389C">
        <w:rPr>
          <w:b/>
        </w:rPr>
        <w:t>:</w:t>
      </w:r>
      <w:r w:rsidR="00407F9B" w:rsidRPr="00FB389C">
        <w:rPr>
          <w:b/>
        </w:rPr>
        <w:t xml:space="preserve"> Postup pri obsadzovaní pracovných pozícií </w:t>
      </w:r>
      <w:r w:rsidR="002500F7" w:rsidRPr="00FB389C">
        <w:rPr>
          <w:b/>
        </w:rPr>
        <w:t>KC</w:t>
      </w:r>
      <w:bookmarkEnd w:id="42"/>
      <w:r w:rsidR="00B151E7" w:rsidRPr="00FB389C">
        <w:rPr>
          <w:b/>
        </w:rPr>
        <w:t>/NDC/NSSDR</w:t>
      </w:r>
      <w:r w:rsidR="00407F9B" w:rsidRPr="00FB389C">
        <w:rPr>
          <w:b/>
        </w:rPr>
        <w:t xml:space="preserve"> </w:t>
      </w:r>
    </w:p>
    <w:p w14:paraId="16B2F1A3" w14:textId="5D71238C" w:rsidR="00073396" w:rsidRPr="00FB389C" w:rsidRDefault="005A2D06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43" w:name="_Toc138148278"/>
      <w:r w:rsidRPr="00FB389C">
        <w:rPr>
          <w:rFonts w:asciiTheme="minorHAnsi" w:hAnsiTheme="minorHAnsi" w:cstheme="minorHAnsi"/>
          <w:color w:val="auto"/>
        </w:rPr>
        <w:t>4a</w:t>
      </w:r>
      <w:r w:rsidR="00407F9B" w:rsidRPr="00FB389C">
        <w:rPr>
          <w:rFonts w:asciiTheme="minorHAnsi" w:hAnsiTheme="minorHAnsi" w:cstheme="minorHAnsi"/>
          <w:color w:val="auto"/>
        </w:rPr>
        <w:t>: Vzor Oznamu o výberovom konaní</w:t>
      </w:r>
      <w:bookmarkEnd w:id="43"/>
      <w:r w:rsidR="00407F9B" w:rsidRPr="00FB389C">
        <w:rPr>
          <w:rFonts w:asciiTheme="minorHAnsi" w:hAnsiTheme="minorHAnsi" w:cstheme="minorHAnsi"/>
          <w:color w:val="auto"/>
        </w:rPr>
        <w:t xml:space="preserve"> </w:t>
      </w:r>
    </w:p>
    <w:p w14:paraId="69ECB40F" w14:textId="66CABD91" w:rsidR="00073396" w:rsidRDefault="005A2D06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44" w:name="_Toc138148279"/>
      <w:r w:rsidRPr="00FB389C">
        <w:rPr>
          <w:rFonts w:asciiTheme="minorHAnsi" w:hAnsiTheme="minorHAnsi" w:cstheme="minorHAnsi"/>
          <w:color w:val="auto"/>
        </w:rPr>
        <w:t>4b</w:t>
      </w:r>
      <w:r w:rsidR="00407F9B" w:rsidRPr="00FB389C">
        <w:rPr>
          <w:rFonts w:asciiTheme="minorHAnsi" w:hAnsiTheme="minorHAnsi" w:cstheme="minorHAnsi"/>
          <w:color w:val="auto"/>
        </w:rPr>
        <w:t xml:space="preserve">: </w:t>
      </w:r>
      <w:r w:rsidR="00764426" w:rsidRPr="00FB389C">
        <w:rPr>
          <w:rFonts w:asciiTheme="minorHAnsi" w:hAnsiTheme="minorHAnsi" w:cstheme="minorHAnsi"/>
          <w:color w:val="auto"/>
        </w:rPr>
        <w:t xml:space="preserve">Prehľad zamestnancov Poskytovateľa, ktorých navrhuje na obsadenie pozícií v rámci NP </w:t>
      </w:r>
      <w:bookmarkEnd w:id="44"/>
      <w:r w:rsidR="007727A4" w:rsidRPr="00FB389C">
        <w:rPr>
          <w:rFonts w:asciiTheme="minorHAnsi" w:hAnsiTheme="minorHAnsi" w:cstheme="minorHAnsi"/>
          <w:color w:val="auto"/>
        </w:rPr>
        <w:t xml:space="preserve">TSP </w:t>
      </w:r>
      <w:r w:rsidR="006704FD">
        <w:rPr>
          <w:rFonts w:asciiTheme="minorHAnsi" w:hAnsiTheme="minorHAnsi" w:cstheme="minorHAnsi"/>
          <w:color w:val="auto"/>
        </w:rPr>
        <w:t>a</w:t>
      </w:r>
      <w:r w:rsidR="00054618">
        <w:rPr>
          <w:rFonts w:asciiTheme="minorHAnsi" w:hAnsiTheme="minorHAnsi" w:cstheme="minorHAnsi"/>
          <w:color w:val="auto"/>
        </w:rPr>
        <w:t> </w:t>
      </w:r>
      <w:r w:rsidR="007727A4" w:rsidRPr="00FB389C">
        <w:rPr>
          <w:rFonts w:asciiTheme="minorHAnsi" w:hAnsiTheme="minorHAnsi" w:cstheme="minorHAnsi"/>
          <w:color w:val="auto"/>
        </w:rPr>
        <w:t>KC</w:t>
      </w:r>
    </w:p>
    <w:p w14:paraId="2906BD03" w14:textId="33F82F41" w:rsidR="00054618" w:rsidRPr="00374F3D" w:rsidRDefault="00054618" w:rsidP="006704FD">
      <w:pPr>
        <w:spacing w:line="276" w:lineRule="auto"/>
        <w:rPr>
          <w:rFonts w:asciiTheme="minorHAnsi" w:hAnsiTheme="minorHAnsi" w:cstheme="minorHAnsi"/>
          <w:color w:val="4472C4" w:themeColor="accent5"/>
        </w:rPr>
      </w:pPr>
      <w:r w:rsidRPr="00374F3D">
        <w:rPr>
          <w:rFonts w:asciiTheme="minorHAnsi" w:hAnsiTheme="minorHAnsi" w:cstheme="minorHAnsi"/>
          <w:color w:val="4472C4" w:themeColor="accent5"/>
        </w:rPr>
        <w:t>4c: Vzor zápisnice z výberového konania + prezenčné listiny</w:t>
      </w:r>
    </w:p>
    <w:p w14:paraId="5339903A" w14:textId="658FF000" w:rsidR="00DF25CA" w:rsidRPr="00374F3D" w:rsidRDefault="00DF25CA" w:rsidP="006704FD">
      <w:pPr>
        <w:spacing w:line="276" w:lineRule="auto"/>
        <w:rPr>
          <w:rFonts w:asciiTheme="minorHAnsi" w:hAnsiTheme="minorHAnsi" w:cstheme="minorHAnsi"/>
          <w:color w:val="4472C4" w:themeColor="accent5"/>
        </w:rPr>
      </w:pPr>
      <w:r w:rsidRPr="00374F3D">
        <w:rPr>
          <w:rFonts w:asciiTheme="minorHAnsi" w:hAnsiTheme="minorHAnsi" w:cstheme="minorHAnsi"/>
          <w:color w:val="4472C4" w:themeColor="accent5"/>
        </w:rPr>
        <w:t>4d: Čestné vyhlásenie člena výberovej komisie o</w:t>
      </w:r>
      <w:r w:rsidR="009D7014" w:rsidRPr="00374F3D">
        <w:rPr>
          <w:rFonts w:asciiTheme="minorHAnsi" w:hAnsiTheme="minorHAnsi" w:cstheme="minorHAnsi"/>
          <w:color w:val="4472C4" w:themeColor="accent5"/>
        </w:rPr>
        <w:t> </w:t>
      </w:r>
      <w:r w:rsidRPr="00374F3D">
        <w:rPr>
          <w:rFonts w:asciiTheme="minorHAnsi" w:hAnsiTheme="minorHAnsi" w:cstheme="minorHAnsi"/>
          <w:color w:val="4472C4" w:themeColor="accent5"/>
        </w:rPr>
        <w:t>nezaujatosti</w:t>
      </w:r>
      <w:r w:rsidR="009D7014" w:rsidRPr="00374F3D">
        <w:rPr>
          <w:rFonts w:asciiTheme="minorHAnsi" w:hAnsiTheme="minorHAnsi" w:cstheme="minorHAnsi"/>
          <w:color w:val="4472C4" w:themeColor="accent5"/>
        </w:rPr>
        <w:t xml:space="preserve"> voči uchádzačom</w:t>
      </w:r>
    </w:p>
    <w:p w14:paraId="21B5B431" w14:textId="3A830203" w:rsidR="0020736D" w:rsidRPr="00374F3D" w:rsidRDefault="0020736D" w:rsidP="006704FD">
      <w:pPr>
        <w:spacing w:line="276" w:lineRule="auto"/>
        <w:rPr>
          <w:rFonts w:asciiTheme="minorHAnsi" w:hAnsiTheme="minorHAnsi" w:cstheme="minorHAnsi"/>
          <w:color w:val="4472C4" w:themeColor="accent5"/>
        </w:rPr>
      </w:pPr>
      <w:r w:rsidRPr="00374F3D">
        <w:rPr>
          <w:rFonts w:asciiTheme="minorHAnsi" w:hAnsiTheme="minorHAnsi" w:cstheme="minorHAnsi"/>
          <w:color w:val="4472C4" w:themeColor="accent5"/>
        </w:rPr>
        <w:t>4e: Odporúčaný formulár životopisu</w:t>
      </w:r>
    </w:p>
    <w:p w14:paraId="38C485FB" w14:textId="3127C7C4" w:rsidR="00073396" w:rsidRPr="00FB389C" w:rsidRDefault="00CB1A42" w:rsidP="006704FD">
      <w:pPr>
        <w:spacing w:line="276" w:lineRule="auto"/>
        <w:rPr>
          <w:b/>
        </w:rPr>
      </w:pPr>
      <w:bookmarkStart w:id="45" w:name="_Toc138148280"/>
      <w:r w:rsidRPr="00FB389C">
        <w:rPr>
          <w:b/>
        </w:rPr>
        <w:t>Príloha č. 5</w:t>
      </w:r>
      <w:r w:rsidR="00F923C8" w:rsidRPr="00FB389C">
        <w:rPr>
          <w:b/>
        </w:rPr>
        <w:t>:</w:t>
      </w:r>
      <w:r w:rsidR="00407F9B" w:rsidRPr="00FB389C">
        <w:rPr>
          <w:b/>
        </w:rPr>
        <w:t xml:space="preserve"> Spôsob vedenia dokumentácie pri výkone </w:t>
      </w:r>
      <w:r w:rsidR="002500F7" w:rsidRPr="00FB389C">
        <w:rPr>
          <w:b/>
        </w:rPr>
        <w:t>KC</w:t>
      </w:r>
      <w:bookmarkEnd w:id="45"/>
      <w:r w:rsidR="00B151E7" w:rsidRPr="00FB389C">
        <w:rPr>
          <w:b/>
        </w:rPr>
        <w:t>/NDC/NSSDR</w:t>
      </w:r>
    </w:p>
    <w:p w14:paraId="6654C28D" w14:textId="0D2D71B4" w:rsidR="00073396" w:rsidRPr="00FB389C" w:rsidRDefault="00F923C8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46" w:name="_Toc138148281"/>
      <w:r w:rsidRPr="00FB389C">
        <w:rPr>
          <w:rFonts w:asciiTheme="minorHAnsi" w:hAnsiTheme="minorHAnsi" w:cstheme="minorHAnsi"/>
          <w:color w:val="auto"/>
        </w:rPr>
        <w:t>5a:</w:t>
      </w:r>
      <w:r w:rsidR="00407F9B" w:rsidRPr="00FB389C">
        <w:rPr>
          <w:rFonts w:asciiTheme="minorHAnsi" w:hAnsiTheme="minorHAnsi" w:cstheme="minorHAnsi"/>
          <w:color w:val="auto"/>
        </w:rPr>
        <w:t xml:space="preserve"> Spisový obal </w:t>
      </w:r>
      <w:r w:rsidR="00C53C90" w:rsidRPr="00FB389C">
        <w:rPr>
          <w:rFonts w:asciiTheme="minorHAnsi" w:hAnsiTheme="minorHAnsi" w:cstheme="minorHAnsi"/>
          <w:color w:val="auto"/>
        </w:rPr>
        <w:t>užívateľa</w:t>
      </w:r>
      <w:bookmarkEnd w:id="46"/>
    </w:p>
    <w:p w14:paraId="5CB8894A" w14:textId="77B04742" w:rsidR="00073396" w:rsidRPr="00FB389C" w:rsidRDefault="00F923C8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47" w:name="_Toc138148282"/>
      <w:r w:rsidRPr="00FB389C">
        <w:rPr>
          <w:rFonts w:asciiTheme="minorHAnsi" w:hAnsiTheme="minorHAnsi" w:cstheme="minorHAnsi"/>
          <w:color w:val="auto"/>
        </w:rPr>
        <w:t>5b:</w:t>
      </w:r>
      <w:r w:rsidR="00407F9B" w:rsidRPr="00FB389C">
        <w:rPr>
          <w:rFonts w:asciiTheme="minorHAnsi" w:hAnsiTheme="minorHAnsi" w:cstheme="minorHAnsi"/>
          <w:color w:val="auto"/>
        </w:rPr>
        <w:t xml:space="preserve"> Záznamy z intervencií</w:t>
      </w:r>
      <w:bookmarkEnd w:id="47"/>
    </w:p>
    <w:p w14:paraId="2E77D591" w14:textId="0784C3E1" w:rsidR="00073396" w:rsidRPr="00FB389C" w:rsidRDefault="00F923C8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48" w:name="_Toc138148283"/>
      <w:r w:rsidRPr="00FB389C">
        <w:rPr>
          <w:rFonts w:asciiTheme="minorHAnsi" w:hAnsiTheme="minorHAnsi" w:cstheme="minorHAnsi"/>
          <w:color w:val="auto"/>
        </w:rPr>
        <w:t>5c:</w:t>
      </w:r>
      <w:r w:rsidR="00764426" w:rsidRPr="00FB389C">
        <w:rPr>
          <w:rFonts w:asciiTheme="minorHAnsi" w:hAnsiTheme="minorHAnsi" w:cstheme="minorHAnsi"/>
          <w:color w:val="auto"/>
        </w:rPr>
        <w:t xml:space="preserve"> Životná</w:t>
      </w:r>
      <w:r w:rsidR="00407F9B" w:rsidRPr="00FB389C">
        <w:rPr>
          <w:rFonts w:asciiTheme="minorHAnsi" w:hAnsiTheme="minorHAnsi" w:cstheme="minorHAnsi"/>
          <w:color w:val="auto"/>
        </w:rPr>
        <w:t xml:space="preserve"> </w:t>
      </w:r>
      <w:r w:rsidR="00764426" w:rsidRPr="00FB389C">
        <w:rPr>
          <w:rFonts w:asciiTheme="minorHAnsi" w:hAnsiTheme="minorHAnsi" w:cstheme="minorHAnsi"/>
          <w:color w:val="auto"/>
        </w:rPr>
        <w:t>(s</w:t>
      </w:r>
      <w:r w:rsidR="00407F9B" w:rsidRPr="00FB389C">
        <w:rPr>
          <w:rFonts w:asciiTheme="minorHAnsi" w:hAnsiTheme="minorHAnsi" w:cstheme="minorHAnsi"/>
          <w:color w:val="auto"/>
        </w:rPr>
        <w:t>ociálna</w:t>
      </w:r>
      <w:r w:rsidR="00764426" w:rsidRPr="00FB389C">
        <w:rPr>
          <w:rFonts w:asciiTheme="minorHAnsi" w:hAnsiTheme="minorHAnsi" w:cstheme="minorHAnsi"/>
          <w:color w:val="auto"/>
        </w:rPr>
        <w:t>) situácia</w:t>
      </w:r>
      <w:r w:rsidR="00B151E7" w:rsidRPr="00FB389C">
        <w:rPr>
          <w:rFonts w:asciiTheme="minorHAnsi" w:hAnsiTheme="minorHAnsi" w:cstheme="minorHAnsi"/>
          <w:color w:val="auto"/>
        </w:rPr>
        <w:t xml:space="preserve"> </w:t>
      </w:r>
      <w:r w:rsidR="00C53C90" w:rsidRPr="00FB389C">
        <w:rPr>
          <w:rFonts w:asciiTheme="minorHAnsi" w:hAnsiTheme="minorHAnsi" w:cstheme="minorHAnsi"/>
          <w:color w:val="auto"/>
        </w:rPr>
        <w:t>užívateľa</w:t>
      </w:r>
      <w:bookmarkEnd w:id="48"/>
    </w:p>
    <w:p w14:paraId="77E89BA8" w14:textId="7C12C8DA" w:rsidR="00073396" w:rsidRPr="00FB389C" w:rsidRDefault="005A2D06" w:rsidP="006704FD">
      <w:pPr>
        <w:spacing w:line="276" w:lineRule="auto"/>
        <w:rPr>
          <w:rFonts w:asciiTheme="minorHAnsi" w:hAnsiTheme="minorHAnsi" w:cstheme="minorHAnsi"/>
          <w:color w:val="auto"/>
        </w:rPr>
      </w:pPr>
      <w:r w:rsidRPr="00FB389C">
        <w:rPr>
          <w:rFonts w:asciiTheme="minorHAnsi" w:hAnsiTheme="minorHAnsi" w:cstheme="minorHAnsi"/>
          <w:color w:val="auto"/>
        </w:rPr>
        <w:tab/>
      </w:r>
      <w:bookmarkStart w:id="49" w:name="_Toc138148284"/>
      <w:r w:rsidR="00407F9B" w:rsidRPr="00FB389C">
        <w:rPr>
          <w:rFonts w:asciiTheme="minorHAnsi" w:hAnsiTheme="minorHAnsi" w:cstheme="minorHAnsi"/>
          <w:color w:val="auto"/>
        </w:rPr>
        <w:t>5</w:t>
      </w:r>
      <w:r w:rsidR="00497699" w:rsidRPr="00FB389C">
        <w:rPr>
          <w:rFonts w:asciiTheme="minorHAnsi" w:hAnsiTheme="minorHAnsi" w:cstheme="minorHAnsi"/>
          <w:color w:val="auto"/>
        </w:rPr>
        <w:t>d</w:t>
      </w:r>
      <w:r w:rsidR="00F923C8" w:rsidRPr="00FB389C">
        <w:rPr>
          <w:rFonts w:asciiTheme="minorHAnsi" w:hAnsiTheme="minorHAnsi" w:cstheme="minorHAnsi"/>
          <w:color w:val="auto"/>
        </w:rPr>
        <w:t>:</w:t>
      </w:r>
      <w:r w:rsidR="00407F9B" w:rsidRPr="00FB389C">
        <w:rPr>
          <w:rFonts w:asciiTheme="minorHAnsi" w:hAnsiTheme="minorHAnsi" w:cstheme="minorHAnsi"/>
          <w:color w:val="auto"/>
        </w:rPr>
        <w:t xml:space="preserve"> Záznam zo skupinovej aktivity</w:t>
      </w:r>
      <w:bookmarkEnd w:id="49"/>
    </w:p>
    <w:p w14:paraId="4F0055A5" w14:textId="14680EEA" w:rsidR="005A2D06" w:rsidRPr="00FB389C" w:rsidRDefault="00407F9B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50" w:name="_Toc138148285"/>
      <w:r w:rsidRPr="00FB389C">
        <w:rPr>
          <w:rFonts w:asciiTheme="minorHAnsi" w:hAnsiTheme="minorHAnsi" w:cstheme="minorHAnsi"/>
          <w:color w:val="auto"/>
        </w:rPr>
        <w:t>5</w:t>
      </w:r>
      <w:r w:rsidR="00497699" w:rsidRPr="00FB389C">
        <w:rPr>
          <w:rFonts w:asciiTheme="minorHAnsi" w:hAnsiTheme="minorHAnsi" w:cstheme="minorHAnsi"/>
          <w:color w:val="auto"/>
        </w:rPr>
        <w:t>e</w:t>
      </w:r>
      <w:r w:rsidR="008D03EB" w:rsidRPr="00FB389C">
        <w:rPr>
          <w:rFonts w:asciiTheme="minorHAnsi" w:hAnsiTheme="minorHAnsi" w:cstheme="minorHAnsi"/>
          <w:color w:val="auto"/>
        </w:rPr>
        <w:t>:</w:t>
      </w:r>
      <w:r w:rsidRPr="00FB389C">
        <w:rPr>
          <w:rFonts w:asciiTheme="minorHAnsi" w:hAnsiTheme="minorHAnsi" w:cstheme="minorHAnsi"/>
          <w:color w:val="auto"/>
        </w:rPr>
        <w:t xml:space="preserve"> </w:t>
      </w:r>
      <w:r w:rsidR="00A01444" w:rsidRPr="00FB389C">
        <w:rPr>
          <w:rFonts w:asciiTheme="minorHAnsi" w:hAnsiTheme="minorHAnsi" w:cstheme="minorHAnsi"/>
          <w:color w:val="auto"/>
        </w:rPr>
        <w:t>Záznam z</w:t>
      </w:r>
      <w:r w:rsidR="00EE2C2F" w:rsidRPr="00FB389C">
        <w:rPr>
          <w:rFonts w:asciiTheme="minorHAnsi" w:hAnsiTheme="minorHAnsi" w:cstheme="minorHAnsi"/>
          <w:color w:val="auto"/>
        </w:rPr>
        <w:t> </w:t>
      </w:r>
      <w:r w:rsidR="00A01444" w:rsidRPr="00FB389C">
        <w:rPr>
          <w:rFonts w:asciiTheme="minorHAnsi" w:hAnsiTheme="minorHAnsi" w:cstheme="minorHAnsi"/>
          <w:color w:val="auto"/>
        </w:rPr>
        <w:t>realizácie</w:t>
      </w:r>
      <w:r w:rsidR="00EE2C2F" w:rsidRPr="00FB389C">
        <w:rPr>
          <w:rFonts w:asciiTheme="minorHAnsi" w:hAnsiTheme="minorHAnsi" w:cstheme="minorHAnsi"/>
          <w:color w:val="auto"/>
        </w:rPr>
        <w:t xml:space="preserve"> činností/aktivít</w:t>
      </w:r>
      <w:r w:rsidR="00A01444" w:rsidRPr="00FB389C">
        <w:rPr>
          <w:rFonts w:asciiTheme="minorHAnsi" w:hAnsiTheme="minorHAnsi" w:cstheme="minorHAnsi"/>
          <w:color w:val="auto"/>
        </w:rPr>
        <w:t xml:space="preserve"> komunitnej práce</w:t>
      </w:r>
      <w:bookmarkEnd w:id="50"/>
    </w:p>
    <w:p w14:paraId="6BB93EB6" w14:textId="5F92FA9F" w:rsidR="005A2D06" w:rsidRPr="00FB389C" w:rsidRDefault="00407F9B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51" w:name="_Toc138148286"/>
      <w:r w:rsidRPr="00FB389C">
        <w:rPr>
          <w:rFonts w:asciiTheme="minorHAnsi" w:hAnsiTheme="minorHAnsi" w:cstheme="minorHAnsi"/>
          <w:color w:val="auto"/>
        </w:rPr>
        <w:t>5</w:t>
      </w:r>
      <w:r w:rsidR="00497699" w:rsidRPr="00FB389C">
        <w:rPr>
          <w:rFonts w:asciiTheme="minorHAnsi" w:hAnsiTheme="minorHAnsi" w:cstheme="minorHAnsi"/>
          <w:color w:val="auto"/>
        </w:rPr>
        <w:t>f</w:t>
      </w:r>
      <w:r w:rsidR="008D03EB" w:rsidRPr="00FB389C">
        <w:rPr>
          <w:rFonts w:asciiTheme="minorHAnsi" w:hAnsiTheme="minorHAnsi" w:cstheme="minorHAnsi"/>
          <w:color w:val="auto"/>
        </w:rPr>
        <w:t>:</w:t>
      </w:r>
      <w:r w:rsidRPr="00FB389C">
        <w:rPr>
          <w:rFonts w:asciiTheme="minorHAnsi" w:hAnsiTheme="minorHAnsi" w:cstheme="minorHAnsi"/>
          <w:color w:val="auto"/>
        </w:rPr>
        <w:t xml:space="preserve"> Mesačný harmonogram činností </w:t>
      </w:r>
      <w:r w:rsidR="002500F7" w:rsidRPr="00FB389C">
        <w:rPr>
          <w:rFonts w:asciiTheme="minorHAnsi" w:hAnsiTheme="minorHAnsi" w:cstheme="minorHAnsi"/>
          <w:color w:val="auto"/>
        </w:rPr>
        <w:t>KC</w:t>
      </w:r>
      <w:bookmarkEnd w:id="51"/>
      <w:r w:rsidR="00B151E7" w:rsidRPr="00FB389C">
        <w:rPr>
          <w:rFonts w:asciiTheme="minorHAnsi" w:hAnsiTheme="minorHAnsi" w:cstheme="minorHAnsi"/>
          <w:color w:val="auto"/>
        </w:rPr>
        <w:t>/NDC/NSSDR</w:t>
      </w:r>
    </w:p>
    <w:p w14:paraId="7A290061" w14:textId="6DAF606B" w:rsidR="00073396" w:rsidRPr="00FB389C" w:rsidRDefault="00407F9B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52" w:name="_Toc138148287"/>
      <w:r w:rsidRPr="00FB389C">
        <w:rPr>
          <w:rFonts w:asciiTheme="minorHAnsi" w:hAnsiTheme="minorHAnsi" w:cstheme="minorHAnsi"/>
          <w:color w:val="auto"/>
        </w:rPr>
        <w:t>5</w:t>
      </w:r>
      <w:r w:rsidR="00497699" w:rsidRPr="00FB389C">
        <w:rPr>
          <w:rFonts w:asciiTheme="minorHAnsi" w:hAnsiTheme="minorHAnsi" w:cstheme="minorHAnsi"/>
          <w:color w:val="auto"/>
        </w:rPr>
        <w:t>g</w:t>
      </w:r>
      <w:r w:rsidR="008D03EB" w:rsidRPr="00FB389C">
        <w:rPr>
          <w:rFonts w:asciiTheme="minorHAnsi" w:hAnsiTheme="minorHAnsi" w:cstheme="minorHAnsi"/>
          <w:color w:val="auto"/>
        </w:rPr>
        <w:t>:</w:t>
      </w:r>
      <w:r w:rsidRPr="00FB389C">
        <w:rPr>
          <w:rFonts w:asciiTheme="minorHAnsi" w:hAnsiTheme="minorHAnsi" w:cstheme="minorHAnsi"/>
          <w:color w:val="auto"/>
        </w:rPr>
        <w:t xml:space="preserve"> Tabuľka na evidenciu </w:t>
      </w:r>
      <w:r w:rsidR="00454EC1" w:rsidRPr="00FB389C">
        <w:rPr>
          <w:rFonts w:asciiTheme="minorHAnsi" w:hAnsiTheme="minorHAnsi" w:cstheme="minorHAnsi"/>
          <w:color w:val="auto"/>
        </w:rPr>
        <w:t>užívateľov</w:t>
      </w:r>
      <w:bookmarkEnd w:id="52"/>
    </w:p>
    <w:p w14:paraId="351173A1" w14:textId="65164BAD" w:rsidR="004908A9" w:rsidRPr="00FB389C" w:rsidRDefault="008D03EB" w:rsidP="006704FD">
      <w:pPr>
        <w:spacing w:line="276" w:lineRule="auto"/>
      </w:pPr>
      <w:r w:rsidRPr="00FB389C">
        <w:t>5h</w:t>
      </w:r>
      <w:r w:rsidR="004908A9" w:rsidRPr="00FB389C">
        <w:t xml:space="preserve">: Informovaný </w:t>
      </w:r>
      <w:r w:rsidR="007E1E11" w:rsidRPr="00FB389C">
        <w:t>záznam</w:t>
      </w:r>
      <w:r w:rsidR="004908A9" w:rsidRPr="00FB389C">
        <w:t xml:space="preserve"> </w:t>
      </w:r>
      <w:r w:rsidR="00C75907" w:rsidRPr="00FB389C">
        <w:t>so spracovaní</w:t>
      </w:r>
      <w:r w:rsidR="007051D9" w:rsidRPr="00FB389C">
        <w:t xml:space="preserve">m </w:t>
      </w:r>
      <w:r w:rsidR="00C75907" w:rsidRPr="00FB389C">
        <w:t>osobných</w:t>
      </w:r>
      <w:r w:rsidR="007051D9" w:rsidRPr="00FB389C">
        <w:t xml:space="preserve"> údajov</w:t>
      </w:r>
    </w:p>
    <w:p w14:paraId="120082DA" w14:textId="4A51D1AF" w:rsidR="00073396" w:rsidRPr="00FB389C" w:rsidRDefault="00407F9B" w:rsidP="006704FD">
      <w:pPr>
        <w:spacing w:line="276" w:lineRule="auto"/>
        <w:rPr>
          <w:b/>
        </w:rPr>
      </w:pPr>
      <w:bookmarkStart w:id="53" w:name="_Toc138148288"/>
      <w:r w:rsidRPr="00FB389C">
        <w:rPr>
          <w:b/>
        </w:rPr>
        <w:t>Príloha č. 6</w:t>
      </w:r>
      <w:r w:rsidR="00B978EB" w:rsidRPr="00FB389C">
        <w:rPr>
          <w:b/>
        </w:rPr>
        <w:t>:</w:t>
      </w:r>
      <w:r w:rsidRPr="00FB389C">
        <w:rPr>
          <w:b/>
        </w:rPr>
        <w:t xml:space="preserve"> Vyhlásenie o začatí výkonu </w:t>
      </w:r>
      <w:r w:rsidR="002500F7" w:rsidRPr="00FB389C">
        <w:rPr>
          <w:b/>
        </w:rPr>
        <w:t>KC</w:t>
      </w:r>
      <w:bookmarkEnd w:id="53"/>
      <w:r w:rsidR="00B151E7" w:rsidRPr="00FB389C">
        <w:rPr>
          <w:b/>
        </w:rPr>
        <w:t>/NDC/NSSDR</w:t>
      </w:r>
    </w:p>
    <w:p w14:paraId="11F1C9F9" w14:textId="3FE5FB05" w:rsidR="005A2D06" w:rsidRPr="00FB389C" w:rsidRDefault="005A2D06" w:rsidP="006704FD">
      <w:pPr>
        <w:spacing w:line="276" w:lineRule="auto"/>
        <w:rPr>
          <w:b/>
        </w:rPr>
      </w:pPr>
      <w:bookmarkStart w:id="54" w:name="_Toc138148289"/>
      <w:r w:rsidRPr="00FB389C">
        <w:rPr>
          <w:b/>
        </w:rPr>
        <w:t xml:space="preserve">Príloha č. </w:t>
      </w:r>
      <w:r w:rsidR="00B178D8" w:rsidRPr="00FB389C">
        <w:rPr>
          <w:b/>
        </w:rPr>
        <w:t>7</w:t>
      </w:r>
      <w:r w:rsidR="00B978EB" w:rsidRPr="00FB389C">
        <w:rPr>
          <w:b/>
        </w:rPr>
        <w:t>:</w:t>
      </w:r>
      <w:r w:rsidR="00407F9B" w:rsidRPr="00FB389C">
        <w:rPr>
          <w:b/>
        </w:rPr>
        <w:t xml:space="preserve"> </w:t>
      </w:r>
      <w:r w:rsidRPr="00FB389C">
        <w:rPr>
          <w:b/>
        </w:rPr>
        <w:t>Označovanie Poskytovateľa</w:t>
      </w:r>
      <w:bookmarkEnd w:id="54"/>
    </w:p>
    <w:p w14:paraId="7956FB7E" w14:textId="316928AF" w:rsidR="005A2D06" w:rsidRDefault="00B178D8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55" w:name="_Toc138148290"/>
      <w:r w:rsidRPr="00FB389C">
        <w:rPr>
          <w:rFonts w:asciiTheme="minorHAnsi" w:hAnsiTheme="minorHAnsi" w:cstheme="minorHAnsi"/>
          <w:color w:val="auto"/>
        </w:rPr>
        <w:t>7</w:t>
      </w:r>
      <w:r w:rsidR="0068669A" w:rsidRPr="00FB389C">
        <w:rPr>
          <w:rFonts w:asciiTheme="minorHAnsi" w:hAnsiTheme="minorHAnsi" w:cstheme="minorHAnsi"/>
          <w:color w:val="auto"/>
        </w:rPr>
        <w:t>a</w:t>
      </w:r>
      <w:r w:rsidR="007E1E11" w:rsidRPr="00FB389C">
        <w:rPr>
          <w:rFonts w:asciiTheme="minorHAnsi" w:hAnsiTheme="minorHAnsi" w:cstheme="minorHAnsi"/>
          <w:color w:val="auto"/>
        </w:rPr>
        <w:t>:</w:t>
      </w:r>
      <w:r w:rsidR="005A2D06" w:rsidRPr="00FB389C">
        <w:rPr>
          <w:rFonts w:asciiTheme="minorHAnsi" w:hAnsiTheme="minorHAnsi" w:cstheme="minorHAnsi"/>
          <w:color w:val="auto"/>
        </w:rPr>
        <w:t xml:space="preserve"> Tabuľa vo veľkosti A3</w:t>
      </w:r>
      <w:bookmarkEnd w:id="55"/>
      <w:r w:rsidR="000774B4">
        <w:rPr>
          <w:rFonts w:asciiTheme="minorHAnsi" w:hAnsiTheme="minorHAnsi" w:cstheme="minorHAnsi"/>
          <w:color w:val="auto"/>
        </w:rPr>
        <w:t xml:space="preserve"> – vzor na šírku</w:t>
      </w:r>
      <w:r w:rsidR="00C83B6B">
        <w:rPr>
          <w:rFonts w:asciiTheme="minorHAnsi" w:hAnsiTheme="minorHAnsi" w:cstheme="minorHAnsi"/>
          <w:color w:val="auto"/>
        </w:rPr>
        <w:t>, vzor na výšku</w:t>
      </w:r>
    </w:p>
    <w:p w14:paraId="1C76397F" w14:textId="2036CFAA" w:rsidR="005A2D06" w:rsidRPr="00FB389C" w:rsidRDefault="00E35940" w:rsidP="006704FD">
      <w:pPr>
        <w:spacing w:line="276" w:lineRule="auto"/>
        <w:rPr>
          <w:rFonts w:asciiTheme="minorHAnsi" w:hAnsiTheme="minorHAnsi" w:cstheme="minorHAnsi"/>
          <w:color w:val="auto"/>
        </w:rPr>
      </w:pPr>
      <w:bookmarkStart w:id="56" w:name="_Toc138148292"/>
      <w:r w:rsidRPr="00FB389C">
        <w:rPr>
          <w:rFonts w:asciiTheme="minorHAnsi" w:hAnsiTheme="minorHAnsi" w:cstheme="minorHAnsi"/>
          <w:color w:val="auto"/>
        </w:rPr>
        <w:t>7b</w:t>
      </w:r>
      <w:r w:rsidR="007E1E11" w:rsidRPr="00FB389C">
        <w:rPr>
          <w:rFonts w:asciiTheme="minorHAnsi" w:hAnsiTheme="minorHAnsi" w:cstheme="minorHAnsi"/>
          <w:color w:val="auto"/>
        </w:rPr>
        <w:t>:</w:t>
      </w:r>
      <w:r w:rsidR="005A2D06" w:rsidRPr="00FB389C">
        <w:rPr>
          <w:rFonts w:asciiTheme="minorHAnsi" w:hAnsiTheme="minorHAnsi" w:cstheme="minorHAnsi"/>
          <w:color w:val="auto"/>
        </w:rPr>
        <w:t xml:space="preserve"> </w:t>
      </w:r>
      <w:bookmarkEnd w:id="56"/>
      <w:r w:rsidR="008B2500" w:rsidRPr="00FB389C">
        <w:rPr>
          <w:rFonts w:asciiTheme="minorHAnsi" w:hAnsiTheme="minorHAnsi" w:cstheme="minorHAnsi"/>
          <w:color w:val="auto"/>
        </w:rPr>
        <w:t xml:space="preserve">Online </w:t>
      </w:r>
      <w:r w:rsidR="00C83B6B" w:rsidRPr="00FB389C">
        <w:rPr>
          <w:rFonts w:asciiTheme="minorHAnsi" w:hAnsiTheme="minorHAnsi" w:cstheme="minorHAnsi"/>
          <w:color w:val="auto"/>
        </w:rPr>
        <w:t>banner</w:t>
      </w:r>
      <w:r w:rsidR="008B2500" w:rsidRPr="00FB389C">
        <w:rPr>
          <w:rFonts w:asciiTheme="minorHAnsi" w:hAnsiTheme="minorHAnsi" w:cstheme="minorHAnsi"/>
          <w:color w:val="auto"/>
        </w:rPr>
        <w:t xml:space="preserve"> na web</w:t>
      </w:r>
    </w:p>
    <w:p w14:paraId="44B342AF" w14:textId="79BC269A" w:rsidR="00073396" w:rsidRPr="00FB389C" w:rsidRDefault="00D83566" w:rsidP="006704FD">
      <w:pPr>
        <w:spacing w:line="276" w:lineRule="auto"/>
        <w:rPr>
          <w:b/>
        </w:rPr>
      </w:pPr>
      <w:bookmarkStart w:id="57" w:name="_Toc138148293"/>
      <w:r w:rsidRPr="00FB389C">
        <w:rPr>
          <w:b/>
        </w:rPr>
        <w:t xml:space="preserve">Príloha č. </w:t>
      </w:r>
      <w:r w:rsidR="00B178D8" w:rsidRPr="00FB389C">
        <w:rPr>
          <w:b/>
        </w:rPr>
        <w:t>8</w:t>
      </w:r>
      <w:r w:rsidR="00825D38" w:rsidRPr="00FB389C">
        <w:rPr>
          <w:b/>
        </w:rPr>
        <w:t>:</w:t>
      </w:r>
      <w:r w:rsidR="00407F9B" w:rsidRPr="00FB389C">
        <w:rPr>
          <w:b/>
        </w:rPr>
        <w:t xml:space="preserve"> </w:t>
      </w:r>
      <w:bookmarkEnd w:id="57"/>
      <w:r w:rsidR="00B43988" w:rsidRPr="00FB389C">
        <w:rPr>
          <w:b/>
        </w:rPr>
        <w:t>Tabuľka evidencie komunitnej práce</w:t>
      </w:r>
    </w:p>
    <w:p w14:paraId="14134C84" w14:textId="3F8225EA" w:rsidR="000B07CF" w:rsidRPr="006704FD" w:rsidRDefault="000B07CF" w:rsidP="006704FD">
      <w:pPr>
        <w:spacing w:line="276" w:lineRule="auto"/>
        <w:rPr>
          <w:b/>
        </w:rPr>
      </w:pPr>
      <w:r w:rsidRPr="006704FD">
        <w:rPr>
          <w:b/>
        </w:rPr>
        <w:t>Príloha č. 9</w:t>
      </w:r>
      <w:r w:rsidR="004E2D5E" w:rsidRPr="006704FD">
        <w:rPr>
          <w:b/>
        </w:rPr>
        <w:t xml:space="preserve">: </w:t>
      </w:r>
      <w:r w:rsidR="00CE1448" w:rsidRPr="006704FD">
        <w:rPr>
          <w:rFonts w:asciiTheme="minorHAnsi" w:hAnsiTheme="minorHAnsi" w:cstheme="minorHAnsi"/>
          <w:b/>
        </w:rPr>
        <w:t>Mesačná správa z komunitnej práce</w:t>
      </w:r>
    </w:p>
    <w:p w14:paraId="1BBFA282" w14:textId="336ECC84" w:rsidR="000B07CF" w:rsidRPr="006704FD" w:rsidRDefault="000B07CF" w:rsidP="006704FD">
      <w:pPr>
        <w:spacing w:line="276" w:lineRule="auto"/>
        <w:rPr>
          <w:b/>
        </w:rPr>
      </w:pPr>
      <w:r w:rsidRPr="006704FD">
        <w:rPr>
          <w:b/>
        </w:rPr>
        <w:t xml:space="preserve">Príloha č.10: </w:t>
      </w:r>
      <w:r w:rsidR="00045019" w:rsidRPr="006704FD">
        <w:rPr>
          <w:b/>
        </w:rPr>
        <w:t xml:space="preserve">Plán komunitného centra - </w:t>
      </w:r>
      <w:r w:rsidR="00CA64FB">
        <w:rPr>
          <w:b/>
        </w:rPr>
        <w:t>VZOR</w:t>
      </w:r>
    </w:p>
    <w:p w14:paraId="7D96A198" w14:textId="6D8BBC49" w:rsidR="00073396" w:rsidRPr="00FB389C" w:rsidRDefault="00282FC6" w:rsidP="006704FD">
      <w:pPr>
        <w:spacing w:line="276" w:lineRule="auto"/>
        <w:rPr>
          <w:b/>
        </w:rPr>
      </w:pPr>
      <w:bookmarkStart w:id="58" w:name="_Toc138148295"/>
      <w:r w:rsidRPr="00FB389C">
        <w:rPr>
          <w:b/>
        </w:rPr>
        <w:t>Príloha č. 1</w:t>
      </w:r>
      <w:r w:rsidR="005C307A">
        <w:rPr>
          <w:b/>
        </w:rPr>
        <w:t>1</w:t>
      </w:r>
      <w:r w:rsidR="00B978EB" w:rsidRPr="00FB389C">
        <w:rPr>
          <w:b/>
        </w:rPr>
        <w:t>:</w:t>
      </w:r>
      <w:r w:rsidRPr="00FB389C">
        <w:rPr>
          <w:b/>
        </w:rPr>
        <w:t xml:space="preserve"> </w:t>
      </w:r>
      <w:r w:rsidR="004C29C5" w:rsidRPr="00FB389C">
        <w:rPr>
          <w:b/>
        </w:rPr>
        <w:t>Pokyny na vyplnenie prílohy č.5g</w:t>
      </w:r>
      <w:bookmarkEnd w:id="58"/>
    </w:p>
    <w:p w14:paraId="36BEDDFF" w14:textId="7A4C4128" w:rsidR="00386E14" w:rsidRPr="00FB389C" w:rsidRDefault="007632EB" w:rsidP="006704FD">
      <w:pPr>
        <w:spacing w:line="276" w:lineRule="auto"/>
        <w:rPr>
          <w:b/>
        </w:rPr>
      </w:pPr>
      <w:bookmarkStart w:id="59" w:name="_Toc138148296"/>
      <w:r w:rsidRPr="00FB389C">
        <w:rPr>
          <w:b/>
        </w:rPr>
        <w:t>Príloha č. 1</w:t>
      </w:r>
      <w:r w:rsidR="005C307A">
        <w:rPr>
          <w:b/>
        </w:rPr>
        <w:t>2</w:t>
      </w:r>
      <w:r w:rsidR="00B978EB" w:rsidRPr="00FB389C">
        <w:rPr>
          <w:b/>
        </w:rPr>
        <w:t>:</w:t>
      </w:r>
      <w:r w:rsidR="001E64B6" w:rsidRPr="00FB389C">
        <w:rPr>
          <w:b/>
        </w:rPr>
        <w:t xml:space="preserve"> </w:t>
      </w:r>
      <w:r w:rsidR="004908A9" w:rsidRPr="00FB389C">
        <w:rPr>
          <w:b/>
        </w:rPr>
        <w:t>Evidenčný list zamestnanca</w:t>
      </w:r>
      <w:bookmarkEnd w:id="59"/>
    </w:p>
    <w:p w14:paraId="0AADCF5A" w14:textId="33E01017" w:rsidR="004C29C5" w:rsidRPr="00FB389C" w:rsidRDefault="004C29C5" w:rsidP="006704FD">
      <w:pPr>
        <w:spacing w:line="276" w:lineRule="auto"/>
        <w:rPr>
          <w:b/>
        </w:rPr>
      </w:pPr>
      <w:bookmarkStart w:id="60" w:name="_Toc138148297"/>
      <w:r w:rsidRPr="00FB389C">
        <w:rPr>
          <w:b/>
        </w:rPr>
        <w:t>Príloha č. 1</w:t>
      </w:r>
      <w:r w:rsidR="005C307A">
        <w:rPr>
          <w:b/>
        </w:rPr>
        <w:t>2</w:t>
      </w:r>
      <w:r w:rsidR="00B978EB" w:rsidRPr="00FB389C">
        <w:rPr>
          <w:b/>
        </w:rPr>
        <w:t>a:</w:t>
      </w:r>
      <w:r w:rsidRPr="00FB389C">
        <w:rPr>
          <w:b/>
        </w:rPr>
        <w:t xml:space="preserve"> Pokyny na vyplnenie Evidenčného listu zamestnanca</w:t>
      </w:r>
      <w:bookmarkEnd w:id="60"/>
    </w:p>
    <w:p w14:paraId="32693766" w14:textId="48D0C212" w:rsidR="004908A9" w:rsidRPr="00FB389C" w:rsidRDefault="00D25E3A" w:rsidP="006704FD">
      <w:pPr>
        <w:spacing w:line="276" w:lineRule="auto"/>
        <w:rPr>
          <w:b/>
        </w:rPr>
      </w:pPr>
      <w:bookmarkStart w:id="61" w:name="_Toc138148298"/>
      <w:r w:rsidRPr="00FB389C">
        <w:rPr>
          <w:b/>
        </w:rPr>
        <w:t>Príloha č. 1</w:t>
      </w:r>
      <w:r w:rsidR="005C307A">
        <w:rPr>
          <w:b/>
        </w:rPr>
        <w:t>3</w:t>
      </w:r>
      <w:r w:rsidR="00B978EB" w:rsidRPr="00FB389C">
        <w:rPr>
          <w:b/>
        </w:rPr>
        <w:t>:</w:t>
      </w:r>
      <w:bookmarkEnd w:id="61"/>
      <w:r w:rsidR="00D13FF9" w:rsidRPr="00FB389C">
        <w:rPr>
          <w:b/>
        </w:rPr>
        <w:t xml:space="preserve"> </w:t>
      </w:r>
      <w:r w:rsidR="00567CD6" w:rsidRPr="00FB389C">
        <w:rPr>
          <w:b/>
        </w:rPr>
        <w:t>Poučenie o spracúvaní osobných údajov</w:t>
      </w:r>
    </w:p>
    <w:p w14:paraId="5A8CE40A" w14:textId="58BAE421" w:rsidR="00875A9D" w:rsidRPr="00FB389C" w:rsidRDefault="00875A9D" w:rsidP="006704FD">
      <w:pPr>
        <w:spacing w:line="276" w:lineRule="auto"/>
        <w:rPr>
          <w:b/>
        </w:rPr>
      </w:pPr>
      <w:r w:rsidRPr="00FB389C">
        <w:rPr>
          <w:b/>
        </w:rPr>
        <w:t>Príloha č. 1</w:t>
      </w:r>
      <w:r w:rsidR="005C307A">
        <w:rPr>
          <w:b/>
        </w:rPr>
        <w:t>4</w:t>
      </w:r>
      <w:r w:rsidRPr="00FB389C">
        <w:rPr>
          <w:b/>
        </w:rPr>
        <w:t>: Pracovný výkaz</w:t>
      </w:r>
    </w:p>
    <w:p w14:paraId="2CE3B5B6" w14:textId="129FD79A" w:rsidR="00386E14" w:rsidRPr="00282FC6" w:rsidRDefault="00386E14" w:rsidP="006704FD">
      <w:pPr>
        <w:spacing w:after="0" w:line="276" w:lineRule="auto"/>
        <w:ind w:left="0" w:right="56" w:firstLine="0"/>
        <w:jc w:val="left"/>
        <w:rPr>
          <w:b/>
          <w:sz w:val="24"/>
        </w:rPr>
      </w:pPr>
    </w:p>
    <w:sectPr w:rsidR="00386E14" w:rsidRPr="00282FC6" w:rsidSect="006D1B1F"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709" w:right="1133" w:bottom="709" w:left="1843" w:header="1871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A5FE7" w14:textId="77777777" w:rsidR="00C8401A" w:rsidRDefault="00C8401A">
      <w:pPr>
        <w:spacing w:after="0" w:line="240" w:lineRule="auto"/>
      </w:pPr>
      <w:r>
        <w:separator/>
      </w:r>
    </w:p>
  </w:endnote>
  <w:endnote w:type="continuationSeparator" w:id="0">
    <w:p w14:paraId="5EE7A9AD" w14:textId="77777777" w:rsidR="00C8401A" w:rsidRDefault="00C8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92D4" w14:textId="72D79FBB" w:rsidR="00C8401A" w:rsidRDefault="00C8401A">
    <w:pPr>
      <w:spacing w:after="0" w:line="259" w:lineRule="auto"/>
      <w:ind w:left="0" w:right="141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>
      <w:rPr>
        <w:b/>
        <w:noProof/>
      </w:rPr>
      <w:t>27</w:t>
    </w:r>
    <w:r>
      <w:rPr>
        <w:b/>
        <w:noProof/>
      </w:rPr>
      <w:fldChar w:fldCharType="end"/>
    </w:r>
    <w:r>
      <w:t xml:space="preserve"> </w:t>
    </w:r>
  </w:p>
  <w:p w14:paraId="1A907A7A" w14:textId="77777777" w:rsidR="00C8401A" w:rsidRDefault="00C8401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C581" w14:textId="31A0487B" w:rsidR="00C8401A" w:rsidRDefault="00C8401A">
    <w:pPr>
      <w:spacing w:after="0" w:line="259" w:lineRule="auto"/>
      <w:ind w:left="0" w:right="141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705A4" w:rsidRPr="00F705A4">
      <w:rPr>
        <w:b/>
        <w:noProof/>
      </w:rPr>
      <w:t>24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F705A4">
      <w:rPr>
        <w:b/>
        <w:noProof/>
      </w:rPr>
      <w:t>34</w:t>
    </w:r>
    <w:r>
      <w:rPr>
        <w:b/>
        <w:noProof/>
      </w:rPr>
      <w:fldChar w:fldCharType="end"/>
    </w:r>
    <w:r>
      <w:t xml:space="preserve"> </w:t>
    </w:r>
  </w:p>
  <w:p w14:paraId="55E6B25D" w14:textId="77777777" w:rsidR="00C8401A" w:rsidRDefault="00C8401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54AB" w14:textId="77777777" w:rsidR="00C8401A" w:rsidRDefault="00C8401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7F758" w14:textId="77777777" w:rsidR="00C8401A" w:rsidRDefault="00C8401A">
      <w:pPr>
        <w:spacing w:after="11" w:line="250" w:lineRule="auto"/>
        <w:ind w:left="0" w:right="1419" w:firstLine="0"/>
      </w:pPr>
      <w:r>
        <w:separator/>
      </w:r>
    </w:p>
  </w:footnote>
  <w:footnote w:type="continuationSeparator" w:id="0">
    <w:p w14:paraId="677F6827" w14:textId="77777777" w:rsidR="00C8401A" w:rsidRDefault="00C8401A">
      <w:pPr>
        <w:spacing w:after="11" w:line="250" w:lineRule="auto"/>
        <w:ind w:left="0" w:right="1419" w:firstLine="0"/>
      </w:pPr>
      <w:r>
        <w:continuationSeparator/>
      </w:r>
    </w:p>
  </w:footnote>
  <w:footnote w:id="1">
    <w:p w14:paraId="5691334B" w14:textId="3A7A59EA" w:rsidR="00C8401A" w:rsidRPr="00E663ED" w:rsidRDefault="00C8401A" w:rsidP="004620CF">
      <w:pPr>
        <w:pStyle w:val="footnotedescription"/>
        <w:jc w:val="both"/>
        <w:rPr>
          <w:szCs w:val="18"/>
        </w:rPr>
      </w:pPr>
      <w:r w:rsidRPr="00E663ED">
        <w:rPr>
          <w:rStyle w:val="footnotemark"/>
          <w:szCs w:val="18"/>
        </w:rPr>
        <w:footnoteRef/>
      </w:r>
      <w:r w:rsidRPr="00E663ED">
        <w:rPr>
          <w:szCs w:val="18"/>
        </w:rPr>
        <w:t xml:space="preserve"> E-mail uvedený Poskytovateľom KC</w:t>
      </w:r>
      <w:r>
        <w:rPr>
          <w:szCs w:val="18"/>
        </w:rPr>
        <w:t>/NDC/NSSDR</w:t>
      </w:r>
      <w:r w:rsidRPr="00E663ED">
        <w:rPr>
          <w:szCs w:val="18"/>
        </w:rPr>
        <w:t xml:space="preserve"> v</w:t>
      </w:r>
      <w:r>
        <w:rPr>
          <w:szCs w:val="18"/>
        </w:rPr>
        <w:t> </w:t>
      </w:r>
      <w:r w:rsidRPr="00E663ED">
        <w:rPr>
          <w:szCs w:val="18"/>
        </w:rPr>
        <w:t>Zmluve</w:t>
      </w:r>
      <w:r>
        <w:rPr>
          <w:szCs w:val="18"/>
        </w:rPr>
        <w:t xml:space="preserve"> o spolupráci.</w:t>
      </w:r>
    </w:p>
  </w:footnote>
  <w:footnote w:id="2">
    <w:p w14:paraId="3B02EC8B" w14:textId="41DABC6A" w:rsidR="00C8401A" w:rsidRPr="00E663ED" w:rsidRDefault="00C8401A" w:rsidP="00913A3D">
      <w:pPr>
        <w:pStyle w:val="footnotedescription"/>
        <w:spacing w:after="11" w:line="250" w:lineRule="auto"/>
        <w:jc w:val="both"/>
        <w:rPr>
          <w:szCs w:val="18"/>
        </w:rPr>
      </w:pPr>
      <w:r w:rsidRPr="00E663ED">
        <w:rPr>
          <w:rStyle w:val="footnotemark"/>
          <w:szCs w:val="18"/>
        </w:rPr>
        <w:footnoteRef/>
      </w:r>
      <w:r w:rsidRPr="00E663ED">
        <w:rPr>
          <w:szCs w:val="18"/>
        </w:rPr>
        <w:t xml:space="preserve"> V texte sú pre označenie osôb používané iba maskulínne tvary daného podstatného mena. Výrazy nie sú prechyľované do feminima, aby nedošlo k zníženiu zrozumiteľnosti textu. Napr. označením pracovník, užívateľ atď. je myslená osoba v danej pozícii či postavení, bez ohľadu na to, či ide o muža alebo ženu (pracovníka – pracovn</w:t>
      </w:r>
      <w:r>
        <w:rPr>
          <w:szCs w:val="18"/>
        </w:rPr>
        <w:t>íčku; užívateľa – užívateľku, regionálneho koordinátora – regionálnu koordinátorku atď.).</w:t>
      </w:r>
    </w:p>
    <w:p w14:paraId="7A39745F" w14:textId="77777777" w:rsidR="00C8401A" w:rsidRPr="00E663ED" w:rsidRDefault="00C8401A" w:rsidP="00520700">
      <w:pPr>
        <w:pStyle w:val="footnotedescription"/>
        <w:rPr>
          <w:szCs w:val="18"/>
        </w:rPr>
      </w:pPr>
      <w:r w:rsidRPr="00E663ED">
        <w:rPr>
          <w:szCs w:val="18"/>
        </w:rPr>
        <w:t xml:space="preserve"> </w:t>
      </w:r>
    </w:p>
  </w:footnote>
  <w:footnote w:id="3">
    <w:p w14:paraId="3F028C46" w14:textId="643EB8C4" w:rsidR="00C8401A" w:rsidRDefault="00C8401A" w:rsidP="00DC5C53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142437">
        <w:rPr>
          <w:sz w:val="18"/>
        </w:rPr>
        <w:t>Platí iba v prípade podpory tretej pracovnej pozície v NDC/NSSDR.</w:t>
      </w:r>
    </w:p>
  </w:footnote>
  <w:footnote w:id="4">
    <w:p w14:paraId="0E020A58" w14:textId="5D8055C5" w:rsidR="00C8401A" w:rsidRDefault="00C8401A" w:rsidP="00DC5C53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142437">
        <w:rPr>
          <w:sz w:val="18"/>
        </w:rPr>
        <w:t>V rámci podpory štvrtej pracovnej pozície v KC platí iba v prípade, ak vzni</w:t>
      </w:r>
      <w:r>
        <w:rPr>
          <w:sz w:val="18"/>
        </w:rPr>
        <w:t xml:space="preserve">kne potreba pri implementácii </w:t>
      </w:r>
      <w:r w:rsidRPr="00142437">
        <w:rPr>
          <w:sz w:val="18"/>
        </w:rPr>
        <w:t>projektu a budú k dispozícii finančné prostriedky</w:t>
      </w:r>
      <w:r>
        <w:rPr>
          <w:sz w:val="18"/>
        </w:rPr>
        <w:t>.</w:t>
      </w:r>
    </w:p>
  </w:footnote>
  <w:footnote w:id="5">
    <w:p w14:paraId="1B69B1DD" w14:textId="57FD07F1" w:rsidR="00C8401A" w:rsidRPr="00E663ED" w:rsidRDefault="00C8401A" w:rsidP="00C453C0">
      <w:pPr>
        <w:pStyle w:val="footnotedescription"/>
        <w:jc w:val="both"/>
        <w:rPr>
          <w:szCs w:val="18"/>
        </w:rPr>
      </w:pPr>
      <w:r w:rsidRPr="00E663ED">
        <w:rPr>
          <w:rStyle w:val="footnotemark"/>
          <w:szCs w:val="18"/>
        </w:rPr>
        <w:footnoteRef/>
      </w:r>
      <w:r w:rsidRPr="00E663ED">
        <w:rPr>
          <w:szCs w:val="18"/>
        </w:rPr>
        <w:t xml:space="preserve"> </w:t>
      </w:r>
      <w:r>
        <w:rPr>
          <w:szCs w:val="18"/>
        </w:rPr>
        <w:t>V</w:t>
      </w:r>
      <w:r w:rsidRPr="000E4937">
        <w:rPr>
          <w:szCs w:val="18"/>
        </w:rPr>
        <w:t xml:space="preserve"> registri poskytovateľov sociá</w:t>
      </w:r>
      <w:r>
        <w:rPr>
          <w:szCs w:val="18"/>
        </w:rPr>
        <w:t>lnych služieb na príslušnom VÚC resp. v registri poskytovateľov sociálnych služieb vedenom MPSVR SR.</w:t>
      </w:r>
    </w:p>
  </w:footnote>
  <w:footnote w:id="6">
    <w:p w14:paraId="269535AE" w14:textId="3402829D" w:rsidR="00C8401A" w:rsidRDefault="00C8401A" w:rsidP="00C453C0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142437">
        <w:rPr>
          <w:sz w:val="18"/>
        </w:rPr>
        <w:t>Platí iba v prípade podpory tretej pracovnej pozície v NDC/NSSDR.</w:t>
      </w:r>
    </w:p>
  </w:footnote>
  <w:footnote w:id="7">
    <w:p w14:paraId="43D8BE9F" w14:textId="7FAC357E" w:rsidR="00C8401A" w:rsidRDefault="00C8401A" w:rsidP="00C453C0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4D1DBE">
        <w:rPr>
          <w:sz w:val="18"/>
        </w:rPr>
        <w:t>V rámci podpory štvrtej pracovnej pozície v KC platí iba v prípade, ak vznikne potreba pri implementácii projektu a budú k dispozícii finančné prostriedky.</w:t>
      </w:r>
    </w:p>
  </w:footnote>
  <w:footnote w:id="8">
    <w:p w14:paraId="109F2F6C" w14:textId="578D6D14" w:rsidR="00C8401A" w:rsidRPr="0040096A" w:rsidRDefault="00C8401A" w:rsidP="0045019E">
      <w:pPr>
        <w:spacing w:line="276" w:lineRule="auto"/>
        <w:ind w:left="0" w:firstLine="0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41FA0">
        <w:rPr>
          <w:sz w:val="18"/>
        </w:rPr>
        <w:t>P</w:t>
      </w:r>
      <w:r>
        <w:rPr>
          <w:sz w:val="18"/>
          <w:szCs w:val="18"/>
        </w:rPr>
        <w:t>rvý</w:t>
      </w:r>
      <w:r w:rsidRPr="0040096A">
        <w:rPr>
          <w:sz w:val="18"/>
          <w:szCs w:val="18"/>
        </w:rPr>
        <w:t xml:space="preserve">krát bude uplatnené za žiadosť </w:t>
      </w:r>
      <w:r>
        <w:rPr>
          <w:sz w:val="18"/>
          <w:szCs w:val="18"/>
        </w:rPr>
        <w:t>o platbu – Január 2025.</w:t>
      </w:r>
      <w:r w:rsidRPr="0040096A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0096A">
        <w:rPr>
          <w:sz w:val="18"/>
          <w:szCs w:val="18"/>
        </w:rPr>
        <w:t>etýka sa pr</w:t>
      </w:r>
      <w:r w:rsidRPr="0045019E">
        <w:rPr>
          <w:sz w:val="18"/>
          <w:szCs w:val="18"/>
        </w:rPr>
        <w:t>edložených žiadostí za rok 2024</w:t>
      </w:r>
      <w:r>
        <w:rPr>
          <w:sz w:val="18"/>
          <w:szCs w:val="18"/>
        </w:rPr>
        <w:t>.</w:t>
      </w:r>
    </w:p>
    <w:p w14:paraId="137E0BE9" w14:textId="2203909A" w:rsidR="00C8401A" w:rsidRDefault="00C8401A">
      <w:pPr>
        <w:pStyle w:val="Textpoznmkypodiarou"/>
      </w:pPr>
    </w:p>
  </w:footnote>
  <w:footnote w:id="9">
    <w:p w14:paraId="16C9387D" w14:textId="0F573D21" w:rsidR="00C8401A" w:rsidRDefault="00C8401A" w:rsidP="005A4C36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4D1DBE">
        <w:rPr>
          <w:sz w:val="18"/>
        </w:rPr>
        <w:t>Platí iba v prípade podpory tretej pracovnej pozície v NDC/NSSDR.</w:t>
      </w:r>
    </w:p>
  </w:footnote>
  <w:footnote w:id="10">
    <w:p w14:paraId="4179A183" w14:textId="3A67AB55" w:rsidR="00C8401A" w:rsidRDefault="00C8401A" w:rsidP="005A4C36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4D1DBE">
        <w:rPr>
          <w:sz w:val="18"/>
        </w:rPr>
        <w:t>V rámci podpory štvrtej pracovnej pozície v KC platí iba v prípade, ak vznikne potreba pri implementácii projektu a budú k dispozícii finančné prostriedky.</w:t>
      </w:r>
    </w:p>
  </w:footnote>
  <w:footnote w:id="11">
    <w:p w14:paraId="01959BA6" w14:textId="037CC37D" w:rsidR="00C8401A" w:rsidRDefault="00C8401A" w:rsidP="002E08F3">
      <w:pPr>
        <w:pStyle w:val="Textpoznmkypodiarou"/>
      </w:pPr>
      <w:r w:rsidRPr="0055767F">
        <w:rPr>
          <w:rStyle w:val="Odkaznapoznmkupodiarou"/>
          <w:color w:val="4472C4" w:themeColor="accent5"/>
          <w:sz w:val="18"/>
        </w:rPr>
        <w:footnoteRef/>
      </w:r>
      <w:r w:rsidRPr="0055767F">
        <w:rPr>
          <w:color w:val="4472C4" w:themeColor="accent5"/>
          <w:sz w:val="18"/>
        </w:rPr>
        <w:t xml:space="preserve"> Uvedené v stĺpci C v tabuľke v časti </w:t>
      </w:r>
      <w:r>
        <w:rPr>
          <w:color w:val="4472C4" w:themeColor="accent5"/>
          <w:sz w:val="18"/>
        </w:rPr>
        <w:t>4</w:t>
      </w:r>
      <w:r w:rsidRPr="0055767F">
        <w:rPr>
          <w:color w:val="4472C4" w:themeColor="accent5"/>
          <w:sz w:val="18"/>
        </w:rPr>
        <w:t>.2 tejto Príručky.</w:t>
      </w:r>
    </w:p>
  </w:footnote>
  <w:footnote w:id="12">
    <w:p w14:paraId="2CB8208E" w14:textId="5E7D879E" w:rsidR="00C8401A" w:rsidRPr="00BC35D0" w:rsidRDefault="00C8401A" w:rsidP="009B3D31">
      <w:pPr>
        <w:pStyle w:val="Textpoznmkypodiarou"/>
        <w:ind w:right="-1"/>
        <w:rPr>
          <w:sz w:val="18"/>
        </w:rPr>
      </w:pPr>
      <w:r w:rsidRPr="00BA6909">
        <w:rPr>
          <w:sz w:val="18"/>
          <w:vertAlign w:val="superscript"/>
        </w:rPr>
        <w:footnoteRef/>
      </w:r>
      <w:r w:rsidRPr="00BC35D0">
        <w:rPr>
          <w:sz w:val="18"/>
        </w:rPr>
        <w:t xml:space="preserve"> </w:t>
      </w:r>
      <w:r>
        <w:rPr>
          <w:sz w:val="18"/>
        </w:rPr>
        <w:t xml:space="preserve">MPSVR SR </w:t>
      </w:r>
      <w:r w:rsidRPr="00BC35D0">
        <w:rPr>
          <w:sz w:val="18"/>
        </w:rPr>
        <w:t>si vyhradzuje právo predĺženia lehoty v kaž</w:t>
      </w:r>
      <w:r>
        <w:rPr>
          <w:sz w:val="18"/>
        </w:rPr>
        <w:t xml:space="preserve">dom kalendárnom roku v mesiaci </w:t>
      </w:r>
      <w:r w:rsidRPr="00BC35D0">
        <w:rPr>
          <w:sz w:val="18"/>
        </w:rPr>
        <w:t>december z dôvodu uzatvorenia Štátnej pokladnice.</w:t>
      </w:r>
    </w:p>
  </w:footnote>
  <w:footnote w:id="13">
    <w:p w14:paraId="490F6F84" w14:textId="463CD58B" w:rsidR="00C8401A" w:rsidRDefault="00C8401A" w:rsidP="005A1D34">
      <w:pPr>
        <w:pStyle w:val="Textpoznmkypodiarou"/>
        <w:ind w:right="-1"/>
      </w:pPr>
      <w:r w:rsidRPr="00BA6909">
        <w:rPr>
          <w:sz w:val="18"/>
          <w:vertAlign w:val="superscript"/>
        </w:rPr>
        <w:footnoteRef/>
      </w:r>
      <w:r w:rsidRPr="00BA6909">
        <w:rPr>
          <w:sz w:val="18"/>
          <w:vertAlign w:val="superscript"/>
        </w:rPr>
        <w:t xml:space="preserve"> </w:t>
      </w:r>
      <w:r w:rsidRPr="00BC35D0">
        <w:rPr>
          <w:sz w:val="18"/>
        </w:rPr>
        <w:t>V prípade, a</w:t>
      </w:r>
      <w:r>
        <w:rPr>
          <w:sz w:val="18"/>
        </w:rPr>
        <w:t>k MPSVR SR</w:t>
      </w:r>
      <w:r w:rsidRPr="00BC35D0">
        <w:rPr>
          <w:sz w:val="18"/>
        </w:rPr>
        <w:t xml:space="preserve"> neurčí inak.</w:t>
      </w:r>
    </w:p>
  </w:footnote>
  <w:footnote w:id="14">
    <w:p w14:paraId="57A1ECAC" w14:textId="1D8D06FD" w:rsidR="00C8401A" w:rsidRDefault="00C8401A" w:rsidP="001A4EB7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5524F1">
        <w:rPr>
          <w:sz w:val="18"/>
        </w:rPr>
        <w:t>Uplatňuje sa primerane s ohľadom na podmienky NP Komunitné služby v mestách a obciach s prítomnosťou marginalizovaných rómskych komunít – II Fáza.</w:t>
      </w:r>
    </w:p>
  </w:footnote>
  <w:footnote w:id="15">
    <w:p w14:paraId="5EDE4173" w14:textId="70C6B199" w:rsidR="00C8401A" w:rsidRPr="00913A3D" w:rsidRDefault="00C8401A" w:rsidP="00906560">
      <w:pPr>
        <w:pStyle w:val="footnotedescription"/>
        <w:ind w:right="-1"/>
        <w:jc w:val="both"/>
        <w:rPr>
          <w:szCs w:val="18"/>
        </w:rPr>
      </w:pPr>
      <w:r w:rsidRPr="00913A3D">
        <w:rPr>
          <w:rStyle w:val="footnotemark"/>
          <w:szCs w:val="18"/>
        </w:rPr>
        <w:footnoteRef/>
      </w:r>
      <w:r w:rsidRPr="00913A3D">
        <w:rPr>
          <w:szCs w:val="18"/>
        </w:rPr>
        <w:t xml:space="preserve"> </w:t>
      </w:r>
      <w:r w:rsidRPr="008F1945">
        <w:rPr>
          <w:szCs w:val="18"/>
        </w:rPr>
        <w:t>Príloha č. 4</w:t>
      </w:r>
      <w:r w:rsidRPr="00913A3D">
        <w:rPr>
          <w:szCs w:val="18"/>
        </w:rPr>
        <w:t xml:space="preserve"> Príručky</w:t>
      </w:r>
      <w:r>
        <w:rPr>
          <w:szCs w:val="18"/>
        </w:rPr>
        <w:t xml:space="preserve"> pre zapojené subjekty do </w:t>
      </w:r>
      <w:r w:rsidRPr="008F1945">
        <w:rPr>
          <w:szCs w:val="18"/>
        </w:rPr>
        <w:t xml:space="preserve">NP </w:t>
      </w:r>
      <w:r>
        <w:rPr>
          <w:szCs w:val="18"/>
        </w:rPr>
        <w:t>TSP a KC – aktivita KC/NDC/NSSDR.</w:t>
      </w:r>
    </w:p>
  </w:footnote>
  <w:footnote w:id="16">
    <w:p w14:paraId="009257CF" w14:textId="34218468" w:rsidR="00C8401A" w:rsidRPr="00E663ED" w:rsidRDefault="00C8401A" w:rsidP="00906560">
      <w:pPr>
        <w:pStyle w:val="footnotedescription"/>
        <w:ind w:right="-1"/>
        <w:jc w:val="both"/>
        <w:rPr>
          <w:szCs w:val="18"/>
        </w:rPr>
      </w:pPr>
      <w:r w:rsidRPr="00E663ED">
        <w:rPr>
          <w:rStyle w:val="footnotemark"/>
          <w:szCs w:val="18"/>
        </w:rPr>
        <w:footnoteRef/>
      </w:r>
      <w:r w:rsidRPr="000E4937">
        <w:rPr>
          <w:szCs w:val="18"/>
        </w:rPr>
        <w:t xml:space="preserve"> </w:t>
      </w:r>
      <w:r w:rsidRPr="00E663ED">
        <w:rPr>
          <w:szCs w:val="18"/>
        </w:rPr>
        <w:t>Zverejnené n</w:t>
      </w:r>
      <w:r>
        <w:rPr>
          <w:szCs w:val="18"/>
        </w:rPr>
        <w:t xml:space="preserve">a webovej stránke </w:t>
      </w:r>
      <w:hyperlink r:id="rId1" w:history="1">
        <w:r w:rsidRPr="00516229">
          <w:rPr>
            <w:rStyle w:val="Hypertextovprepojenie"/>
            <w:szCs w:val="18"/>
          </w:rPr>
          <w:t>www.implea.gov.sk</w:t>
        </w:r>
      </w:hyperlink>
      <w:r>
        <w:rPr>
          <w:szCs w:val="18"/>
        </w:rPr>
        <w:t>, resp. webovej stránke projektu.</w:t>
      </w:r>
    </w:p>
  </w:footnote>
  <w:footnote w:id="17">
    <w:p w14:paraId="4B9F5FF0" w14:textId="15BE74D1" w:rsidR="00C8401A" w:rsidRDefault="00C8401A" w:rsidP="005A1D34">
      <w:pPr>
        <w:pStyle w:val="Textpoznmkypodiarou"/>
        <w:ind w:right="-1"/>
      </w:pPr>
      <w:r w:rsidRPr="00F12723">
        <w:rPr>
          <w:rStyle w:val="Odkaznapoznmkupodiarou"/>
          <w:color w:val="4472C4" w:themeColor="accent5"/>
          <w:sz w:val="18"/>
        </w:rPr>
        <w:footnoteRef/>
      </w:r>
      <w:r w:rsidRPr="00F12723">
        <w:rPr>
          <w:color w:val="4472C4" w:themeColor="accent5"/>
          <w:sz w:val="18"/>
        </w:rPr>
        <w:t xml:space="preserve"> Sociálna služba KC/NDC/NSSDR sa môže poskytovať iba na území SR.</w:t>
      </w:r>
    </w:p>
  </w:footnote>
  <w:footnote w:id="18">
    <w:p w14:paraId="5764BD50" w14:textId="50DD8F72" w:rsidR="00C8401A" w:rsidRDefault="00C8401A" w:rsidP="0047233D">
      <w:pPr>
        <w:pStyle w:val="Textpoznmkypodiarou"/>
        <w:ind w:right="-1"/>
      </w:pPr>
      <w:r w:rsidRPr="006704FD">
        <w:rPr>
          <w:rStyle w:val="Odkaznapoznmkupodiarou"/>
          <w:color w:val="000000" w:themeColor="text1"/>
        </w:rPr>
        <w:footnoteRef/>
      </w:r>
      <w:r w:rsidRPr="006704FD">
        <w:rPr>
          <w:color w:val="000000" w:themeColor="text1"/>
        </w:rPr>
        <w:t xml:space="preserve"> </w:t>
      </w:r>
      <w:r w:rsidRPr="006704FD">
        <w:rPr>
          <w:color w:val="000000" w:themeColor="text1"/>
          <w:sz w:val="18"/>
        </w:rPr>
        <w:t>Zabezpečovanie výkonu inou osobou podlieha predchádzajúcemu písomnému súhlasu MPSVR SR. K udeleniu súhlasu MPSVR SR je potrebné predložiť doklady preukazujúce splnenie kvalifikačných predpokladov inej osoby na pozíciu odborný manažér KC/NDC/NSSDR a preukázať zmluvný vzťah medzi Poskytovateľom a inou osobou. P</w:t>
      </w:r>
      <w:r w:rsidRPr="006704FD">
        <w:rPr>
          <w:rFonts w:asciiTheme="minorHAnsi" w:hAnsiTheme="minorHAnsi" w:cstheme="minorHAnsi"/>
          <w:color w:val="000000" w:themeColor="text1"/>
          <w:sz w:val="18"/>
        </w:rPr>
        <w:t>overená osoba MPSVR SR (regionálny/-a koordinátor/-ka) má právo kontrolovať výkon inej osoby.</w:t>
      </w:r>
    </w:p>
  </w:footnote>
  <w:footnote w:id="19">
    <w:p w14:paraId="630F646B" w14:textId="0B419DAC" w:rsidR="00C8401A" w:rsidRDefault="00C8401A" w:rsidP="005A1D34">
      <w:pPr>
        <w:pStyle w:val="Textpoznmkypodiarou"/>
        <w:ind w:left="0" w:right="-1" w:firstLine="0"/>
        <w:rPr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</w:rPr>
        <w:t>V prípade pozície uvedenej v písm. a) bude MPSVR SR, po splnení podmienok Zmluvy o spolupráci, poskytovať finančné prostriedky na pokrytie mzdových nákladov a nákladov na ostatné výdavky tejto pozície.</w:t>
      </w:r>
    </w:p>
    <w:p w14:paraId="64467C2E" w14:textId="3238C1AA" w:rsidR="00C8401A" w:rsidRPr="00A653FC" w:rsidRDefault="00C8401A" w:rsidP="005A1D34">
      <w:pPr>
        <w:pStyle w:val="Textpoznmkypodiarou"/>
        <w:ind w:left="0" w:right="-1" w:firstLine="0"/>
        <w:rPr>
          <w:sz w:val="18"/>
        </w:rPr>
      </w:pPr>
      <w:r>
        <w:rPr>
          <w:sz w:val="18"/>
        </w:rPr>
        <w:t>V prípade inej osoby uvedenej v písm. b) nebude MPSVR SR poskytovať finančné prostriedky na pokrytie mzdových nákladov a nákladov na ostatné výdavky tejto osoby.</w:t>
      </w:r>
    </w:p>
  </w:footnote>
  <w:footnote w:id="20">
    <w:p w14:paraId="62C79FFB" w14:textId="2AB91683" w:rsidR="00C8401A" w:rsidRPr="00ED3464" w:rsidRDefault="00C8401A" w:rsidP="005A1D34">
      <w:pPr>
        <w:pStyle w:val="Textpoznmkypodiarou"/>
        <w:ind w:right="-1"/>
        <w:rPr>
          <w:color w:val="4472C4" w:themeColor="accent5"/>
        </w:rPr>
      </w:pPr>
      <w:r w:rsidRPr="00ED3464">
        <w:rPr>
          <w:rStyle w:val="Odkaznapoznmkupodiarou"/>
          <w:color w:val="4472C4" w:themeColor="accent5"/>
          <w:sz w:val="18"/>
        </w:rPr>
        <w:footnoteRef/>
      </w:r>
      <w:r w:rsidRPr="00ED3464">
        <w:rPr>
          <w:color w:val="4472C4" w:themeColor="accent5"/>
          <w:sz w:val="18"/>
        </w:rPr>
        <w:t xml:space="preserve"> Soc. službu KC/NDC/NSSDR nie je možné realizovať formou práce z domu (tzv. Home Office). </w:t>
      </w:r>
    </w:p>
  </w:footnote>
  <w:footnote w:id="21">
    <w:p w14:paraId="270876A1" w14:textId="2846AD18" w:rsidR="00C8401A" w:rsidRPr="009D6EE6" w:rsidRDefault="00C8401A" w:rsidP="005A1D34">
      <w:pPr>
        <w:pStyle w:val="footnotedescription"/>
        <w:spacing w:line="245" w:lineRule="auto"/>
        <w:ind w:right="-1"/>
        <w:jc w:val="both"/>
        <w:rPr>
          <w:szCs w:val="18"/>
        </w:rPr>
      </w:pPr>
      <w:r w:rsidRPr="00E663ED">
        <w:rPr>
          <w:rStyle w:val="footnotemark"/>
          <w:szCs w:val="18"/>
        </w:rPr>
        <w:footnoteRef/>
      </w:r>
      <w:r w:rsidRPr="00E663ED">
        <w:rPr>
          <w:szCs w:val="18"/>
        </w:rPr>
        <w:t xml:space="preserve"> </w:t>
      </w:r>
      <w:r>
        <w:rPr>
          <w:szCs w:val="18"/>
        </w:rPr>
        <w:t>Evidencia pracovného času musí byť umiestnená v KC/NDC/NSSDR</w:t>
      </w:r>
      <w:r w:rsidRPr="009D6EE6">
        <w:rPr>
          <w:szCs w:val="18"/>
        </w:rPr>
        <w:t xml:space="preserve">, aby ju </w:t>
      </w:r>
      <w:r w:rsidRPr="00B11135">
        <w:rPr>
          <w:szCs w:val="18"/>
        </w:rPr>
        <w:t>regionálny koordinátor</w:t>
      </w:r>
      <w:r w:rsidRPr="009D6EE6">
        <w:rPr>
          <w:szCs w:val="18"/>
        </w:rPr>
        <w:t xml:space="preserve"> vedel pri </w:t>
      </w:r>
      <w:r>
        <w:rPr>
          <w:szCs w:val="18"/>
        </w:rPr>
        <w:t xml:space="preserve">kontrolnej </w:t>
      </w:r>
      <w:r w:rsidRPr="009D6EE6">
        <w:rPr>
          <w:szCs w:val="18"/>
        </w:rPr>
        <w:t xml:space="preserve">návšteve skontrolovať. </w:t>
      </w:r>
      <w:r w:rsidRPr="0025142C">
        <w:rPr>
          <w:szCs w:val="18"/>
        </w:rPr>
        <w:t xml:space="preserve">Pri evidencii pracovného času zamestnancov </w:t>
      </w:r>
      <w:r>
        <w:rPr>
          <w:szCs w:val="18"/>
        </w:rPr>
        <w:t>KC/NDC/NSSDR</w:t>
      </w:r>
      <w:r w:rsidRPr="0025142C">
        <w:rPr>
          <w:szCs w:val="18"/>
        </w:rPr>
        <w:t xml:space="preserve"> je nevyhnutné</w:t>
      </w:r>
      <w:r>
        <w:rPr>
          <w:szCs w:val="18"/>
        </w:rPr>
        <w:t xml:space="preserve"> -</w:t>
      </w:r>
      <w:r w:rsidRPr="0025142C">
        <w:rPr>
          <w:szCs w:val="18"/>
        </w:rPr>
        <w:t xml:space="preserve"> v prípade zavedenia inštitútu pružného pracovného času u konkrétneho Poskytovateľa</w:t>
      </w:r>
      <w:r>
        <w:rPr>
          <w:szCs w:val="18"/>
        </w:rPr>
        <w:t xml:space="preserve"> -</w:t>
      </w:r>
      <w:r w:rsidRPr="0025142C">
        <w:rPr>
          <w:szCs w:val="18"/>
        </w:rPr>
        <w:t xml:space="preserve"> evidovať si presný časový okamih s presnosťou na hodiny a minúty reálneho príchodu na pracovisko a reálneho odchodu z</w:t>
      </w:r>
      <w:r>
        <w:rPr>
          <w:szCs w:val="18"/>
        </w:rPr>
        <w:t> </w:t>
      </w:r>
      <w:r w:rsidRPr="0025142C">
        <w:rPr>
          <w:szCs w:val="18"/>
        </w:rPr>
        <w:t>pracoviska</w:t>
      </w:r>
      <w:r>
        <w:rPr>
          <w:szCs w:val="18"/>
        </w:rPr>
        <w:t xml:space="preserve">. </w:t>
      </w:r>
    </w:p>
    <w:p w14:paraId="0ABBCBBE" w14:textId="2BF4F163" w:rsidR="00C8401A" w:rsidRPr="00ED3464" w:rsidRDefault="00C8401A" w:rsidP="009A2493">
      <w:pPr>
        <w:pStyle w:val="footnotedescription"/>
        <w:spacing w:line="245" w:lineRule="auto"/>
        <w:ind w:right="-1"/>
        <w:jc w:val="both"/>
        <w:rPr>
          <w:color w:val="4472C4" w:themeColor="accent5"/>
          <w:szCs w:val="18"/>
        </w:rPr>
      </w:pPr>
      <w:r w:rsidRPr="0025142C">
        <w:rPr>
          <w:szCs w:val="18"/>
        </w:rPr>
        <w:t xml:space="preserve">V prípade zavedenia rovnomerného rozvrhnutia pracovného času je zamestnanec povinný pri príchode na pracovisko si uvádzať do evidencie </w:t>
      </w:r>
      <w:r>
        <w:rPr>
          <w:szCs w:val="18"/>
        </w:rPr>
        <w:t>pracovného času</w:t>
      </w:r>
      <w:r w:rsidRPr="0025142C">
        <w:rPr>
          <w:szCs w:val="18"/>
        </w:rPr>
        <w:t xml:space="preserve"> čas, ktorý má zamestnanec v zmysle platnej pracovnej zmluvy a súvisiacej dokumentácie (napr. na základe pracovnej náplne, pracovného poriadku, pokynov zamestnávateľa, atď.) určený ako čas, v ktorom sa má zdržiavať na pracovisku</w:t>
      </w:r>
      <w:r>
        <w:rPr>
          <w:szCs w:val="18"/>
        </w:rPr>
        <w:t>, resp. v teréne</w:t>
      </w:r>
      <w:r w:rsidRPr="0025142C">
        <w:rPr>
          <w:szCs w:val="18"/>
        </w:rPr>
        <w:t xml:space="preserve"> a vykonávať prácu. Ide o čas, kedy je zamestnanec k dispozícii zamestnávateľovi, vykonáva prácu a plní povinnosti v súlade s platnou pracovnou zmluvou</w:t>
      </w:r>
      <w:r>
        <w:rPr>
          <w:szCs w:val="18"/>
        </w:rPr>
        <w:t xml:space="preserve">. </w:t>
      </w:r>
      <w:r w:rsidRPr="00ED3464">
        <w:rPr>
          <w:color w:val="4472C4" w:themeColor="accent5"/>
          <w:szCs w:val="18"/>
        </w:rPr>
        <w:t>Evidencia musí byť jednotná (v jednej evidenčnej knihe, resp. systéme), vrátane evidencie služobných ciest, resp. iných dôvodov neprítomnosti na pracovisku.</w:t>
      </w:r>
    </w:p>
  </w:footnote>
  <w:footnote w:id="22">
    <w:p w14:paraId="6183F5EA" w14:textId="6BFCFFB3" w:rsidR="00C8401A" w:rsidRPr="004B1A6D" w:rsidRDefault="00C8401A" w:rsidP="005A1D34">
      <w:pPr>
        <w:pStyle w:val="Textpoznmkypodiarou"/>
        <w:ind w:right="-1"/>
        <w:rPr>
          <w:sz w:val="18"/>
        </w:rPr>
      </w:pPr>
      <w:r w:rsidRPr="00CF57C6">
        <w:rPr>
          <w:rStyle w:val="Odkaznapoznmkupodiarou"/>
          <w:sz w:val="18"/>
        </w:rPr>
        <w:footnoteRef/>
      </w:r>
      <w:r w:rsidRPr="004B1A6D">
        <w:rPr>
          <w:sz w:val="18"/>
        </w:rPr>
        <w:t xml:space="preserve"> Poskytovateľ je povinný maximalizovať úsilie pri prihliadaní na potreby cieľovej skupiny</w:t>
      </w:r>
      <w:r>
        <w:rPr>
          <w:sz w:val="18"/>
        </w:rPr>
        <w:t xml:space="preserve"> a pri prihliadaní na štruktúru pracovných úväzkov podporených zamestnancov KC/NDC/NSSDR</w:t>
      </w:r>
      <w:r w:rsidRPr="004B1A6D">
        <w:rPr>
          <w:sz w:val="18"/>
        </w:rPr>
        <w:t xml:space="preserve"> v kontexte stanovovania otváracích hodín.</w:t>
      </w:r>
    </w:p>
  </w:footnote>
  <w:footnote w:id="23">
    <w:p w14:paraId="1E7DED33" w14:textId="084ECA10" w:rsidR="00C8401A" w:rsidRPr="00E663ED" w:rsidRDefault="00C8401A" w:rsidP="001A4EB7">
      <w:pPr>
        <w:pStyle w:val="footnotedescription"/>
        <w:ind w:right="-1"/>
        <w:jc w:val="both"/>
        <w:rPr>
          <w:szCs w:val="18"/>
        </w:rPr>
      </w:pPr>
      <w:r w:rsidRPr="005A2359">
        <w:rPr>
          <w:rStyle w:val="footnotemark"/>
          <w:szCs w:val="18"/>
        </w:rPr>
        <w:footnoteRef/>
      </w:r>
      <w:r w:rsidRPr="005A2359">
        <w:rPr>
          <w:szCs w:val="18"/>
        </w:rPr>
        <w:t xml:space="preserve"> Za zabezpečenie plynuléh</w:t>
      </w:r>
      <w:r>
        <w:rPr>
          <w:szCs w:val="18"/>
        </w:rPr>
        <w:t>o fungovania KC/NDC/NSSDR</w:t>
      </w:r>
      <w:r w:rsidRPr="005A2359">
        <w:rPr>
          <w:szCs w:val="18"/>
        </w:rPr>
        <w:t xml:space="preserve"> sa považuje v rámci NP </w:t>
      </w:r>
      <w:r>
        <w:rPr>
          <w:szCs w:val="18"/>
        </w:rPr>
        <w:t>TSP a KC nasledovné: v KC/NDC/NSSDR</w:t>
      </w:r>
      <w:r w:rsidRPr="005A2359">
        <w:rPr>
          <w:szCs w:val="18"/>
        </w:rPr>
        <w:t xml:space="preserve"> musí byť počas otváracích hodín prítomný aspoň 1 zamestnanec KC</w:t>
      </w:r>
      <w:r>
        <w:rPr>
          <w:szCs w:val="18"/>
        </w:rPr>
        <w:t>/NDC/NSSDR</w:t>
      </w:r>
      <w:r w:rsidRPr="004E51D8">
        <w:rPr>
          <w:szCs w:val="18"/>
        </w:rPr>
        <w:t>, v opodstatnených prípadoch môže byť uplatnená výnimka za predpokladu, že táto skutočnosť/absenci</w:t>
      </w:r>
      <w:r>
        <w:rPr>
          <w:szCs w:val="18"/>
        </w:rPr>
        <w:t>a všetkých zamestnancov KC/NDC/NSSDR</w:t>
      </w:r>
      <w:r w:rsidRPr="004E51D8">
        <w:rPr>
          <w:szCs w:val="18"/>
        </w:rPr>
        <w:t xml:space="preserve"> bola vopred ohlásená a odsúhlasená regionálnym koordinátorom (napr. aktivity konajúc</w:t>
      </w:r>
      <w:r>
        <w:rPr>
          <w:szCs w:val="18"/>
        </w:rPr>
        <w:t>e sa mimo priestorov KC/NDC/NSSDR a iné.)</w:t>
      </w:r>
      <w:r w:rsidRPr="004B1A6D">
        <w:rPr>
          <w:szCs w:val="18"/>
        </w:rPr>
        <w:t>.</w:t>
      </w:r>
    </w:p>
  </w:footnote>
  <w:footnote w:id="24">
    <w:p w14:paraId="2E81AD15" w14:textId="6A8E637E" w:rsidR="00C8401A" w:rsidRDefault="00C8401A" w:rsidP="001A4EB7">
      <w:pPr>
        <w:pStyle w:val="Textpoznmkypodiarou"/>
        <w:ind w:right="-1"/>
      </w:pPr>
      <w:r>
        <w:rPr>
          <w:rStyle w:val="Odkaznapoznmkupodiarou"/>
        </w:rPr>
        <w:footnoteRef/>
      </w:r>
      <w:r>
        <w:t xml:space="preserve"> </w:t>
      </w:r>
      <w:r w:rsidRPr="00F82BE8">
        <w:rPr>
          <w:sz w:val="18"/>
          <w:szCs w:val="18"/>
        </w:rPr>
        <w:t>Poskytovateľ bude o začatí tejto aktivity informovaný na e-mail pre záväznú elektronickú komunikáciu</w:t>
      </w:r>
      <w:r>
        <w:rPr>
          <w:sz w:val="18"/>
          <w:szCs w:val="18"/>
        </w:rPr>
        <w:t>.</w:t>
      </w:r>
    </w:p>
  </w:footnote>
  <w:footnote w:id="25">
    <w:p w14:paraId="3C1F051B" w14:textId="2DF3613B" w:rsidR="00C8401A" w:rsidRPr="00CA4A65" w:rsidRDefault="00C8401A" w:rsidP="00A42D56">
      <w:pPr>
        <w:pStyle w:val="Textpoznmkypodiarou"/>
        <w:ind w:right="-1"/>
        <w:rPr>
          <w:color w:val="auto"/>
          <w:sz w:val="18"/>
        </w:rPr>
      </w:pPr>
      <w:r w:rsidRPr="008B79A6">
        <w:rPr>
          <w:rStyle w:val="Odkaznapoznmkupodiarou"/>
          <w:sz w:val="18"/>
        </w:rPr>
        <w:footnoteRef/>
      </w:r>
      <w:r w:rsidRPr="008B79A6">
        <w:rPr>
          <w:sz w:val="18"/>
        </w:rPr>
        <w:t xml:space="preserve"> Zmluva o spolupráci, Príručka pre subjekty zapojené do NP TSP KC – aktivita KC/NDC/NSSDR, </w:t>
      </w:r>
      <w:hyperlink r:id="rId2" w:history="1">
        <w:r w:rsidRPr="008B79A6">
          <w:rPr>
            <w:rStyle w:val="Hypertextovprepojenie"/>
            <w:sz w:val="18"/>
          </w:rPr>
          <w:t>Štandardy KC/NDC/NSSDR</w:t>
        </w:r>
      </w:hyperlink>
      <w:r w:rsidRPr="008B79A6">
        <w:rPr>
          <w:sz w:val="18"/>
        </w:rPr>
        <w:t xml:space="preserve">, </w:t>
      </w:r>
      <w:hyperlink r:id="rId3" w:history="1">
        <w:r w:rsidRPr="008B79A6">
          <w:rPr>
            <w:rStyle w:val="Hypertextovprepojenie"/>
            <w:sz w:val="18"/>
          </w:rPr>
          <w:t>Etický kódex sociálneho pracovníka a asistenta sociálne práce Slovenskej republiky</w:t>
        </w:r>
      </w:hyperlink>
      <w:r>
        <w:rPr>
          <w:rStyle w:val="Hypertextovprepojenie"/>
          <w:color w:val="auto"/>
          <w:sz w:val="18"/>
          <w:u w:val="none"/>
        </w:rPr>
        <w:t>.</w:t>
      </w:r>
    </w:p>
  </w:footnote>
  <w:footnote w:id="26">
    <w:p w14:paraId="4502A253" w14:textId="7A7A3CE4" w:rsidR="00C8401A" w:rsidRDefault="00C8401A">
      <w:pPr>
        <w:pStyle w:val="Textpoznmkypodiarou"/>
      </w:pPr>
      <w:r w:rsidRPr="00CC45F2">
        <w:rPr>
          <w:rStyle w:val="Odkaznapoznmkupodiarou"/>
          <w:sz w:val="18"/>
        </w:rPr>
        <w:footnoteRef/>
      </w:r>
      <w:r w:rsidRPr="00CC45F2">
        <w:rPr>
          <w:sz w:val="18"/>
        </w:rPr>
        <w:t xml:space="preserve"> </w:t>
      </w:r>
      <w:r>
        <w:rPr>
          <w:color w:val="4472C4" w:themeColor="accent5"/>
          <w:sz w:val="18"/>
        </w:rPr>
        <w:t>V</w:t>
      </w:r>
      <w:r w:rsidRPr="00A526ED">
        <w:rPr>
          <w:color w:val="4472C4" w:themeColor="accent5"/>
          <w:sz w:val="18"/>
        </w:rPr>
        <w:t>iď článok 8 Zmluvy o spolupráci.</w:t>
      </w:r>
    </w:p>
  </w:footnote>
  <w:footnote w:id="27">
    <w:p w14:paraId="474A5BE0" w14:textId="6D57292B" w:rsidR="00C8401A" w:rsidRPr="008B79A6" w:rsidRDefault="00C8401A" w:rsidP="008B79A6">
      <w:pPr>
        <w:pStyle w:val="Textpoznmkypodiarou"/>
        <w:ind w:right="-1"/>
        <w:rPr>
          <w:sz w:val="18"/>
        </w:rPr>
      </w:pPr>
      <w:r w:rsidRPr="008B79A6">
        <w:rPr>
          <w:rStyle w:val="Odkaznapoznmkupodiarou"/>
          <w:sz w:val="18"/>
        </w:rPr>
        <w:footnoteRef/>
      </w:r>
      <w:r w:rsidRPr="008B79A6">
        <w:rPr>
          <w:sz w:val="18"/>
        </w:rPr>
        <w:t xml:space="preserve"> </w:t>
      </w:r>
      <w:r>
        <w:rPr>
          <w:sz w:val="18"/>
        </w:rPr>
        <w:t>Podľa bodu 13.6 Zmluvy o spolupráci sa za podstatné porušenie Zmluvy zo strany subjektu považuje, okrem iného, aj „porušenie záväzkov vyplývajúcich z vecného alebo časového výkonu a/alebo nesplnenie podmienok a povinností, ktoré subjektu vyplývajú zo Zmluvy“.</w:t>
      </w:r>
      <w:r w:rsidRPr="008B79A6">
        <w:rPr>
          <w:sz w:val="18"/>
        </w:rPr>
        <w:t xml:space="preserve"> </w:t>
      </w:r>
    </w:p>
  </w:footnote>
  <w:footnote w:id="28">
    <w:p w14:paraId="3792799D" w14:textId="27619F21" w:rsidR="00C8401A" w:rsidRPr="00454EC1" w:rsidRDefault="00C8401A" w:rsidP="00062955">
      <w:pPr>
        <w:pStyle w:val="footnotedescription"/>
        <w:spacing w:line="262" w:lineRule="auto"/>
        <w:ind w:right="-1"/>
        <w:jc w:val="both"/>
        <w:rPr>
          <w:szCs w:val="18"/>
        </w:rPr>
      </w:pPr>
      <w:r w:rsidRPr="00454EC1">
        <w:rPr>
          <w:rStyle w:val="footnotemark"/>
          <w:szCs w:val="18"/>
        </w:rPr>
        <w:footnoteRef/>
      </w:r>
      <w:r w:rsidRPr="00454EC1">
        <w:rPr>
          <w:szCs w:val="18"/>
        </w:rPr>
        <w:t xml:space="preserve"> Kazuistika je riešenie, či úprava, či výklad práva so zreteľom na konkrétne individuálne prípady. Súčasť etiky stanovenia zásad vhodného správania a správnych postojov v konkrétnych prípadoch, životných situáciách.</w:t>
      </w:r>
    </w:p>
  </w:footnote>
  <w:footnote w:id="29">
    <w:p w14:paraId="669C6B27" w14:textId="77777777" w:rsidR="00C8401A" w:rsidRPr="00863653" w:rsidRDefault="00C8401A" w:rsidP="00D86407">
      <w:pPr>
        <w:pStyle w:val="Textpoznmkypodiarou"/>
        <w:ind w:right="-1"/>
        <w:rPr>
          <w:color w:val="4472C4" w:themeColor="accent5"/>
        </w:rPr>
      </w:pPr>
      <w:r w:rsidRPr="00863653">
        <w:rPr>
          <w:rStyle w:val="Odkaznapoznmkupodiarou"/>
          <w:color w:val="4472C4" w:themeColor="accent5"/>
        </w:rPr>
        <w:footnoteRef/>
      </w:r>
      <w:r w:rsidRPr="00863653">
        <w:rPr>
          <w:color w:val="4472C4" w:themeColor="accent5"/>
        </w:rPr>
        <w:t xml:space="preserve"> </w:t>
      </w:r>
      <w:r w:rsidRPr="00863653">
        <w:rPr>
          <w:color w:val="4472C4" w:themeColor="accent5"/>
          <w:sz w:val="18"/>
          <w:szCs w:val="18"/>
        </w:rPr>
        <w:t>Podrobný návod na vyplnenie prílohy č. 5g je spracovaný v prílohe č. 11 Príručky.</w:t>
      </w:r>
    </w:p>
  </w:footnote>
  <w:footnote w:id="30">
    <w:p w14:paraId="19C7B5F3" w14:textId="77777777" w:rsidR="00C8401A" w:rsidRPr="00863653" w:rsidRDefault="00C8401A" w:rsidP="00D86407">
      <w:pPr>
        <w:pStyle w:val="Textpoznmkypodiarou"/>
        <w:ind w:right="-1"/>
        <w:rPr>
          <w:color w:val="4472C4" w:themeColor="accent5"/>
        </w:rPr>
      </w:pPr>
      <w:r w:rsidRPr="00863653">
        <w:rPr>
          <w:rStyle w:val="Odkaznapoznmkupodiarou"/>
          <w:color w:val="4472C4" w:themeColor="accent5"/>
        </w:rPr>
        <w:footnoteRef/>
      </w:r>
      <w:r w:rsidRPr="00863653">
        <w:rPr>
          <w:color w:val="4472C4" w:themeColor="accent5"/>
        </w:rPr>
        <w:t xml:space="preserve"> </w:t>
      </w:r>
      <w:r w:rsidRPr="00863653">
        <w:rPr>
          <w:color w:val="4472C4" w:themeColor="accent5"/>
          <w:sz w:val="18"/>
          <w:szCs w:val="18"/>
        </w:rPr>
        <w:t>Podrobný návod na vyplnenie prílohy č. 12 je spracovaný v prílohe č. 12a Príručky.</w:t>
      </w:r>
    </w:p>
  </w:footnote>
  <w:footnote w:id="31">
    <w:p w14:paraId="1D9BEBA5" w14:textId="4A885A12" w:rsidR="00C8401A" w:rsidRDefault="00C8401A" w:rsidP="00D86407">
      <w:pPr>
        <w:pStyle w:val="Textpoznmkypodiarou"/>
        <w:ind w:right="-1"/>
      </w:pPr>
      <w:r w:rsidRPr="00863653">
        <w:rPr>
          <w:rStyle w:val="Odkaznapoznmkupodiarou"/>
          <w:color w:val="4472C4" w:themeColor="accent5"/>
        </w:rPr>
        <w:footnoteRef/>
      </w:r>
      <w:r w:rsidRPr="00863653">
        <w:rPr>
          <w:color w:val="4472C4" w:themeColor="accent5"/>
        </w:rPr>
        <w:t xml:space="preserve"> </w:t>
      </w:r>
      <w:r w:rsidRPr="00863653">
        <w:rPr>
          <w:color w:val="4472C4" w:themeColor="accent5"/>
          <w:sz w:val="18"/>
        </w:rPr>
        <w:t>Originál vyhotovenia každého z týchto dokumentov založí zapojený subjekt do spisu zamestnanca pre účely archivácie a auditu.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23FD5" w14:textId="132E482B" w:rsidR="00C8401A" w:rsidRDefault="00C8401A">
    <w:pPr>
      <w:pStyle w:val="Hlavika"/>
    </w:pPr>
    <w:r w:rsidRPr="007727A4">
      <w:rPr>
        <w:noProof/>
      </w:rPr>
      <w:drawing>
        <wp:anchor distT="0" distB="0" distL="114300" distR="114300" simplePos="0" relativeHeight="251660288" behindDoc="0" locked="0" layoutInCell="1" allowOverlap="1" wp14:anchorId="4C4D9C8F" wp14:editId="38A0695D">
          <wp:simplePos x="0" y="0"/>
          <wp:positionH relativeFrom="column">
            <wp:posOffset>-912071</wp:posOffset>
          </wp:positionH>
          <wp:positionV relativeFrom="paragraph">
            <wp:posOffset>-994198</wp:posOffset>
          </wp:positionV>
          <wp:extent cx="7035800" cy="955675"/>
          <wp:effectExtent l="0" t="0" r="0" b="0"/>
          <wp:wrapThrough wrapText="bothSides">
            <wp:wrapPolygon edited="0">
              <wp:start x="9006" y="4306"/>
              <wp:lineTo x="468" y="5167"/>
              <wp:lineTo x="468" y="15931"/>
              <wp:lineTo x="8363" y="16792"/>
              <wp:lineTo x="19183" y="16792"/>
              <wp:lineTo x="20879" y="15931"/>
              <wp:lineTo x="20937" y="13348"/>
              <wp:lineTo x="20528" y="10764"/>
              <wp:lineTo x="20528" y="8611"/>
              <wp:lineTo x="19592" y="4306"/>
              <wp:lineTo x="9006" y="4306"/>
            </wp:wrapPolygon>
          </wp:wrapThrough>
          <wp:docPr id="3" name="Obrázok 3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038"/>
    <w:multiLevelType w:val="hybridMultilevel"/>
    <w:tmpl w:val="C464AF1E"/>
    <w:lvl w:ilvl="0" w:tplc="041B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B0017">
      <w:start w:val="1"/>
      <w:numFmt w:val="lowerLetter"/>
      <w:lvlText w:val="%6)"/>
      <w:lvlJc w:val="left"/>
      <w:pPr>
        <w:ind w:left="92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B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61D2FA2"/>
    <w:multiLevelType w:val="hybridMultilevel"/>
    <w:tmpl w:val="F83A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6EA4"/>
    <w:multiLevelType w:val="hybridMultilevel"/>
    <w:tmpl w:val="C0527A08"/>
    <w:lvl w:ilvl="0" w:tplc="A0382198">
      <w:start w:val="3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5C243F"/>
    <w:multiLevelType w:val="hybridMultilevel"/>
    <w:tmpl w:val="6888B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718E"/>
    <w:multiLevelType w:val="hybridMultilevel"/>
    <w:tmpl w:val="C5C6DCD2"/>
    <w:lvl w:ilvl="0" w:tplc="3506AA52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4034BC"/>
    <w:multiLevelType w:val="hybridMultilevel"/>
    <w:tmpl w:val="BC14C594"/>
    <w:lvl w:ilvl="0" w:tplc="A03821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A8E"/>
    <w:multiLevelType w:val="hybridMultilevel"/>
    <w:tmpl w:val="38D2268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664D2"/>
    <w:multiLevelType w:val="hybridMultilevel"/>
    <w:tmpl w:val="418030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3885"/>
    <w:multiLevelType w:val="hybridMultilevel"/>
    <w:tmpl w:val="0114D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12D8"/>
    <w:multiLevelType w:val="hybridMultilevel"/>
    <w:tmpl w:val="3AECF604"/>
    <w:lvl w:ilvl="0" w:tplc="041B0011">
      <w:start w:val="1"/>
      <w:numFmt w:val="decimal"/>
      <w:lvlText w:val="%1)"/>
      <w:lvlJc w:val="left"/>
      <w:pPr>
        <w:ind w:left="4594" w:hanging="360"/>
      </w:pPr>
    </w:lvl>
    <w:lvl w:ilvl="1" w:tplc="041B0019" w:tentative="1">
      <w:start w:val="1"/>
      <w:numFmt w:val="lowerLetter"/>
      <w:lvlText w:val="%2."/>
      <w:lvlJc w:val="left"/>
      <w:pPr>
        <w:ind w:left="5314" w:hanging="360"/>
      </w:pPr>
    </w:lvl>
    <w:lvl w:ilvl="2" w:tplc="041B001B" w:tentative="1">
      <w:start w:val="1"/>
      <w:numFmt w:val="lowerRoman"/>
      <w:lvlText w:val="%3."/>
      <w:lvlJc w:val="right"/>
      <w:pPr>
        <w:ind w:left="6034" w:hanging="180"/>
      </w:pPr>
    </w:lvl>
    <w:lvl w:ilvl="3" w:tplc="041B000F" w:tentative="1">
      <w:start w:val="1"/>
      <w:numFmt w:val="decimal"/>
      <w:lvlText w:val="%4."/>
      <w:lvlJc w:val="left"/>
      <w:pPr>
        <w:ind w:left="6754" w:hanging="360"/>
      </w:pPr>
    </w:lvl>
    <w:lvl w:ilvl="4" w:tplc="041B0019" w:tentative="1">
      <w:start w:val="1"/>
      <w:numFmt w:val="lowerLetter"/>
      <w:lvlText w:val="%5."/>
      <w:lvlJc w:val="left"/>
      <w:pPr>
        <w:ind w:left="7474" w:hanging="360"/>
      </w:pPr>
    </w:lvl>
    <w:lvl w:ilvl="5" w:tplc="041B001B">
      <w:start w:val="1"/>
      <w:numFmt w:val="lowerRoman"/>
      <w:lvlText w:val="%6."/>
      <w:lvlJc w:val="right"/>
      <w:pPr>
        <w:ind w:left="8194" w:hanging="180"/>
      </w:pPr>
    </w:lvl>
    <w:lvl w:ilvl="6" w:tplc="041B000F" w:tentative="1">
      <w:start w:val="1"/>
      <w:numFmt w:val="decimal"/>
      <w:lvlText w:val="%7."/>
      <w:lvlJc w:val="left"/>
      <w:pPr>
        <w:ind w:left="8914" w:hanging="360"/>
      </w:pPr>
    </w:lvl>
    <w:lvl w:ilvl="7" w:tplc="041B0019" w:tentative="1">
      <w:start w:val="1"/>
      <w:numFmt w:val="lowerLetter"/>
      <w:lvlText w:val="%8."/>
      <w:lvlJc w:val="left"/>
      <w:pPr>
        <w:ind w:left="9634" w:hanging="360"/>
      </w:pPr>
    </w:lvl>
    <w:lvl w:ilvl="8" w:tplc="041B001B" w:tentative="1">
      <w:start w:val="1"/>
      <w:numFmt w:val="lowerRoman"/>
      <w:lvlText w:val="%9."/>
      <w:lvlJc w:val="right"/>
      <w:pPr>
        <w:ind w:left="10354" w:hanging="180"/>
      </w:pPr>
    </w:lvl>
  </w:abstractNum>
  <w:abstractNum w:abstractNumId="10" w15:restartNumberingAfterBreak="0">
    <w:nsid w:val="184C5738"/>
    <w:multiLevelType w:val="hybridMultilevel"/>
    <w:tmpl w:val="90D4A6A2"/>
    <w:lvl w:ilvl="0" w:tplc="3FF0240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6" w:hanging="360"/>
      </w:pPr>
    </w:lvl>
    <w:lvl w:ilvl="2" w:tplc="041B001B">
      <w:start w:val="1"/>
      <w:numFmt w:val="lowerRoman"/>
      <w:lvlText w:val="%3."/>
      <w:lvlJc w:val="right"/>
      <w:pPr>
        <w:ind w:left="1836" w:hanging="180"/>
      </w:pPr>
    </w:lvl>
    <w:lvl w:ilvl="3" w:tplc="041B000F" w:tentative="1">
      <w:start w:val="1"/>
      <w:numFmt w:val="decimal"/>
      <w:lvlText w:val="%4."/>
      <w:lvlJc w:val="left"/>
      <w:pPr>
        <w:ind w:left="2556" w:hanging="360"/>
      </w:pPr>
    </w:lvl>
    <w:lvl w:ilvl="4" w:tplc="041B0019" w:tentative="1">
      <w:start w:val="1"/>
      <w:numFmt w:val="lowerLetter"/>
      <w:lvlText w:val="%5."/>
      <w:lvlJc w:val="left"/>
      <w:pPr>
        <w:ind w:left="3276" w:hanging="360"/>
      </w:pPr>
    </w:lvl>
    <w:lvl w:ilvl="5" w:tplc="041B001B" w:tentative="1">
      <w:start w:val="1"/>
      <w:numFmt w:val="lowerRoman"/>
      <w:lvlText w:val="%6."/>
      <w:lvlJc w:val="right"/>
      <w:pPr>
        <w:ind w:left="3996" w:hanging="180"/>
      </w:pPr>
    </w:lvl>
    <w:lvl w:ilvl="6" w:tplc="041B000F" w:tentative="1">
      <w:start w:val="1"/>
      <w:numFmt w:val="decimal"/>
      <w:lvlText w:val="%7."/>
      <w:lvlJc w:val="left"/>
      <w:pPr>
        <w:ind w:left="4716" w:hanging="360"/>
      </w:pPr>
    </w:lvl>
    <w:lvl w:ilvl="7" w:tplc="041B0019" w:tentative="1">
      <w:start w:val="1"/>
      <w:numFmt w:val="lowerLetter"/>
      <w:lvlText w:val="%8."/>
      <w:lvlJc w:val="left"/>
      <w:pPr>
        <w:ind w:left="5436" w:hanging="360"/>
      </w:pPr>
    </w:lvl>
    <w:lvl w:ilvl="8" w:tplc="041B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1FA11D3C"/>
    <w:multiLevelType w:val="hybridMultilevel"/>
    <w:tmpl w:val="3C143C14"/>
    <w:lvl w:ilvl="0" w:tplc="041B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2" w15:restartNumberingAfterBreak="0">
    <w:nsid w:val="205179B8"/>
    <w:multiLevelType w:val="hybridMultilevel"/>
    <w:tmpl w:val="AC188210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4800E59"/>
    <w:multiLevelType w:val="hybridMultilevel"/>
    <w:tmpl w:val="563824EE"/>
    <w:lvl w:ilvl="0" w:tplc="A03821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0382198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7161B"/>
    <w:multiLevelType w:val="hybridMultilevel"/>
    <w:tmpl w:val="ADD2F160"/>
    <w:lvl w:ilvl="0" w:tplc="94921D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6" w:hanging="360"/>
      </w:pPr>
    </w:lvl>
    <w:lvl w:ilvl="2" w:tplc="041B001B">
      <w:start w:val="1"/>
      <w:numFmt w:val="lowerRoman"/>
      <w:lvlText w:val="%3."/>
      <w:lvlJc w:val="right"/>
      <w:pPr>
        <w:ind w:left="1836" w:hanging="180"/>
      </w:pPr>
    </w:lvl>
    <w:lvl w:ilvl="3" w:tplc="041B000F" w:tentative="1">
      <w:start w:val="1"/>
      <w:numFmt w:val="decimal"/>
      <w:lvlText w:val="%4."/>
      <w:lvlJc w:val="left"/>
      <w:pPr>
        <w:ind w:left="2556" w:hanging="360"/>
      </w:pPr>
    </w:lvl>
    <w:lvl w:ilvl="4" w:tplc="041B0019" w:tentative="1">
      <w:start w:val="1"/>
      <w:numFmt w:val="lowerLetter"/>
      <w:lvlText w:val="%5."/>
      <w:lvlJc w:val="left"/>
      <w:pPr>
        <w:ind w:left="3276" w:hanging="360"/>
      </w:pPr>
    </w:lvl>
    <w:lvl w:ilvl="5" w:tplc="041B001B" w:tentative="1">
      <w:start w:val="1"/>
      <w:numFmt w:val="lowerRoman"/>
      <w:lvlText w:val="%6."/>
      <w:lvlJc w:val="right"/>
      <w:pPr>
        <w:ind w:left="3996" w:hanging="180"/>
      </w:pPr>
    </w:lvl>
    <w:lvl w:ilvl="6" w:tplc="041B000F" w:tentative="1">
      <w:start w:val="1"/>
      <w:numFmt w:val="decimal"/>
      <w:lvlText w:val="%7."/>
      <w:lvlJc w:val="left"/>
      <w:pPr>
        <w:ind w:left="4716" w:hanging="360"/>
      </w:pPr>
    </w:lvl>
    <w:lvl w:ilvl="7" w:tplc="041B0019" w:tentative="1">
      <w:start w:val="1"/>
      <w:numFmt w:val="lowerLetter"/>
      <w:lvlText w:val="%8."/>
      <w:lvlJc w:val="left"/>
      <w:pPr>
        <w:ind w:left="5436" w:hanging="360"/>
      </w:pPr>
    </w:lvl>
    <w:lvl w:ilvl="8" w:tplc="041B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271621A9"/>
    <w:multiLevelType w:val="hybridMultilevel"/>
    <w:tmpl w:val="A134CB70"/>
    <w:lvl w:ilvl="0" w:tplc="041B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6" w15:restartNumberingAfterBreak="0">
    <w:nsid w:val="274673E4"/>
    <w:multiLevelType w:val="multilevel"/>
    <w:tmpl w:val="C3147874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652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617CD4"/>
    <w:multiLevelType w:val="hybridMultilevel"/>
    <w:tmpl w:val="4C0AA8FE"/>
    <w:lvl w:ilvl="0" w:tplc="A41E7AE8">
      <w:numFmt w:val="bullet"/>
      <w:lvlText w:val="-"/>
      <w:lvlJc w:val="left"/>
      <w:pPr>
        <w:ind w:left="756" w:hanging="360"/>
      </w:pPr>
      <w:rPr>
        <w:rFonts w:ascii="Times New Roman" w:eastAsia="Calibr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2A8C06D2"/>
    <w:multiLevelType w:val="hybridMultilevel"/>
    <w:tmpl w:val="A4BE8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93F4E"/>
    <w:multiLevelType w:val="hybridMultilevel"/>
    <w:tmpl w:val="9DAA1E1E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D280FAF"/>
    <w:multiLevelType w:val="hybridMultilevel"/>
    <w:tmpl w:val="D9FAF644"/>
    <w:lvl w:ilvl="0" w:tplc="A03821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C2B27"/>
    <w:multiLevelType w:val="hybridMultilevel"/>
    <w:tmpl w:val="A93872BC"/>
    <w:lvl w:ilvl="0" w:tplc="041B0001">
      <w:start w:val="1"/>
      <w:numFmt w:val="bullet"/>
      <w:lvlText w:val=""/>
      <w:lvlJc w:val="left"/>
      <w:pPr>
        <w:ind w:left="14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EE9DA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2F054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C403A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0431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ECF50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EDB2C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EE7D90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C928E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B7684A"/>
    <w:multiLevelType w:val="hybridMultilevel"/>
    <w:tmpl w:val="18ACDD10"/>
    <w:lvl w:ilvl="0" w:tplc="A0382198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E938B4"/>
    <w:multiLevelType w:val="hybridMultilevel"/>
    <w:tmpl w:val="2062C450"/>
    <w:lvl w:ilvl="0" w:tplc="ABD6DF0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8D3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41D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4BE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2C0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677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1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23C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258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5904C2"/>
    <w:multiLevelType w:val="multilevel"/>
    <w:tmpl w:val="1B06FC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3978631C"/>
    <w:multiLevelType w:val="hybridMultilevel"/>
    <w:tmpl w:val="F01AD00A"/>
    <w:lvl w:ilvl="0" w:tplc="A03821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118E8"/>
    <w:multiLevelType w:val="hybridMultilevel"/>
    <w:tmpl w:val="47282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71751"/>
    <w:multiLevelType w:val="hybridMultilevel"/>
    <w:tmpl w:val="51D83266"/>
    <w:lvl w:ilvl="0" w:tplc="041B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8" w15:restartNumberingAfterBreak="0">
    <w:nsid w:val="40C33CC5"/>
    <w:multiLevelType w:val="hybridMultilevel"/>
    <w:tmpl w:val="021A0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012B7"/>
    <w:multiLevelType w:val="hybridMultilevel"/>
    <w:tmpl w:val="FD96FDCE"/>
    <w:lvl w:ilvl="0" w:tplc="85CA2AC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43E2047D"/>
    <w:multiLevelType w:val="hybridMultilevel"/>
    <w:tmpl w:val="D7F2E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C5EAA"/>
    <w:multiLevelType w:val="hybridMultilevel"/>
    <w:tmpl w:val="F84E7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32873"/>
    <w:multiLevelType w:val="hybridMultilevel"/>
    <w:tmpl w:val="E214BB70"/>
    <w:lvl w:ilvl="0" w:tplc="041B0015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3" w15:restartNumberingAfterBreak="0">
    <w:nsid w:val="4DE21218"/>
    <w:multiLevelType w:val="hybridMultilevel"/>
    <w:tmpl w:val="76A06BE4"/>
    <w:lvl w:ilvl="0" w:tplc="041B0017">
      <w:start w:val="1"/>
      <w:numFmt w:val="lowerLetter"/>
      <w:lvlText w:val="%1)"/>
      <w:lvlJc w:val="left"/>
      <w:pPr>
        <w:ind w:left="70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62E08">
      <w:start w:val="1"/>
      <w:numFmt w:val="lowerLetter"/>
      <w:lvlText w:val="%2"/>
      <w:lvlJc w:val="left"/>
      <w:pPr>
        <w:ind w:left="7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F05720">
      <w:start w:val="1"/>
      <w:numFmt w:val="lowerRoman"/>
      <w:lvlText w:val="%3"/>
      <w:lvlJc w:val="left"/>
      <w:pPr>
        <w:ind w:left="8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E5160">
      <w:start w:val="1"/>
      <w:numFmt w:val="decimal"/>
      <w:lvlText w:val="%4"/>
      <w:lvlJc w:val="left"/>
      <w:pPr>
        <w:ind w:left="9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CCEBE">
      <w:start w:val="1"/>
      <w:numFmt w:val="lowerLetter"/>
      <w:lvlText w:val="%5"/>
      <w:lvlJc w:val="left"/>
      <w:pPr>
        <w:ind w:left="9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6F1DC">
      <w:start w:val="1"/>
      <w:numFmt w:val="lowerRoman"/>
      <w:lvlText w:val="%6"/>
      <w:lvlJc w:val="left"/>
      <w:pPr>
        <w:ind w:left="10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63628">
      <w:start w:val="1"/>
      <w:numFmt w:val="decimal"/>
      <w:lvlText w:val="%7"/>
      <w:lvlJc w:val="left"/>
      <w:pPr>
        <w:ind w:left="1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E2260">
      <w:start w:val="1"/>
      <w:numFmt w:val="lowerLetter"/>
      <w:lvlText w:val="%8"/>
      <w:lvlJc w:val="left"/>
      <w:pPr>
        <w:ind w:left="12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E6DC8">
      <w:start w:val="1"/>
      <w:numFmt w:val="lowerRoman"/>
      <w:lvlText w:val="%9"/>
      <w:lvlJc w:val="left"/>
      <w:pPr>
        <w:ind w:left="12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1B38AD"/>
    <w:multiLevelType w:val="hybridMultilevel"/>
    <w:tmpl w:val="8ED8860A"/>
    <w:lvl w:ilvl="0" w:tplc="041B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D138F66C">
      <w:start w:val="1"/>
      <w:numFmt w:val="decimal"/>
      <w:lvlText w:val="%3."/>
      <w:lvlJc w:val="left"/>
      <w:pPr>
        <w:ind w:left="2278" w:hanging="37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4E4C0536"/>
    <w:multiLevelType w:val="hybridMultilevel"/>
    <w:tmpl w:val="BA0E301E"/>
    <w:lvl w:ilvl="0" w:tplc="5D40B6E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0886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4915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A0A1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EC08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C4DB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2EB2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4918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003B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2953CF"/>
    <w:multiLevelType w:val="hybridMultilevel"/>
    <w:tmpl w:val="CFBE65E6"/>
    <w:lvl w:ilvl="0" w:tplc="041B0017">
      <w:start w:val="1"/>
      <w:numFmt w:val="lowerLetter"/>
      <w:lvlText w:val="%1)"/>
      <w:lvlJc w:val="left"/>
      <w:pPr>
        <w:ind w:left="4594" w:hanging="360"/>
      </w:pPr>
    </w:lvl>
    <w:lvl w:ilvl="1" w:tplc="041B0019" w:tentative="1">
      <w:start w:val="1"/>
      <w:numFmt w:val="lowerLetter"/>
      <w:lvlText w:val="%2."/>
      <w:lvlJc w:val="left"/>
      <w:pPr>
        <w:ind w:left="5314" w:hanging="360"/>
      </w:pPr>
    </w:lvl>
    <w:lvl w:ilvl="2" w:tplc="041B001B" w:tentative="1">
      <w:start w:val="1"/>
      <w:numFmt w:val="lowerRoman"/>
      <w:lvlText w:val="%3."/>
      <w:lvlJc w:val="right"/>
      <w:pPr>
        <w:ind w:left="6034" w:hanging="180"/>
      </w:pPr>
    </w:lvl>
    <w:lvl w:ilvl="3" w:tplc="041B000F" w:tentative="1">
      <w:start w:val="1"/>
      <w:numFmt w:val="decimal"/>
      <w:lvlText w:val="%4."/>
      <w:lvlJc w:val="left"/>
      <w:pPr>
        <w:ind w:left="6754" w:hanging="360"/>
      </w:pPr>
    </w:lvl>
    <w:lvl w:ilvl="4" w:tplc="041B0019" w:tentative="1">
      <w:start w:val="1"/>
      <w:numFmt w:val="lowerLetter"/>
      <w:lvlText w:val="%5."/>
      <w:lvlJc w:val="left"/>
      <w:pPr>
        <w:ind w:left="7474" w:hanging="360"/>
      </w:pPr>
    </w:lvl>
    <w:lvl w:ilvl="5" w:tplc="041B001B" w:tentative="1">
      <w:start w:val="1"/>
      <w:numFmt w:val="lowerRoman"/>
      <w:lvlText w:val="%6."/>
      <w:lvlJc w:val="right"/>
      <w:pPr>
        <w:ind w:left="8194" w:hanging="180"/>
      </w:pPr>
    </w:lvl>
    <w:lvl w:ilvl="6" w:tplc="041B000F" w:tentative="1">
      <w:start w:val="1"/>
      <w:numFmt w:val="decimal"/>
      <w:lvlText w:val="%7."/>
      <w:lvlJc w:val="left"/>
      <w:pPr>
        <w:ind w:left="8914" w:hanging="360"/>
      </w:pPr>
    </w:lvl>
    <w:lvl w:ilvl="7" w:tplc="041B0019" w:tentative="1">
      <w:start w:val="1"/>
      <w:numFmt w:val="lowerLetter"/>
      <w:lvlText w:val="%8."/>
      <w:lvlJc w:val="left"/>
      <w:pPr>
        <w:ind w:left="9634" w:hanging="360"/>
      </w:pPr>
    </w:lvl>
    <w:lvl w:ilvl="8" w:tplc="041B001B" w:tentative="1">
      <w:start w:val="1"/>
      <w:numFmt w:val="lowerRoman"/>
      <w:lvlText w:val="%9."/>
      <w:lvlJc w:val="right"/>
      <w:pPr>
        <w:ind w:left="10354" w:hanging="180"/>
      </w:pPr>
    </w:lvl>
  </w:abstractNum>
  <w:abstractNum w:abstractNumId="37" w15:restartNumberingAfterBreak="0">
    <w:nsid w:val="51BD1631"/>
    <w:multiLevelType w:val="hybridMultilevel"/>
    <w:tmpl w:val="F5520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C1C92"/>
    <w:multiLevelType w:val="hybridMultilevel"/>
    <w:tmpl w:val="987070CA"/>
    <w:lvl w:ilvl="0" w:tplc="748C892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00C54"/>
    <w:multiLevelType w:val="hybridMultilevel"/>
    <w:tmpl w:val="4E068A4E"/>
    <w:lvl w:ilvl="0" w:tplc="3D4A91DA">
      <w:start w:val="1"/>
      <w:numFmt w:val="lowerLetter"/>
      <w:lvlText w:val="%1)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CF5B4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E5C3C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F0CE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28514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A4714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A852E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E422C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62E06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F71AB1"/>
    <w:multiLevelType w:val="hybridMultilevel"/>
    <w:tmpl w:val="39189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DD7B57"/>
    <w:multiLevelType w:val="hybridMultilevel"/>
    <w:tmpl w:val="18E8D8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737B0"/>
    <w:multiLevelType w:val="hybridMultilevel"/>
    <w:tmpl w:val="1DB8733C"/>
    <w:lvl w:ilvl="0" w:tplc="D436B1A2">
      <w:start w:val="2"/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3" w15:restartNumberingAfterBreak="0">
    <w:nsid w:val="60601C05"/>
    <w:multiLevelType w:val="hybridMultilevel"/>
    <w:tmpl w:val="69B6E1B4"/>
    <w:lvl w:ilvl="0" w:tplc="041B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3506AA52">
      <w:start w:val="1"/>
      <w:numFmt w:val="bullet"/>
      <w:lvlText w:val="•"/>
      <w:lvlJc w:val="left"/>
      <w:pPr>
        <w:ind w:left="459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B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4" w15:restartNumberingAfterBreak="0">
    <w:nsid w:val="613455D7"/>
    <w:multiLevelType w:val="hybridMultilevel"/>
    <w:tmpl w:val="5D9EE54A"/>
    <w:lvl w:ilvl="0" w:tplc="3506AA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CF0FD6"/>
    <w:multiLevelType w:val="hybridMultilevel"/>
    <w:tmpl w:val="9AD8C1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A137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D99E1B24">
      <w:start w:val="1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94D40020">
      <w:start w:val="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15D856F0">
      <w:start w:val="5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688A44C">
      <w:start w:val="1"/>
      <w:numFmt w:val="lowerLetter"/>
      <w:lvlText w:val="%6)"/>
      <w:lvlJc w:val="left"/>
      <w:pPr>
        <w:ind w:left="4320" w:hanging="360"/>
      </w:pPr>
      <w:rPr>
        <w:rFonts w:ascii="Calibri" w:eastAsia="Times New Roman" w:hAnsi="Calibri" w:cs="Calibri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7B721D"/>
    <w:multiLevelType w:val="hybridMultilevel"/>
    <w:tmpl w:val="4C32B2A0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9856A17"/>
    <w:multiLevelType w:val="hybridMultilevel"/>
    <w:tmpl w:val="0A525098"/>
    <w:lvl w:ilvl="0" w:tplc="041B000D">
      <w:start w:val="1"/>
      <w:numFmt w:val="bullet"/>
      <w:lvlText w:val=""/>
      <w:lvlJc w:val="left"/>
      <w:pPr>
        <w:ind w:left="415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16" w:hanging="360"/>
      </w:pPr>
      <w:rPr>
        <w:rFonts w:ascii="Wingdings" w:hAnsi="Wingdings" w:hint="default"/>
      </w:rPr>
    </w:lvl>
  </w:abstractNum>
  <w:abstractNum w:abstractNumId="48" w15:restartNumberingAfterBreak="0">
    <w:nsid w:val="6A69036F"/>
    <w:multiLevelType w:val="hybridMultilevel"/>
    <w:tmpl w:val="B8D8E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02206"/>
    <w:multiLevelType w:val="hybridMultilevel"/>
    <w:tmpl w:val="0C92C0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43380"/>
    <w:multiLevelType w:val="hybridMultilevel"/>
    <w:tmpl w:val="ABE02D7C"/>
    <w:lvl w:ilvl="0" w:tplc="6E74D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70667"/>
    <w:multiLevelType w:val="hybridMultilevel"/>
    <w:tmpl w:val="82102CE0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30B37D7"/>
    <w:multiLevelType w:val="hybridMultilevel"/>
    <w:tmpl w:val="51E67342"/>
    <w:lvl w:ilvl="0" w:tplc="483C9A5E">
      <w:start w:val="1"/>
      <w:numFmt w:val="bullet"/>
      <w:lvlText w:val="•"/>
      <w:lvlJc w:val="left"/>
      <w:pPr>
        <w:ind w:left="75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3" w15:restartNumberingAfterBreak="0">
    <w:nsid w:val="76834348"/>
    <w:multiLevelType w:val="hybridMultilevel"/>
    <w:tmpl w:val="B05C4D78"/>
    <w:lvl w:ilvl="0" w:tplc="A03821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82D82"/>
    <w:multiLevelType w:val="hybridMultilevel"/>
    <w:tmpl w:val="34DE76D2"/>
    <w:lvl w:ilvl="0" w:tplc="A0382198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A0382198">
      <w:start w:val="3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79D1218A"/>
    <w:multiLevelType w:val="hybridMultilevel"/>
    <w:tmpl w:val="5ED8DB6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CC023A9"/>
    <w:multiLevelType w:val="hybridMultilevel"/>
    <w:tmpl w:val="008A24B0"/>
    <w:lvl w:ilvl="0" w:tplc="28D01F5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6" w:hanging="360"/>
      </w:pPr>
    </w:lvl>
    <w:lvl w:ilvl="2" w:tplc="041B001B">
      <w:start w:val="1"/>
      <w:numFmt w:val="lowerRoman"/>
      <w:lvlText w:val="%3."/>
      <w:lvlJc w:val="right"/>
      <w:pPr>
        <w:ind w:left="1836" w:hanging="180"/>
      </w:pPr>
    </w:lvl>
    <w:lvl w:ilvl="3" w:tplc="041B000F" w:tentative="1">
      <w:start w:val="1"/>
      <w:numFmt w:val="decimal"/>
      <w:lvlText w:val="%4."/>
      <w:lvlJc w:val="left"/>
      <w:pPr>
        <w:ind w:left="2556" w:hanging="360"/>
      </w:pPr>
    </w:lvl>
    <w:lvl w:ilvl="4" w:tplc="041B0019" w:tentative="1">
      <w:start w:val="1"/>
      <w:numFmt w:val="lowerLetter"/>
      <w:lvlText w:val="%5."/>
      <w:lvlJc w:val="left"/>
      <w:pPr>
        <w:ind w:left="3276" w:hanging="360"/>
      </w:pPr>
    </w:lvl>
    <w:lvl w:ilvl="5" w:tplc="041B001B" w:tentative="1">
      <w:start w:val="1"/>
      <w:numFmt w:val="lowerRoman"/>
      <w:lvlText w:val="%6."/>
      <w:lvlJc w:val="right"/>
      <w:pPr>
        <w:ind w:left="3996" w:hanging="180"/>
      </w:pPr>
    </w:lvl>
    <w:lvl w:ilvl="6" w:tplc="041B000F" w:tentative="1">
      <w:start w:val="1"/>
      <w:numFmt w:val="decimal"/>
      <w:lvlText w:val="%7."/>
      <w:lvlJc w:val="left"/>
      <w:pPr>
        <w:ind w:left="4716" w:hanging="360"/>
      </w:pPr>
    </w:lvl>
    <w:lvl w:ilvl="7" w:tplc="041B0019" w:tentative="1">
      <w:start w:val="1"/>
      <w:numFmt w:val="lowerLetter"/>
      <w:lvlText w:val="%8."/>
      <w:lvlJc w:val="left"/>
      <w:pPr>
        <w:ind w:left="5436" w:hanging="360"/>
      </w:pPr>
    </w:lvl>
    <w:lvl w:ilvl="8" w:tplc="041B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7" w15:restartNumberingAfterBreak="0">
    <w:nsid w:val="7D1908B2"/>
    <w:multiLevelType w:val="hybridMultilevel"/>
    <w:tmpl w:val="ACB2C9B4"/>
    <w:lvl w:ilvl="0" w:tplc="95241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B6539"/>
    <w:multiLevelType w:val="hybridMultilevel"/>
    <w:tmpl w:val="0304068A"/>
    <w:lvl w:ilvl="0" w:tplc="404E715C">
      <w:start w:val="1"/>
      <w:numFmt w:val="upperLetter"/>
      <w:lvlText w:val="%1)"/>
      <w:lvlJc w:val="left"/>
      <w:pPr>
        <w:ind w:left="2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6AA52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AC87C">
      <w:start w:val="1"/>
      <w:numFmt w:val="lowerLetter"/>
      <w:lvlText w:val="%3)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41A26">
      <w:start w:val="1"/>
      <w:numFmt w:val="decimal"/>
      <w:lvlText w:val="%4.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8C950">
      <w:start w:val="1"/>
      <w:numFmt w:val="lowerLetter"/>
      <w:lvlText w:val="%5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A4132">
      <w:start w:val="1"/>
      <w:numFmt w:val="lowerRoman"/>
      <w:lvlText w:val="%6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EA7A8">
      <w:start w:val="1"/>
      <w:numFmt w:val="decimal"/>
      <w:lvlText w:val="%7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C0C6E">
      <w:start w:val="1"/>
      <w:numFmt w:val="lowerLetter"/>
      <w:lvlText w:val="%8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2A3AE">
      <w:start w:val="1"/>
      <w:numFmt w:val="lowerRoman"/>
      <w:lvlText w:val="%9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F2E53F2"/>
    <w:multiLevelType w:val="hybridMultilevel"/>
    <w:tmpl w:val="029A3A48"/>
    <w:lvl w:ilvl="0" w:tplc="3B1289F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7521DC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58"/>
  </w:num>
  <w:num w:numId="4">
    <w:abstractNumId w:val="35"/>
  </w:num>
  <w:num w:numId="5">
    <w:abstractNumId w:val="23"/>
  </w:num>
  <w:num w:numId="6">
    <w:abstractNumId w:val="16"/>
  </w:num>
  <w:num w:numId="7">
    <w:abstractNumId w:val="6"/>
  </w:num>
  <w:num w:numId="8">
    <w:abstractNumId w:val="52"/>
  </w:num>
  <w:num w:numId="9">
    <w:abstractNumId w:val="34"/>
  </w:num>
  <w:num w:numId="10">
    <w:abstractNumId w:val="7"/>
  </w:num>
  <w:num w:numId="11">
    <w:abstractNumId w:val="45"/>
  </w:num>
  <w:num w:numId="12">
    <w:abstractNumId w:val="51"/>
  </w:num>
  <w:num w:numId="13">
    <w:abstractNumId w:val="46"/>
  </w:num>
  <w:num w:numId="14">
    <w:abstractNumId w:val="12"/>
  </w:num>
  <w:num w:numId="15">
    <w:abstractNumId w:val="11"/>
  </w:num>
  <w:num w:numId="16">
    <w:abstractNumId w:val="59"/>
  </w:num>
  <w:num w:numId="17">
    <w:abstractNumId w:val="48"/>
  </w:num>
  <w:num w:numId="18">
    <w:abstractNumId w:val="3"/>
  </w:num>
  <w:num w:numId="19">
    <w:abstractNumId w:val="50"/>
  </w:num>
  <w:num w:numId="20">
    <w:abstractNumId w:val="33"/>
  </w:num>
  <w:num w:numId="21">
    <w:abstractNumId w:val="29"/>
  </w:num>
  <w:num w:numId="22">
    <w:abstractNumId w:val="41"/>
  </w:num>
  <w:num w:numId="23">
    <w:abstractNumId w:val="32"/>
  </w:num>
  <w:num w:numId="24">
    <w:abstractNumId w:val="47"/>
  </w:num>
  <w:num w:numId="25">
    <w:abstractNumId w:val="27"/>
  </w:num>
  <w:num w:numId="26">
    <w:abstractNumId w:val="15"/>
  </w:num>
  <w:num w:numId="27">
    <w:abstractNumId w:val="19"/>
  </w:num>
  <w:num w:numId="28">
    <w:abstractNumId w:val="43"/>
  </w:num>
  <w:num w:numId="29">
    <w:abstractNumId w:val="1"/>
  </w:num>
  <w:num w:numId="30">
    <w:abstractNumId w:val="56"/>
  </w:num>
  <w:num w:numId="31">
    <w:abstractNumId w:val="10"/>
  </w:num>
  <w:num w:numId="32">
    <w:abstractNumId w:val="14"/>
  </w:num>
  <w:num w:numId="33">
    <w:abstractNumId w:val="8"/>
  </w:num>
  <w:num w:numId="34">
    <w:abstractNumId w:val="30"/>
  </w:num>
  <w:num w:numId="35">
    <w:abstractNumId w:val="38"/>
  </w:num>
  <w:num w:numId="36">
    <w:abstractNumId w:val="4"/>
  </w:num>
  <w:num w:numId="37">
    <w:abstractNumId w:val="57"/>
  </w:num>
  <w:num w:numId="38">
    <w:abstractNumId w:val="55"/>
  </w:num>
  <w:num w:numId="39">
    <w:abstractNumId w:val="44"/>
  </w:num>
  <w:num w:numId="40">
    <w:abstractNumId w:val="0"/>
  </w:num>
  <w:num w:numId="41">
    <w:abstractNumId w:val="36"/>
  </w:num>
  <w:num w:numId="42">
    <w:abstractNumId w:val="28"/>
  </w:num>
  <w:num w:numId="43">
    <w:abstractNumId w:val="9"/>
  </w:num>
  <w:num w:numId="44">
    <w:abstractNumId w:val="42"/>
  </w:num>
  <w:num w:numId="45">
    <w:abstractNumId w:val="40"/>
  </w:num>
  <w:num w:numId="46">
    <w:abstractNumId w:val="31"/>
  </w:num>
  <w:num w:numId="47">
    <w:abstractNumId w:val="37"/>
  </w:num>
  <w:num w:numId="48">
    <w:abstractNumId w:val="24"/>
  </w:num>
  <w:num w:numId="49">
    <w:abstractNumId w:val="22"/>
  </w:num>
  <w:num w:numId="50">
    <w:abstractNumId w:val="2"/>
  </w:num>
  <w:num w:numId="51">
    <w:abstractNumId w:val="5"/>
  </w:num>
  <w:num w:numId="52">
    <w:abstractNumId w:val="54"/>
  </w:num>
  <w:num w:numId="53">
    <w:abstractNumId w:val="53"/>
  </w:num>
  <w:num w:numId="54">
    <w:abstractNumId w:val="20"/>
  </w:num>
  <w:num w:numId="55">
    <w:abstractNumId w:val="25"/>
  </w:num>
  <w:num w:numId="56">
    <w:abstractNumId w:val="13"/>
  </w:num>
  <w:num w:numId="57">
    <w:abstractNumId w:val="16"/>
  </w:num>
  <w:num w:numId="58">
    <w:abstractNumId w:val="17"/>
  </w:num>
  <w:num w:numId="59">
    <w:abstractNumId w:val="18"/>
  </w:num>
  <w:num w:numId="60">
    <w:abstractNumId w:val="49"/>
  </w:num>
  <w:num w:numId="61">
    <w:abstractNumId w:val="25"/>
  </w:num>
  <w:num w:numId="62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96"/>
    <w:rsid w:val="00001D3C"/>
    <w:rsid w:val="00001FE3"/>
    <w:rsid w:val="000027CF"/>
    <w:rsid w:val="0000398B"/>
    <w:rsid w:val="00007053"/>
    <w:rsid w:val="000078CD"/>
    <w:rsid w:val="00007FFA"/>
    <w:rsid w:val="00010D6F"/>
    <w:rsid w:val="00011112"/>
    <w:rsid w:val="00011D7F"/>
    <w:rsid w:val="0001445F"/>
    <w:rsid w:val="0001463B"/>
    <w:rsid w:val="00015A82"/>
    <w:rsid w:val="00015FE3"/>
    <w:rsid w:val="00017A5D"/>
    <w:rsid w:val="0002169A"/>
    <w:rsid w:val="00022748"/>
    <w:rsid w:val="00022EBC"/>
    <w:rsid w:val="00023BE8"/>
    <w:rsid w:val="000245B4"/>
    <w:rsid w:val="00025166"/>
    <w:rsid w:val="00025524"/>
    <w:rsid w:val="00025A96"/>
    <w:rsid w:val="00025D2E"/>
    <w:rsid w:val="00026545"/>
    <w:rsid w:val="00026BCE"/>
    <w:rsid w:val="000273D8"/>
    <w:rsid w:val="000304E9"/>
    <w:rsid w:val="00030B22"/>
    <w:rsid w:val="000314F5"/>
    <w:rsid w:val="00031589"/>
    <w:rsid w:val="00031DB6"/>
    <w:rsid w:val="00033E7C"/>
    <w:rsid w:val="00035215"/>
    <w:rsid w:val="00035353"/>
    <w:rsid w:val="00035604"/>
    <w:rsid w:val="00037DB9"/>
    <w:rsid w:val="00040654"/>
    <w:rsid w:val="000413B6"/>
    <w:rsid w:val="00042554"/>
    <w:rsid w:val="00042B42"/>
    <w:rsid w:val="00043361"/>
    <w:rsid w:val="00043666"/>
    <w:rsid w:val="00045019"/>
    <w:rsid w:val="00045199"/>
    <w:rsid w:val="0004606B"/>
    <w:rsid w:val="00046503"/>
    <w:rsid w:val="000472E6"/>
    <w:rsid w:val="00047B54"/>
    <w:rsid w:val="00051168"/>
    <w:rsid w:val="00051348"/>
    <w:rsid w:val="0005176C"/>
    <w:rsid w:val="000518B3"/>
    <w:rsid w:val="0005215F"/>
    <w:rsid w:val="000530F1"/>
    <w:rsid w:val="0005322A"/>
    <w:rsid w:val="00054618"/>
    <w:rsid w:val="00054C16"/>
    <w:rsid w:val="0005519B"/>
    <w:rsid w:val="0005519C"/>
    <w:rsid w:val="00055F75"/>
    <w:rsid w:val="00055FBB"/>
    <w:rsid w:val="00056D6D"/>
    <w:rsid w:val="000579F5"/>
    <w:rsid w:val="00060BE2"/>
    <w:rsid w:val="0006183D"/>
    <w:rsid w:val="00061CC2"/>
    <w:rsid w:val="00061DB9"/>
    <w:rsid w:val="00061DC9"/>
    <w:rsid w:val="00062955"/>
    <w:rsid w:val="00062E1E"/>
    <w:rsid w:val="00063F0B"/>
    <w:rsid w:val="00064B3F"/>
    <w:rsid w:val="00064FC3"/>
    <w:rsid w:val="0006546D"/>
    <w:rsid w:val="00065541"/>
    <w:rsid w:val="00065667"/>
    <w:rsid w:val="000675DD"/>
    <w:rsid w:val="0006798D"/>
    <w:rsid w:val="00067E29"/>
    <w:rsid w:val="00070523"/>
    <w:rsid w:val="00070821"/>
    <w:rsid w:val="0007287E"/>
    <w:rsid w:val="00073396"/>
    <w:rsid w:val="0007368D"/>
    <w:rsid w:val="00073A0C"/>
    <w:rsid w:val="00073EDB"/>
    <w:rsid w:val="0007452A"/>
    <w:rsid w:val="0007457A"/>
    <w:rsid w:val="00075D57"/>
    <w:rsid w:val="00076226"/>
    <w:rsid w:val="000774B4"/>
    <w:rsid w:val="00077942"/>
    <w:rsid w:val="0008037D"/>
    <w:rsid w:val="00081CF0"/>
    <w:rsid w:val="00082065"/>
    <w:rsid w:val="00082325"/>
    <w:rsid w:val="000827D6"/>
    <w:rsid w:val="00082BD3"/>
    <w:rsid w:val="00082E35"/>
    <w:rsid w:val="00082EBD"/>
    <w:rsid w:val="00082ECB"/>
    <w:rsid w:val="00082ECD"/>
    <w:rsid w:val="000831CC"/>
    <w:rsid w:val="000831D5"/>
    <w:rsid w:val="00083700"/>
    <w:rsid w:val="00084EF7"/>
    <w:rsid w:val="00084F94"/>
    <w:rsid w:val="00085BD9"/>
    <w:rsid w:val="00086316"/>
    <w:rsid w:val="0008660B"/>
    <w:rsid w:val="00086D5D"/>
    <w:rsid w:val="00090C69"/>
    <w:rsid w:val="00090D5F"/>
    <w:rsid w:val="000927E0"/>
    <w:rsid w:val="00093B53"/>
    <w:rsid w:val="00094FC4"/>
    <w:rsid w:val="00097774"/>
    <w:rsid w:val="00097B27"/>
    <w:rsid w:val="00097DCE"/>
    <w:rsid w:val="000A04F6"/>
    <w:rsid w:val="000A08B3"/>
    <w:rsid w:val="000A0A76"/>
    <w:rsid w:val="000A31AA"/>
    <w:rsid w:val="000A393D"/>
    <w:rsid w:val="000A4167"/>
    <w:rsid w:val="000A4EDF"/>
    <w:rsid w:val="000A5383"/>
    <w:rsid w:val="000A72D0"/>
    <w:rsid w:val="000A7EC9"/>
    <w:rsid w:val="000B07CF"/>
    <w:rsid w:val="000B0EDE"/>
    <w:rsid w:val="000B10E2"/>
    <w:rsid w:val="000B18BB"/>
    <w:rsid w:val="000B1D9D"/>
    <w:rsid w:val="000B22BC"/>
    <w:rsid w:val="000B266B"/>
    <w:rsid w:val="000B38D0"/>
    <w:rsid w:val="000B486B"/>
    <w:rsid w:val="000B59A8"/>
    <w:rsid w:val="000B5CE2"/>
    <w:rsid w:val="000B5E6A"/>
    <w:rsid w:val="000B61C5"/>
    <w:rsid w:val="000B699D"/>
    <w:rsid w:val="000B6E2F"/>
    <w:rsid w:val="000B7C5B"/>
    <w:rsid w:val="000B7F17"/>
    <w:rsid w:val="000C0F07"/>
    <w:rsid w:val="000C100C"/>
    <w:rsid w:val="000C1393"/>
    <w:rsid w:val="000C3FEB"/>
    <w:rsid w:val="000C490A"/>
    <w:rsid w:val="000C55A8"/>
    <w:rsid w:val="000C66F5"/>
    <w:rsid w:val="000C7467"/>
    <w:rsid w:val="000D0AF0"/>
    <w:rsid w:val="000D16AA"/>
    <w:rsid w:val="000D1A44"/>
    <w:rsid w:val="000D1C03"/>
    <w:rsid w:val="000D1CB1"/>
    <w:rsid w:val="000D2D51"/>
    <w:rsid w:val="000D2E8D"/>
    <w:rsid w:val="000D3DDE"/>
    <w:rsid w:val="000D3FC0"/>
    <w:rsid w:val="000D44CF"/>
    <w:rsid w:val="000D5BC3"/>
    <w:rsid w:val="000D69B8"/>
    <w:rsid w:val="000D6DDF"/>
    <w:rsid w:val="000D74E2"/>
    <w:rsid w:val="000D7912"/>
    <w:rsid w:val="000E0413"/>
    <w:rsid w:val="000E07E3"/>
    <w:rsid w:val="000E0826"/>
    <w:rsid w:val="000E1E8A"/>
    <w:rsid w:val="000E27F5"/>
    <w:rsid w:val="000E38F5"/>
    <w:rsid w:val="000E460F"/>
    <w:rsid w:val="000E4937"/>
    <w:rsid w:val="000E49D2"/>
    <w:rsid w:val="000E6084"/>
    <w:rsid w:val="000E79AD"/>
    <w:rsid w:val="000F04CB"/>
    <w:rsid w:val="000F0C13"/>
    <w:rsid w:val="000F24DB"/>
    <w:rsid w:val="000F286D"/>
    <w:rsid w:val="000F45F4"/>
    <w:rsid w:val="000F4EA6"/>
    <w:rsid w:val="000F52FD"/>
    <w:rsid w:val="000F5F2C"/>
    <w:rsid w:val="000F61DB"/>
    <w:rsid w:val="000F728E"/>
    <w:rsid w:val="00100011"/>
    <w:rsid w:val="00100839"/>
    <w:rsid w:val="00100D69"/>
    <w:rsid w:val="0010161B"/>
    <w:rsid w:val="00101A70"/>
    <w:rsid w:val="00102294"/>
    <w:rsid w:val="001030A9"/>
    <w:rsid w:val="00104698"/>
    <w:rsid w:val="00104AD4"/>
    <w:rsid w:val="00105B68"/>
    <w:rsid w:val="00105F1C"/>
    <w:rsid w:val="00107982"/>
    <w:rsid w:val="00107AE6"/>
    <w:rsid w:val="00107FF8"/>
    <w:rsid w:val="001106CE"/>
    <w:rsid w:val="00110912"/>
    <w:rsid w:val="00110A17"/>
    <w:rsid w:val="00110C4B"/>
    <w:rsid w:val="00110DA7"/>
    <w:rsid w:val="00110ECC"/>
    <w:rsid w:val="00110F73"/>
    <w:rsid w:val="00111450"/>
    <w:rsid w:val="00112505"/>
    <w:rsid w:val="00112C40"/>
    <w:rsid w:val="00114170"/>
    <w:rsid w:val="00114AB5"/>
    <w:rsid w:val="00114C01"/>
    <w:rsid w:val="00114FD5"/>
    <w:rsid w:val="001156D1"/>
    <w:rsid w:val="00117309"/>
    <w:rsid w:val="00117553"/>
    <w:rsid w:val="001176CE"/>
    <w:rsid w:val="001176FC"/>
    <w:rsid w:val="001202FD"/>
    <w:rsid w:val="00120644"/>
    <w:rsid w:val="00120A1A"/>
    <w:rsid w:val="00121EF3"/>
    <w:rsid w:val="001223AB"/>
    <w:rsid w:val="001227EE"/>
    <w:rsid w:val="00122B44"/>
    <w:rsid w:val="001232B2"/>
    <w:rsid w:val="00123609"/>
    <w:rsid w:val="001238E0"/>
    <w:rsid w:val="00125E66"/>
    <w:rsid w:val="00130038"/>
    <w:rsid w:val="001305DB"/>
    <w:rsid w:val="00130A37"/>
    <w:rsid w:val="00130AD7"/>
    <w:rsid w:val="00130FB4"/>
    <w:rsid w:val="00131887"/>
    <w:rsid w:val="001328ED"/>
    <w:rsid w:val="00132B0F"/>
    <w:rsid w:val="00132D4A"/>
    <w:rsid w:val="0013513E"/>
    <w:rsid w:val="001357AA"/>
    <w:rsid w:val="00135FFB"/>
    <w:rsid w:val="00136DD4"/>
    <w:rsid w:val="00136E93"/>
    <w:rsid w:val="00137E62"/>
    <w:rsid w:val="00140072"/>
    <w:rsid w:val="00140551"/>
    <w:rsid w:val="001405F5"/>
    <w:rsid w:val="00141271"/>
    <w:rsid w:val="00142437"/>
    <w:rsid w:val="0014490C"/>
    <w:rsid w:val="00144DBE"/>
    <w:rsid w:val="00145BE3"/>
    <w:rsid w:val="00146D18"/>
    <w:rsid w:val="00151245"/>
    <w:rsid w:val="001519A6"/>
    <w:rsid w:val="00151EC2"/>
    <w:rsid w:val="001524BD"/>
    <w:rsid w:val="00152619"/>
    <w:rsid w:val="001530A9"/>
    <w:rsid w:val="001534E8"/>
    <w:rsid w:val="001539D4"/>
    <w:rsid w:val="00153ACE"/>
    <w:rsid w:val="00154A0F"/>
    <w:rsid w:val="00156A4D"/>
    <w:rsid w:val="0015755B"/>
    <w:rsid w:val="00157623"/>
    <w:rsid w:val="0016034D"/>
    <w:rsid w:val="0016082E"/>
    <w:rsid w:val="00162AD9"/>
    <w:rsid w:val="00164123"/>
    <w:rsid w:val="001645F6"/>
    <w:rsid w:val="00164C56"/>
    <w:rsid w:val="00165ED9"/>
    <w:rsid w:val="00165F78"/>
    <w:rsid w:val="001704E4"/>
    <w:rsid w:val="0017062E"/>
    <w:rsid w:val="001706EB"/>
    <w:rsid w:val="00171111"/>
    <w:rsid w:val="0017156E"/>
    <w:rsid w:val="00171A82"/>
    <w:rsid w:val="00171C33"/>
    <w:rsid w:val="0017226C"/>
    <w:rsid w:val="00172386"/>
    <w:rsid w:val="00180846"/>
    <w:rsid w:val="00180996"/>
    <w:rsid w:val="001823BA"/>
    <w:rsid w:val="00183529"/>
    <w:rsid w:val="0018355B"/>
    <w:rsid w:val="001838EF"/>
    <w:rsid w:val="00183A0F"/>
    <w:rsid w:val="00184D2C"/>
    <w:rsid w:val="001853A3"/>
    <w:rsid w:val="001858E0"/>
    <w:rsid w:val="00185C6B"/>
    <w:rsid w:val="001909A6"/>
    <w:rsid w:val="001912C9"/>
    <w:rsid w:val="00191856"/>
    <w:rsid w:val="00191D18"/>
    <w:rsid w:val="001926BD"/>
    <w:rsid w:val="0019308B"/>
    <w:rsid w:val="00193AC7"/>
    <w:rsid w:val="00193CB3"/>
    <w:rsid w:val="00193EDA"/>
    <w:rsid w:val="001942C8"/>
    <w:rsid w:val="001947E7"/>
    <w:rsid w:val="00194E8B"/>
    <w:rsid w:val="00194F7E"/>
    <w:rsid w:val="001950D2"/>
    <w:rsid w:val="001959DD"/>
    <w:rsid w:val="00196DC4"/>
    <w:rsid w:val="00196F6B"/>
    <w:rsid w:val="0019741B"/>
    <w:rsid w:val="00197EC8"/>
    <w:rsid w:val="001A0121"/>
    <w:rsid w:val="001A024A"/>
    <w:rsid w:val="001A0694"/>
    <w:rsid w:val="001A19CA"/>
    <w:rsid w:val="001A2038"/>
    <w:rsid w:val="001A30CD"/>
    <w:rsid w:val="001A4737"/>
    <w:rsid w:val="001A4EB7"/>
    <w:rsid w:val="001A6819"/>
    <w:rsid w:val="001A7CB5"/>
    <w:rsid w:val="001B06D2"/>
    <w:rsid w:val="001B073E"/>
    <w:rsid w:val="001B0D3E"/>
    <w:rsid w:val="001B1863"/>
    <w:rsid w:val="001B1AFC"/>
    <w:rsid w:val="001B2367"/>
    <w:rsid w:val="001B42FD"/>
    <w:rsid w:val="001B442B"/>
    <w:rsid w:val="001B498F"/>
    <w:rsid w:val="001B4DE2"/>
    <w:rsid w:val="001B5B2C"/>
    <w:rsid w:val="001B5BCD"/>
    <w:rsid w:val="001C27B5"/>
    <w:rsid w:val="001C2ADC"/>
    <w:rsid w:val="001C30D8"/>
    <w:rsid w:val="001C474B"/>
    <w:rsid w:val="001C4B85"/>
    <w:rsid w:val="001C5FA6"/>
    <w:rsid w:val="001C6F78"/>
    <w:rsid w:val="001D30A1"/>
    <w:rsid w:val="001D34C4"/>
    <w:rsid w:val="001D4462"/>
    <w:rsid w:val="001D4798"/>
    <w:rsid w:val="001D4966"/>
    <w:rsid w:val="001D6288"/>
    <w:rsid w:val="001D62C6"/>
    <w:rsid w:val="001D7014"/>
    <w:rsid w:val="001D7503"/>
    <w:rsid w:val="001D7A6A"/>
    <w:rsid w:val="001E092B"/>
    <w:rsid w:val="001E1522"/>
    <w:rsid w:val="001E4147"/>
    <w:rsid w:val="001E4AEC"/>
    <w:rsid w:val="001E53FD"/>
    <w:rsid w:val="001E5C6E"/>
    <w:rsid w:val="001E64B6"/>
    <w:rsid w:val="001E65B9"/>
    <w:rsid w:val="001E69D7"/>
    <w:rsid w:val="001F0367"/>
    <w:rsid w:val="001F27DE"/>
    <w:rsid w:val="001F2EF7"/>
    <w:rsid w:val="001F327D"/>
    <w:rsid w:val="001F32B6"/>
    <w:rsid w:val="001F3A06"/>
    <w:rsid w:val="001F3B90"/>
    <w:rsid w:val="001F3E35"/>
    <w:rsid w:val="001F4E03"/>
    <w:rsid w:val="001F68CB"/>
    <w:rsid w:val="001F7F39"/>
    <w:rsid w:val="00202634"/>
    <w:rsid w:val="00203592"/>
    <w:rsid w:val="00204BE0"/>
    <w:rsid w:val="00205184"/>
    <w:rsid w:val="002058D8"/>
    <w:rsid w:val="00206884"/>
    <w:rsid w:val="00207017"/>
    <w:rsid w:val="0020736D"/>
    <w:rsid w:val="002105AC"/>
    <w:rsid w:val="0021073D"/>
    <w:rsid w:val="00212A17"/>
    <w:rsid w:val="00212C1C"/>
    <w:rsid w:val="00212EA6"/>
    <w:rsid w:val="002130BF"/>
    <w:rsid w:val="0021360F"/>
    <w:rsid w:val="002150D2"/>
    <w:rsid w:val="0021528E"/>
    <w:rsid w:val="00215550"/>
    <w:rsid w:val="002155BA"/>
    <w:rsid w:val="00215A10"/>
    <w:rsid w:val="00215AA3"/>
    <w:rsid w:val="00216A3E"/>
    <w:rsid w:val="00216B0A"/>
    <w:rsid w:val="002176CC"/>
    <w:rsid w:val="00217787"/>
    <w:rsid w:val="00217D21"/>
    <w:rsid w:val="00217F1E"/>
    <w:rsid w:val="002200B4"/>
    <w:rsid w:val="0022150F"/>
    <w:rsid w:val="00222913"/>
    <w:rsid w:val="00222AB6"/>
    <w:rsid w:val="00222EC9"/>
    <w:rsid w:val="00222F01"/>
    <w:rsid w:val="00223ACC"/>
    <w:rsid w:val="002243DA"/>
    <w:rsid w:val="00226BCA"/>
    <w:rsid w:val="0022754E"/>
    <w:rsid w:val="002277F1"/>
    <w:rsid w:val="00230752"/>
    <w:rsid w:val="00230B34"/>
    <w:rsid w:val="00232F5D"/>
    <w:rsid w:val="002338EC"/>
    <w:rsid w:val="00234173"/>
    <w:rsid w:val="002376A4"/>
    <w:rsid w:val="00240273"/>
    <w:rsid w:val="002406F2"/>
    <w:rsid w:val="00241FE5"/>
    <w:rsid w:val="00242D2F"/>
    <w:rsid w:val="002431DD"/>
    <w:rsid w:val="00245775"/>
    <w:rsid w:val="00245AB1"/>
    <w:rsid w:val="00245DED"/>
    <w:rsid w:val="002474CC"/>
    <w:rsid w:val="002500F7"/>
    <w:rsid w:val="00251424"/>
    <w:rsid w:val="0025142C"/>
    <w:rsid w:val="002515A8"/>
    <w:rsid w:val="00251779"/>
    <w:rsid w:val="00251C74"/>
    <w:rsid w:val="00251D6E"/>
    <w:rsid w:val="00251E5B"/>
    <w:rsid w:val="00252FBD"/>
    <w:rsid w:val="002548D4"/>
    <w:rsid w:val="00254967"/>
    <w:rsid w:val="00254B5E"/>
    <w:rsid w:val="00255186"/>
    <w:rsid w:val="002554C4"/>
    <w:rsid w:val="002556F9"/>
    <w:rsid w:val="00256013"/>
    <w:rsid w:val="0025621F"/>
    <w:rsid w:val="0026031A"/>
    <w:rsid w:val="0026192B"/>
    <w:rsid w:val="002620CB"/>
    <w:rsid w:val="00262138"/>
    <w:rsid w:val="00262D71"/>
    <w:rsid w:val="0026313D"/>
    <w:rsid w:val="0026314E"/>
    <w:rsid w:val="00263B47"/>
    <w:rsid w:val="00263BB2"/>
    <w:rsid w:val="0026417B"/>
    <w:rsid w:val="00265445"/>
    <w:rsid w:val="00266036"/>
    <w:rsid w:val="00267231"/>
    <w:rsid w:val="00267256"/>
    <w:rsid w:val="00267FA5"/>
    <w:rsid w:val="00270247"/>
    <w:rsid w:val="002703BD"/>
    <w:rsid w:val="00270B9B"/>
    <w:rsid w:val="002716A2"/>
    <w:rsid w:val="002721D4"/>
    <w:rsid w:val="002721FD"/>
    <w:rsid w:val="00272FBC"/>
    <w:rsid w:val="002738B2"/>
    <w:rsid w:val="00273D6F"/>
    <w:rsid w:val="002740CE"/>
    <w:rsid w:val="00275007"/>
    <w:rsid w:val="00276335"/>
    <w:rsid w:val="002812A8"/>
    <w:rsid w:val="0028192F"/>
    <w:rsid w:val="00281BB0"/>
    <w:rsid w:val="00281CF1"/>
    <w:rsid w:val="00282403"/>
    <w:rsid w:val="00282523"/>
    <w:rsid w:val="00282FC6"/>
    <w:rsid w:val="002834C0"/>
    <w:rsid w:val="00285363"/>
    <w:rsid w:val="00285B50"/>
    <w:rsid w:val="00285E4C"/>
    <w:rsid w:val="00286CC3"/>
    <w:rsid w:val="00286FA2"/>
    <w:rsid w:val="002870F7"/>
    <w:rsid w:val="0028763F"/>
    <w:rsid w:val="002877EA"/>
    <w:rsid w:val="00290CBD"/>
    <w:rsid w:val="00290EAC"/>
    <w:rsid w:val="00292C46"/>
    <w:rsid w:val="00293104"/>
    <w:rsid w:val="00293425"/>
    <w:rsid w:val="00296122"/>
    <w:rsid w:val="00296141"/>
    <w:rsid w:val="00297072"/>
    <w:rsid w:val="002976EF"/>
    <w:rsid w:val="00297E10"/>
    <w:rsid w:val="002A0356"/>
    <w:rsid w:val="002A152F"/>
    <w:rsid w:val="002A3980"/>
    <w:rsid w:val="002A39A2"/>
    <w:rsid w:val="002A3FED"/>
    <w:rsid w:val="002A4858"/>
    <w:rsid w:val="002A4C6D"/>
    <w:rsid w:val="002A502D"/>
    <w:rsid w:val="002A6123"/>
    <w:rsid w:val="002A7D16"/>
    <w:rsid w:val="002B0846"/>
    <w:rsid w:val="002B10F3"/>
    <w:rsid w:val="002B11F1"/>
    <w:rsid w:val="002B1265"/>
    <w:rsid w:val="002B1FB0"/>
    <w:rsid w:val="002B2911"/>
    <w:rsid w:val="002B2AFC"/>
    <w:rsid w:val="002B3DF1"/>
    <w:rsid w:val="002B3F23"/>
    <w:rsid w:val="002B4978"/>
    <w:rsid w:val="002B5009"/>
    <w:rsid w:val="002B5223"/>
    <w:rsid w:val="002B53B2"/>
    <w:rsid w:val="002B5629"/>
    <w:rsid w:val="002C185A"/>
    <w:rsid w:val="002C22F4"/>
    <w:rsid w:val="002C27D9"/>
    <w:rsid w:val="002C2FEE"/>
    <w:rsid w:val="002C4043"/>
    <w:rsid w:val="002C42DE"/>
    <w:rsid w:val="002C43DF"/>
    <w:rsid w:val="002C4E73"/>
    <w:rsid w:val="002C5B7C"/>
    <w:rsid w:val="002C7534"/>
    <w:rsid w:val="002C7E4B"/>
    <w:rsid w:val="002D0911"/>
    <w:rsid w:val="002D0F9A"/>
    <w:rsid w:val="002D21F1"/>
    <w:rsid w:val="002D261F"/>
    <w:rsid w:val="002D28C6"/>
    <w:rsid w:val="002D2DF1"/>
    <w:rsid w:val="002D4630"/>
    <w:rsid w:val="002D4EB7"/>
    <w:rsid w:val="002D5AF5"/>
    <w:rsid w:val="002D5F5A"/>
    <w:rsid w:val="002D7043"/>
    <w:rsid w:val="002D70CA"/>
    <w:rsid w:val="002D7221"/>
    <w:rsid w:val="002D7FC1"/>
    <w:rsid w:val="002E03AD"/>
    <w:rsid w:val="002E08F3"/>
    <w:rsid w:val="002E12D8"/>
    <w:rsid w:val="002E253B"/>
    <w:rsid w:val="002E42A7"/>
    <w:rsid w:val="002E4693"/>
    <w:rsid w:val="002E53BF"/>
    <w:rsid w:val="002E5B1F"/>
    <w:rsid w:val="002E5DCA"/>
    <w:rsid w:val="002E6297"/>
    <w:rsid w:val="002F007A"/>
    <w:rsid w:val="002F0C5B"/>
    <w:rsid w:val="002F25C6"/>
    <w:rsid w:val="002F28F9"/>
    <w:rsid w:val="002F4DA6"/>
    <w:rsid w:val="002F4FCA"/>
    <w:rsid w:val="002F57F5"/>
    <w:rsid w:val="002F59A8"/>
    <w:rsid w:val="002F5E42"/>
    <w:rsid w:val="002F61F0"/>
    <w:rsid w:val="002F755A"/>
    <w:rsid w:val="00300250"/>
    <w:rsid w:val="003023BE"/>
    <w:rsid w:val="0030352A"/>
    <w:rsid w:val="00303B3B"/>
    <w:rsid w:val="00303FDB"/>
    <w:rsid w:val="00304CF2"/>
    <w:rsid w:val="00304D30"/>
    <w:rsid w:val="003050B1"/>
    <w:rsid w:val="00305609"/>
    <w:rsid w:val="003062EE"/>
    <w:rsid w:val="003066E2"/>
    <w:rsid w:val="00310312"/>
    <w:rsid w:val="003106B4"/>
    <w:rsid w:val="00311628"/>
    <w:rsid w:val="00312328"/>
    <w:rsid w:val="00313B1B"/>
    <w:rsid w:val="003177FE"/>
    <w:rsid w:val="00320616"/>
    <w:rsid w:val="00320CBC"/>
    <w:rsid w:val="003211DD"/>
    <w:rsid w:val="00321242"/>
    <w:rsid w:val="003215B5"/>
    <w:rsid w:val="00321B40"/>
    <w:rsid w:val="00322698"/>
    <w:rsid w:val="00323B1A"/>
    <w:rsid w:val="00324235"/>
    <w:rsid w:val="00325A01"/>
    <w:rsid w:val="00326237"/>
    <w:rsid w:val="00326315"/>
    <w:rsid w:val="003265DC"/>
    <w:rsid w:val="003269B3"/>
    <w:rsid w:val="00327C25"/>
    <w:rsid w:val="00330BB8"/>
    <w:rsid w:val="0033102A"/>
    <w:rsid w:val="00331662"/>
    <w:rsid w:val="00331A8A"/>
    <w:rsid w:val="0033247E"/>
    <w:rsid w:val="00332708"/>
    <w:rsid w:val="00332B85"/>
    <w:rsid w:val="00333633"/>
    <w:rsid w:val="003340C8"/>
    <w:rsid w:val="00334365"/>
    <w:rsid w:val="00334F3E"/>
    <w:rsid w:val="0033523C"/>
    <w:rsid w:val="0033679A"/>
    <w:rsid w:val="003377AB"/>
    <w:rsid w:val="003377FC"/>
    <w:rsid w:val="00340373"/>
    <w:rsid w:val="00340BCE"/>
    <w:rsid w:val="00340BF4"/>
    <w:rsid w:val="00341919"/>
    <w:rsid w:val="003426C7"/>
    <w:rsid w:val="003428A5"/>
    <w:rsid w:val="003432C9"/>
    <w:rsid w:val="00343DC3"/>
    <w:rsid w:val="003443C3"/>
    <w:rsid w:val="003445CD"/>
    <w:rsid w:val="003461DE"/>
    <w:rsid w:val="003462DB"/>
    <w:rsid w:val="00346939"/>
    <w:rsid w:val="00347576"/>
    <w:rsid w:val="0035138F"/>
    <w:rsid w:val="003513B8"/>
    <w:rsid w:val="00351A88"/>
    <w:rsid w:val="0035229C"/>
    <w:rsid w:val="003525E0"/>
    <w:rsid w:val="0035299C"/>
    <w:rsid w:val="00353AFB"/>
    <w:rsid w:val="00353EE7"/>
    <w:rsid w:val="0035438C"/>
    <w:rsid w:val="003556C1"/>
    <w:rsid w:val="00355E66"/>
    <w:rsid w:val="0035640D"/>
    <w:rsid w:val="00356FB3"/>
    <w:rsid w:val="0035735E"/>
    <w:rsid w:val="0035743B"/>
    <w:rsid w:val="00357667"/>
    <w:rsid w:val="00357674"/>
    <w:rsid w:val="0036108E"/>
    <w:rsid w:val="00362795"/>
    <w:rsid w:val="0036360F"/>
    <w:rsid w:val="00364E95"/>
    <w:rsid w:val="00364F7E"/>
    <w:rsid w:val="00366962"/>
    <w:rsid w:val="00367522"/>
    <w:rsid w:val="00367688"/>
    <w:rsid w:val="003677C8"/>
    <w:rsid w:val="003710F3"/>
    <w:rsid w:val="00371CB6"/>
    <w:rsid w:val="00372645"/>
    <w:rsid w:val="00373B60"/>
    <w:rsid w:val="0037451B"/>
    <w:rsid w:val="00374F3D"/>
    <w:rsid w:val="003754F6"/>
    <w:rsid w:val="00375994"/>
    <w:rsid w:val="00375E03"/>
    <w:rsid w:val="0037606C"/>
    <w:rsid w:val="00376100"/>
    <w:rsid w:val="00380D43"/>
    <w:rsid w:val="0038174E"/>
    <w:rsid w:val="00383438"/>
    <w:rsid w:val="00384F0B"/>
    <w:rsid w:val="00386441"/>
    <w:rsid w:val="00386E14"/>
    <w:rsid w:val="00387495"/>
    <w:rsid w:val="00387551"/>
    <w:rsid w:val="003876F2"/>
    <w:rsid w:val="0038771F"/>
    <w:rsid w:val="00387AF9"/>
    <w:rsid w:val="003901D6"/>
    <w:rsid w:val="003917E7"/>
    <w:rsid w:val="00392A2F"/>
    <w:rsid w:val="0039352D"/>
    <w:rsid w:val="003953AE"/>
    <w:rsid w:val="00395686"/>
    <w:rsid w:val="00395E9D"/>
    <w:rsid w:val="00396AF9"/>
    <w:rsid w:val="00397F57"/>
    <w:rsid w:val="003A0183"/>
    <w:rsid w:val="003A02B6"/>
    <w:rsid w:val="003A16B1"/>
    <w:rsid w:val="003A3C5A"/>
    <w:rsid w:val="003A59AB"/>
    <w:rsid w:val="003A5FD9"/>
    <w:rsid w:val="003A646D"/>
    <w:rsid w:val="003A75C2"/>
    <w:rsid w:val="003B1285"/>
    <w:rsid w:val="003B12DB"/>
    <w:rsid w:val="003B1BAF"/>
    <w:rsid w:val="003B2A5F"/>
    <w:rsid w:val="003B384F"/>
    <w:rsid w:val="003B3C43"/>
    <w:rsid w:val="003B3CA8"/>
    <w:rsid w:val="003B4623"/>
    <w:rsid w:val="003B4A70"/>
    <w:rsid w:val="003B5A9B"/>
    <w:rsid w:val="003B6323"/>
    <w:rsid w:val="003B637C"/>
    <w:rsid w:val="003B65FE"/>
    <w:rsid w:val="003B68C5"/>
    <w:rsid w:val="003B6AC5"/>
    <w:rsid w:val="003B7000"/>
    <w:rsid w:val="003C003D"/>
    <w:rsid w:val="003C0943"/>
    <w:rsid w:val="003C0B42"/>
    <w:rsid w:val="003C1417"/>
    <w:rsid w:val="003C1597"/>
    <w:rsid w:val="003C1C2D"/>
    <w:rsid w:val="003C1E0B"/>
    <w:rsid w:val="003C24D1"/>
    <w:rsid w:val="003C2FE9"/>
    <w:rsid w:val="003C3346"/>
    <w:rsid w:val="003C3547"/>
    <w:rsid w:val="003C3A76"/>
    <w:rsid w:val="003C3D26"/>
    <w:rsid w:val="003C46AD"/>
    <w:rsid w:val="003C4BA7"/>
    <w:rsid w:val="003C555A"/>
    <w:rsid w:val="003C5CE4"/>
    <w:rsid w:val="003C6CA2"/>
    <w:rsid w:val="003C755F"/>
    <w:rsid w:val="003C7951"/>
    <w:rsid w:val="003C7D88"/>
    <w:rsid w:val="003D047F"/>
    <w:rsid w:val="003D1220"/>
    <w:rsid w:val="003D13D7"/>
    <w:rsid w:val="003D52FD"/>
    <w:rsid w:val="003D64C8"/>
    <w:rsid w:val="003D7376"/>
    <w:rsid w:val="003D7381"/>
    <w:rsid w:val="003E2102"/>
    <w:rsid w:val="003E45B7"/>
    <w:rsid w:val="003E4771"/>
    <w:rsid w:val="003E4CB9"/>
    <w:rsid w:val="003E5017"/>
    <w:rsid w:val="003E6170"/>
    <w:rsid w:val="003E688F"/>
    <w:rsid w:val="003E76D6"/>
    <w:rsid w:val="003F0458"/>
    <w:rsid w:val="003F081D"/>
    <w:rsid w:val="003F1024"/>
    <w:rsid w:val="003F1484"/>
    <w:rsid w:val="003F1FA8"/>
    <w:rsid w:val="003F2368"/>
    <w:rsid w:val="003F2931"/>
    <w:rsid w:val="003F29C6"/>
    <w:rsid w:val="003F322A"/>
    <w:rsid w:val="003F3B49"/>
    <w:rsid w:val="003F3C25"/>
    <w:rsid w:val="003F4E23"/>
    <w:rsid w:val="003F6EF8"/>
    <w:rsid w:val="00400101"/>
    <w:rsid w:val="0040071F"/>
    <w:rsid w:val="0040096A"/>
    <w:rsid w:val="004014C4"/>
    <w:rsid w:val="00401F7F"/>
    <w:rsid w:val="00402770"/>
    <w:rsid w:val="00404467"/>
    <w:rsid w:val="004051DD"/>
    <w:rsid w:val="00405ECF"/>
    <w:rsid w:val="00406102"/>
    <w:rsid w:val="00406EFF"/>
    <w:rsid w:val="00407943"/>
    <w:rsid w:val="00407B29"/>
    <w:rsid w:val="00407DDB"/>
    <w:rsid w:val="00407F9B"/>
    <w:rsid w:val="004108A5"/>
    <w:rsid w:val="00410BA7"/>
    <w:rsid w:val="00410C13"/>
    <w:rsid w:val="004113E9"/>
    <w:rsid w:val="004115B1"/>
    <w:rsid w:val="00411D03"/>
    <w:rsid w:val="00413F52"/>
    <w:rsid w:val="004145A7"/>
    <w:rsid w:val="00414DB9"/>
    <w:rsid w:val="00415A36"/>
    <w:rsid w:val="0041625A"/>
    <w:rsid w:val="00416C96"/>
    <w:rsid w:val="00416ED2"/>
    <w:rsid w:val="00416EF2"/>
    <w:rsid w:val="004203F8"/>
    <w:rsid w:val="004208CD"/>
    <w:rsid w:val="00421A40"/>
    <w:rsid w:val="00422A70"/>
    <w:rsid w:val="00422C6D"/>
    <w:rsid w:val="0042317C"/>
    <w:rsid w:val="00423E94"/>
    <w:rsid w:val="0042458C"/>
    <w:rsid w:val="00426F7E"/>
    <w:rsid w:val="0042734D"/>
    <w:rsid w:val="00430160"/>
    <w:rsid w:val="00431091"/>
    <w:rsid w:val="00432283"/>
    <w:rsid w:val="004322F4"/>
    <w:rsid w:val="00432607"/>
    <w:rsid w:val="004329A8"/>
    <w:rsid w:val="00432D6C"/>
    <w:rsid w:val="0043352B"/>
    <w:rsid w:val="004344BF"/>
    <w:rsid w:val="004345F6"/>
    <w:rsid w:val="0043578D"/>
    <w:rsid w:val="00435B62"/>
    <w:rsid w:val="00435B9A"/>
    <w:rsid w:val="00435F29"/>
    <w:rsid w:val="00436192"/>
    <w:rsid w:val="004371F6"/>
    <w:rsid w:val="004409C4"/>
    <w:rsid w:val="00440D63"/>
    <w:rsid w:val="00441715"/>
    <w:rsid w:val="00441B31"/>
    <w:rsid w:val="004427F7"/>
    <w:rsid w:val="00443F11"/>
    <w:rsid w:val="00444025"/>
    <w:rsid w:val="0044468F"/>
    <w:rsid w:val="004464B1"/>
    <w:rsid w:val="0044660B"/>
    <w:rsid w:val="00447526"/>
    <w:rsid w:val="00447CA4"/>
    <w:rsid w:val="0045019E"/>
    <w:rsid w:val="004506C9"/>
    <w:rsid w:val="00450729"/>
    <w:rsid w:val="00450E4E"/>
    <w:rsid w:val="00450F00"/>
    <w:rsid w:val="004515C8"/>
    <w:rsid w:val="00451D43"/>
    <w:rsid w:val="004521F3"/>
    <w:rsid w:val="00452E2B"/>
    <w:rsid w:val="00453728"/>
    <w:rsid w:val="00454878"/>
    <w:rsid w:val="00454EC1"/>
    <w:rsid w:val="0045552C"/>
    <w:rsid w:val="00455DE4"/>
    <w:rsid w:val="0045610A"/>
    <w:rsid w:val="004574C4"/>
    <w:rsid w:val="00457E35"/>
    <w:rsid w:val="00457E92"/>
    <w:rsid w:val="004606D0"/>
    <w:rsid w:val="004618DC"/>
    <w:rsid w:val="00461E43"/>
    <w:rsid w:val="00461E58"/>
    <w:rsid w:val="00461EA3"/>
    <w:rsid w:val="00461FFB"/>
    <w:rsid w:val="004620CF"/>
    <w:rsid w:val="00462C4A"/>
    <w:rsid w:val="0046363C"/>
    <w:rsid w:val="00463F7F"/>
    <w:rsid w:val="004640AA"/>
    <w:rsid w:val="004643DC"/>
    <w:rsid w:val="004649AF"/>
    <w:rsid w:val="00464C17"/>
    <w:rsid w:val="004659C3"/>
    <w:rsid w:val="00465C7B"/>
    <w:rsid w:val="00466CB9"/>
    <w:rsid w:val="00467273"/>
    <w:rsid w:val="00467938"/>
    <w:rsid w:val="004705DA"/>
    <w:rsid w:val="00470D1D"/>
    <w:rsid w:val="0047188E"/>
    <w:rsid w:val="0047233D"/>
    <w:rsid w:val="004725DB"/>
    <w:rsid w:val="004728C3"/>
    <w:rsid w:val="0047315B"/>
    <w:rsid w:val="004744AA"/>
    <w:rsid w:val="004761BC"/>
    <w:rsid w:val="0047633D"/>
    <w:rsid w:val="00482D14"/>
    <w:rsid w:val="0048306F"/>
    <w:rsid w:val="004838FD"/>
    <w:rsid w:val="00483E9E"/>
    <w:rsid w:val="00483F13"/>
    <w:rsid w:val="004841E5"/>
    <w:rsid w:val="004847A1"/>
    <w:rsid w:val="0048497D"/>
    <w:rsid w:val="00485A74"/>
    <w:rsid w:val="00486185"/>
    <w:rsid w:val="00486547"/>
    <w:rsid w:val="00487378"/>
    <w:rsid w:val="004908A9"/>
    <w:rsid w:val="00491678"/>
    <w:rsid w:val="00491754"/>
    <w:rsid w:val="0049197E"/>
    <w:rsid w:val="00491B15"/>
    <w:rsid w:val="0049240A"/>
    <w:rsid w:val="00492E1A"/>
    <w:rsid w:val="00492F61"/>
    <w:rsid w:val="00493CAE"/>
    <w:rsid w:val="00494354"/>
    <w:rsid w:val="004954DB"/>
    <w:rsid w:val="00495738"/>
    <w:rsid w:val="00495CC9"/>
    <w:rsid w:val="0049608D"/>
    <w:rsid w:val="00496B52"/>
    <w:rsid w:val="00496D7F"/>
    <w:rsid w:val="00497699"/>
    <w:rsid w:val="004A0B6F"/>
    <w:rsid w:val="004A0BBF"/>
    <w:rsid w:val="004A21BC"/>
    <w:rsid w:val="004A22BC"/>
    <w:rsid w:val="004A2E62"/>
    <w:rsid w:val="004A3429"/>
    <w:rsid w:val="004A4AB7"/>
    <w:rsid w:val="004A63B9"/>
    <w:rsid w:val="004A69CB"/>
    <w:rsid w:val="004A77E7"/>
    <w:rsid w:val="004B1A6D"/>
    <w:rsid w:val="004B1B16"/>
    <w:rsid w:val="004B1DDF"/>
    <w:rsid w:val="004B23BB"/>
    <w:rsid w:val="004B2AF5"/>
    <w:rsid w:val="004B329E"/>
    <w:rsid w:val="004B3942"/>
    <w:rsid w:val="004B3B84"/>
    <w:rsid w:val="004B427F"/>
    <w:rsid w:val="004B4EE8"/>
    <w:rsid w:val="004B6B19"/>
    <w:rsid w:val="004B760B"/>
    <w:rsid w:val="004C120B"/>
    <w:rsid w:val="004C23A2"/>
    <w:rsid w:val="004C29C5"/>
    <w:rsid w:val="004C2EA1"/>
    <w:rsid w:val="004C427F"/>
    <w:rsid w:val="004C4D66"/>
    <w:rsid w:val="004C6200"/>
    <w:rsid w:val="004C6587"/>
    <w:rsid w:val="004C758E"/>
    <w:rsid w:val="004C7A89"/>
    <w:rsid w:val="004C7DB8"/>
    <w:rsid w:val="004D0749"/>
    <w:rsid w:val="004D0FCC"/>
    <w:rsid w:val="004D1DBE"/>
    <w:rsid w:val="004D45A7"/>
    <w:rsid w:val="004D4A4C"/>
    <w:rsid w:val="004D5806"/>
    <w:rsid w:val="004D5FE2"/>
    <w:rsid w:val="004D646E"/>
    <w:rsid w:val="004D7E1F"/>
    <w:rsid w:val="004E24DC"/>
    <w:rsid w:val="004E2D5E"/>
    <w:rsid w:val="004E3580"/>
    <w:rsid w:val="004E3B65"/>
    <w:rsid w:val="004E3C92"/>
    <w:rsid w:val="004E4D1D"/>
    <w:rsid w:val="004E51D8"/>
    <w:rsid w:val="004E6638"/>
    <w:rsid w:val="004E6F65"/>
    <w:rsid w:val="004E7170"/>
    <w:rsid w:val="004E75B1"/>
    <w:rsid w:val="004F0318"/>
    <w:rsid w:val="004F1287"/>
    <w:rsid w:val="004F27DB"/>
    <w:rsid w:val="004F3408"/>
    <w:rsid w:val="004F3598"/>
    <w:rsid w:val="004F369E"/>
    <w:rsid w:val="004F3B49"/>
    <w:rsid w:val="004F45F6"/>
    <w:rsid w:val="004F4B1C"/>
    <w:rsid w:val="004F4C5C"/>
    <w:rsid w:val="004F6105"/>
    <w:rsid w:val="004F73CF"/>
    <w:rsid w:val="0050020D"/>
    <w:rsid w:val="0050120F"/>
    <w:rsid w:val="00501261"/>
    <w:rsid w:val="005029DC"/>
    <w:rsid w:val="00502E23"/>
    <w:rsid w:val="005038C5"/>
    <w:rsid w:val="00503D15"/>
    <w:rsid w:val="00505440"/>
    <w:rsid w:val="00506890"/>
    <w:rsid w:val="0050742F"/>
    <w:rsid w:val="00507A45"/>
    <w:rsid w:val="00510A41"/>
    <w:rsid w:val="00511CE7"/>
    <w:rsid w:val="00512B91"/>
    <w:rsid w:val="00512E64"/>
    <w:rsid w:val="0051365F"/>
    <w:rsid w:val="00513753"/>
    <w:rsid w:val="005149F4"/>
    <w:rsid w:val="005152A6"/>
    <w:rsid w:val="005152AF"/>
    <w:rsid w:val="00515753"/>
    <w:rsid w:val="005165D3"/>
    <w:rsid w:val="005172A9"/>
    <w:rsid w:val="00517D5D"/>
    <w:rsid w:val="00517F54"/>
    <w:rsid w:val="00520700"/>
    <w:rsid w:val="0052195E"/>
    <w:rsid w:val="00521D01"/>
    <w:rsid w:val="00522B50"/>
    <w:rsid w:val="00522BA9"/>
    <w:rsid w:val="00522C42"/>
    <w:rsid w:val="005231F4"/>
    <w:rsid w:val="00523E22"/>
    <w:rsid w:val="00524B59"/>
    <w:rsid w:val="00525CBC"/>
    <w:rsid w:val="005261DB"/>
    <w:rsid w:val="005261F2"/>
    <w:rsid w:val="00527B91"/>
    <w:rsid w:val="00530419"/>
    <w:rsid w:val="005321A8"/>
    <w:rsid w:val="00533A2D"/>
    <w:rsid w:val="00533C36"/>
    <w:rsid w:val="005365BE"/>
    <w:rsid w:val="005367BE"/>
    <w:rsid w:val="00536E1B"/>
    <w:rsid w:val="00536EEE"/>
    <w:rsid w:val="00537034"/>
    <w:rsid w:val="005405E5"/>
    <w:rsid w:val="0054120F"/>
    <w:rsid w:val="005419ED"/>
    <w:rsid w:val="005431C1"/>
    <w:rsid w:val="0054331E"/>
    <w:rsid w:val="0054420F"/>
    <w:rsid w:val="00544E2F"/>
    <w:rsid w:val="00545111"/>
    <w:rsid w:val="0054718B"/>
    <w:rsid w:val="0054786A"/>
    <w:rsid w:val="00547A69"/>
    <w:rsid w:val="00547CA0"/>
    <w:rsid w:val="00550E27"/>
    <w:rsid w:val="005513B6"/>
    <w:rsid w:val="005524F1"/>
    <w:rsid w:val="00552D65"/>
    <w:rsid w:val="00552FA2"/>
    <w:rsid w:val="00553250"/>
    <w:rsid w:val="00553804"/>
    <w:rsid w:val="00553F6D"/>
    <w:rsid w:val="005548D6"/>
    <w:rsid w:val="00554994"/>
    <w:rsid w:val="00555101"/>
    <w:rsid w:val="0055524C"/>
    <w:rsid w:val="0055617B"/>
    <w:rsid w:val="0055767F"/>
    <w:rsid w:val="0056415C"/>
    <w:rsid w:val="005655FB"/>
    <w:rsid w:val="00565FDB"/>
    <w:rsid w:val="00566771"/>
    <w:rsid w:val="005671B9"/>
    <w:rsid w:val="005677A7"/>
    <w:rsid w:val="00567CD6"/>
    <w:rsid w:val="00567E23"/>
    <w:rsid w:val="005706BD"/>
    <w:rsid w:val="00572936"/>
    <w:rsid w:val="00573152"/>
    <w:rsid w:val="00573B54"/>
    <w:rsid w:val="005765F9"/>
    <w:rsid w:val="00576DA8"/>
    <w:rsid w:val="0057714F"/>
    <w:rsid w:val="0058058E"/>
    <w:rsid w:val="005808A5"/>
    <w:rsid w:val="00580E33"/>
    <w:rsid w:val="00581B95"/>
    <w:rsid w:val="00581E5B"/>
    <w:rsid w:val="00582233"/>
    <w:rsid w:val="00582798"/>
    <w:rsid w:val="00583455"/>
    <w:rsid w:val="00583B7E"/>
    <w:rsid w:val="00583DC5"/>
    <w:rsid w:val="00584594"/>
    <w:rsid w:val="00585BA1"/>
    <w:rsid w:val="00586CFB"/>
    <w:rsid w:val="0058727F"/>
    <w:rsid w:val="005877B8"/>
    <w:rsid w:val="00587E6F"/>
    <w:rsid w:val="00590EF5"/>
    <w:rsid w:val="0059148F"/>
    <w:rsid w:val="00591637"/>
    <w:rsid w:val="005916A0"/>
    <w:rsid w:val="00592018"/>
    <w:rsid w:val="00593267"/>
    <w:rsid w:val="0059391C"/>
    <w:rsid w:val="00593CB6"/>
    <w:rsid w:val="00594A8C"/>
    <w:rsid w:val="00594FA2"/>
    <w:rsid w:val="005960C1"/>
    <w:rsid w:val="005966E0"/>
    <w:rsid w:val="00596951"/>
    <w:rsid w:val="005978B2"/>
    <w:rsid w:val="005A12A7"/>
    <w:rsid w:val="005A12F8"/>
    <w:rsid w:val="005A13E3"/>
    <w:rsid w:val="005A1A8F"/>
    <w:rsid w:val="005A1D34"/>
    <w:rsid w:val="005A2359"/>
    <w:rsid w:val="005A267F"/>
    <w:rsid w:val="005A2D06"/>
    <w:rsid w:val="005A2FC2"/>
    <w:rsid w:val="005A378B"/>
    <w:rsid w:val="005A4548"/>
    <w:rsid w:val="005A4C36"/>
    <w:rsid w:val="005A5750"/>
    <w:rsid w:val="005A5B14"/>
    <w:rsid w:val="005A6143"/>
    <w:rsid w:val="005A61C8"/>
    <w:rsid w:val="005A64EF"/>
    <w:rsid w:val="005A6701"/>
    <w:rsid w:val="005A78E1"/>
    <w:rsid w:val="005B01C1"/>
    <w:rsid w:val="005B0431"/>
    <w:rsid w:val="005B0767"/>
    <w:rsid w:val="005B0940"/>
    <w:rsid w:val="005B1F44"/>
    <w:rsid w:val="005B202C"/>
    <w:rsid w:val="005B2495"/>
    <w:rsid w:val="005B2D98"/>
    <w:rsid w:val="005B3CCA"/>
    <w:rsid w:val="005B5410"/>
    <w:rsid w:val="005B59CC"/>
    <w:rsid w:val="005B5D68"/>
    <w:rsid w:val="005B5F5A"/>
    <w:rsid w:val="005B6172"/>
    <w:rsid w:val="005B6433"/>
    <w:rsid w:val="005B6C72"/>
    <w:rsid w:val="005B7C8A"/>
    <w:rsid w:val="005B7D3F"/>
    <w:rsid w:val="005C0710"/>
    <w:rsid w:val="005C2C88"/>
    <w:rsid w:val="005C307A"/>
    <w:rsid w:val="005C34C7"/>
    <w:rsid w:val="005C3804"/>
    <w:rsid w:val="005C3A2F"/>
    <w:rsid w:val="005C414C"/>
    <w:rsid w:val="005C457D"/>
    <w:rsid w:val="005C4B4C"/>
    <w:rsid w:val="005C4B65"/>
    <w:rsid w:val="005C65B0"/>
    <w:rsid w:val="005C6B49"/>
    <w:rsid w:val="005C7000"/>
    <w:rsid w:val="005C7CB6"/>
    <w:rsid w:val="005C7DB3"/>
    <w:rsid w:val="005D140D"/>
    <w:rsid w:val="005D145B"/>
    <w:rsid w:val="005D1721"/>
    <w:rsid w:val="005D2423"/>
    <w:rsid w:val="005D2DBD"/>
    <w:rsid w:val="005D41CD"/>
    <w:rsid w:val="005D43F3"/>
    <w:rsid w:val="005D499B"/>
    <w:rsid w:val="005D5000"/>
    <w:rsid w:val="005D552B"/>
    <w:rsid w:val="005D5A43"/>
    <w:rsid w:val="005D7132"/>
    <w:rsid w:val="005E03BE"/>
    <w:rsid w:val="005E0ABD"/>
    <w:rsid w:val="005E1659"/>
    <w:rsid w:val="005E1E6B"/>
    <w:rsid w:val="005E256F"/>
    <w:rsid w:val="005E51DB"/>
    <w:rsid w:val="005E63AF"/>
    <w:rsid w:val="005E7543"/>
    <w:rsid w:val="005E7560"/>
    <w:rsid w:val="005E7F27"/>
    <w:rsid w:val="005F1396"/>
    <w:rsid w:val="005F172E"/>
    <w:rsid w:val="005F1730"/>
    <w:rsid w:val="005F1C4C"/>
    <w:rsid w:val="005F20E5"/>
    <w:rsid w:val="005F529F"/>
    <w:rsid w:val="005F5465"/>
    <w:rsid w:val="005F5C8D"/>
    <w:rsid w:val="005F7A36"/>
    <w:rsid w:val="00601948"/>
    <w:rsid w:val="00602FEA"/>
    <w:rsid w:val="00603059"/>
    <w:rsid w:val="00603CCD"/>
    <w:rsid w:val="00603CE3"/>
    <w:rsid w:val="00604211"/>
    <w:rsid w:val="00604449"/>
    <w:rsid w:val="006048F8"/>
    <w:rsid w:val="00604DAE"/>
    <w:rsid w:val="0060590D"/>
    <w:rsid w:val="00606892"/>
    <w:rsid w:val="0060692C"/>
    <w:rsid w:val="00606B5A"/>
    <w:rsid w:val="006106CD"/>
    <w:rsid w:val="00610ABA"/>
    <w:rsid w:val="00610F4D"/>
    <w:rsid w:val="006141A2"/>
    <w:rsid w:val="00615187"/>
    <w:rsid w:val="00615E59"/>
    <w:rsid w:val="00616805"/>
    <w:rsid w:val="00616815"/>
    <w:rsid w:val="00617D02"/>
    <w:rsid w:val="00617F1A"/>
    <w:rsid w:val="0062086D"/>
    <w:rsid w:val="00622906"/>
    <w:rsid w:val="00622C71"/>
    <w:rsid w:val="00623202"/>
    <w:rsid w:val="00624B46"/>
    <w:rsid w:val="00624D64"/>
    <w:rsid w:val="0062566A"/>
    <w:rsid w:val="006258E3"/>
    <w:rsid w:val="00625C4B"/>
    <w:rsid w:val="00626409"/>
    <w:rsid w:val="00626B38"/>
    <w:rsid w:val="00627673"/>
    <w:rsid w:val="006278B6"/>
    <w:rsid w:val="00630B48"/>
    <w:rsid w:val="00630D63"/>
    <w:rsid w:val="0063217E"/>
    <w:rsid w:val="006326A7"/>
    <w:rsid w:val="00632D3A"/>
    <w:rsid w:val="006330E1"/>
    <w:rsid w:val="00633814"/>
    <w:rsid w:val="00633A09"/>
    <w:rsid w:val="006351EF"/>
    <w:rsid w:val="006359DC"/>
    <w:rsid w:val="00635E4F"/>
    <w:rsid w:val="00635E57"/>
    <w:rsid w:val="00636DF1"/>
    <w:rsid w:val="00636F45"/>
    <w:rsid w:val="0063741E"/>
    <w:rsid w:val="00640E33"/>
    <w:rsid w:val="00640EB7"/>
    <w:rsid w:val="00641FA0"/>
    <w:rsid w:val="00642D7D"/>
    <w:rsid w:val="0064310E"/>
    <w:rsid w:val="006436D2"/>
    <w:rsid w:val="00643BC9"/>
    <w:rsid w:val="0064468A"/>
    <w:rsid w:val="00644B32"/>
    <w:rsid w:val="00650340"/>
    <w:rsid w:val="0065107F"/>
    <w:rsid w:val="006511E4"/>
    <w:rsid w:val="00651C6C"/>
    <w:rsid w:val="00652882"/>
    <w:rsid w:val="00652D9F"/>
    <w:rsid w:val="006532E8"/>
    <w:rsid w:val="006556DE"/>
    <w:rsid w:val="00655E16"/>
    <w:rsid w:val="00656F56"/>
    <w:rsid w:val="00657D84"/>
    <w:rsid w:val="00657E27"/>
    <w:rsid w:val="00660149"/>
    <w:rsid w:val="006606F2"/>
    <w:rsid w:val="006607B3"/>
    <w:rsid w:val="00661362"/>
    <w:rsid w:val="006616C6"/>
    <w:rsid w:val="0066179A"/>
    <w:rsid w:val="00663110"/>
    <w:rsid w:val="00663BBA"/>
    <w:rsid w:val="00663C3D"/>
    <w:rsid w:val="006641D6"/>
    <w:rsid w:val="00665599"/>
    <w:rsid w:val="00665AEA"/>
    <w:rsid w:val="00666009"/>
    <w:rsid w:val="00666E89"/>
    <w:rsid w:val="00667AAF"/>
    <w:rsid w:val="00667E0D"/>
    <w:rsid w:val="006704FD"/>
    <w:rsid w:val="00671086"/>
    <w:rsid w:val="006728D2"/>
    <w:rsid w:val="00672FAE"/>
    <w:rsid w:val="0067418E"/>
    <w:rsid w:val="006745D1"/>
    <w:rsid w:val="006745E3"/>
    <w:rsid w:val="00677067"/>
    <w:rsid w:val="006774A1"/>
    <w:rsid w:val="00681A06"/>
    <w:rsid w:val="00681B83"/>
    <w:rsid w:val="00681C99"/>
    <w:rsid w:val="00682690"/>
    <w:rsid w:val="006836C0"/>
    <w:rsid w:val="00684A68"/>
    <w:rsid w:val="00684FEF"/>
    <w:rsid w:val="00685BAB"/>
    <w:rsid w:val="006863A1"/>
    <w:rsid w:val="0068669A"/>
    <w:rsid w:val="00686A60"/>
    <w:rsid w:val="00686AD7"/>
    <w:rsid w:val="00686BA0"/>
    <w:rsid w:val="00691CDE"/>
    <w:rsid w:val="00692348"/>
    <w:rsid w:val="00693101"/>
    <w:rsid w:val="0069319E"/>
    <w:rsid w:val="00694039"/>
    <w:rsid w:val="0069519D"/>
    <w:rsid w:val="006951C9"/>
    <w:rsid w:val="00695B1F"/>
    <w:rsid w:val="00695F8F"/>
    <w:rsid w:val="006964B3"/>
    <w:rsid w:val="00696526"/>
    <w:rsid w:val="00696C68"/>
    <w:rsid w:val="00696CFC"/>
    <w:rsid w:val="006978F6"/>
    <w:rsid w:val="00697A2E"/>
    <w:rsid w:val="006A14FA"/>
    <w:rsid w:val="006A1B6A"/>
    <w:rsid w:val="006A3018"/>
    <w:rsid w:val="006A328C"/>
    <w:rsid w:val="006A385A"/>
    <w:rsid w:val="006A3B2B"/>
    <w:rsid w:val="006A50CE"/>
    <w:rsid w:val="006A559A"/>
    <w:rsid w:val="006A5B25"/>
    <w:rsid w:val="006A5C15"/>
    <w:rsid w:val="006A5F63"/>
    <w:rsid w:val="006A6783"/>
    <w:rsid w:val="006B01C1"/>
    <w:rsid w:val="006B0383"/>
    <w:rsid w:val="006B0CC8"/>
    <w:rsid w:val="006B1DEB"/>
    <w:rsid w:val="006B3275"/>
    <w:rsid w:val="006B3BD9"/>
    <w:rsid w:val="006B43DC"/>
    <w:rsid w:val="006B5A05"/>
    <w:rsid w:val="006B5C2B"/>
    <w:rsid w:val="006B617A"/>
    <w:rsid w:val="006B6F7A"/>
    <w:rsid w:val="006B71E3"/>
    <w:rsid w:val="006C0A8B"/>
    <w:rsid w:val="006C0CC0"/>
    <w:rsid w:val="006C0EEE"/>
    <w:rsid w:val="006C13BA"/>
    <w:rsid w:val="006C1580"/>
    <w:rsid w:val="006C1DC3"/>
    <w:rsid w:val="006C2D49"/>
    <w:rsid w:val="006C2E27"/>
    <w:rsid w:val="006C2EC6"/>
    <w:rsid w:val="006C47BF"/>
    <w:rsid w:val="006C6CB3"/>
    <w:rsid w:val="006C73EF"/>
    <w:rsid w:val="006C7EDF"/>
    <w:rsid w:val="006D01FA"/>
    <w:rsid w:val="006D1765"/>
    <w:rsid w:val="006D1B1F"/>
    <w:rsid w:val="006D1D73"/>
    <w:rsid w:val="006D2668"/>
    <w:rsid w:val="006D301A"/>
    <w:rsid w:val="006D3ACC"/>
    <w:rsid w:val="006D4F4C"/>
    <w:rsid w:val="006D59A7"/>
    <w:rsid w:val="006D5EB5"/>
    <w:rsid w:val="006D5FD2"/>
    <w:rsid w:val="006D6335"/>
    <w:rsid w:val="006D7308"/>
    <w:rsid w:val="006D7477"/>
    <w:rsid w:val="006D75F0"/>
    <w:rsid w:val="006E13F5"/>
    <w:rsid w:val="006E160A"/>
    <w:rsid w:val="006E1780"/>
    <w:rsid w:val="006E1A62"/>
    <w:rsid w:val="006E23EA"/>
    <w:rsid w:val="006E2AEF"/>
    <w:rsid w:val="006E346F"/>
    <w:rsid w:val="006E395C"/>
    <w:rsid w:val="006E3CBF"/>
    <w:rsid w:val="006E41B9"/>
    <w:rsid w:val="006E5CDE"/>
    <w:rsid w:val="006E74AA"/>
    <w:rsid w:val="006E7658"/>
    <w:rsid w:val="006E7FDB"/>
    <w:rsid w:val="006F0DAB"/>
    <w:rsid w:val="006F0F1B"/>
    <w:rsid w:val="006F16A9"/>
    <w:rsid w:val="006F186F"/>
    <w:rsid w:val="006F1A79"/>
    <w:rsid w:val="006F413B"/>
    <w:rsid w:val="006F4848"/>
    <w:rsid w:val="006F4ADF"/>
    <w:rsid w:val="006F50DF"/>
    <w:rsid w:val="006F59FA"/>
    <w:rsid w:val="006F689E"/>
    <w:rsid w:val="006F73B1"/>
    <w:rsid w:val="006F75BF"/>
    <w:rsid w:val="006F764D"/>
    <w:rsid w:val="0070052E"/>
    <w:rsid w:val="007007BD"/>
    <w:rsid w:val="007011D7"/>
    <w:rsid w:val="007028C2"/>
    <w:rsid w:val="00703001"/>
    <w:rsid w:val="007038C7"/>
    <w:rsid w:val="00703A53"/>
    <w:rsid w:val="00703CEF"/>
    <w:rsid w:val="00703EA9"/>
    <w:rsid w:val="00704370"/>
    <w:rsid w:val="00704D71"/>
    <w:rsid w:val="007051D9"/>
    <w:rsid w:val="0070587D"/>
    <w:rsid w:val="00706348"/>
    <w:rsid w:val="00706823"/>
    <w:rsid w:val="00706B78"/>
    <w:rsid w:val="00706C50"/>
    <w:rsid w:val="00706ECF"/>
    <w:rsid w:val="007074A8"/>
    <w:rsid w:val="00710614"/>
    <w:rsid w:val="007115F3"/>
    <w:rsid w:val="00711754"/>
    <w:rsid w:val="00711D04"/>
    <w:rsid w:val="0071273F"/>
    <w:rsid w:val="007145B2"/>
    <w:rsid w:val="00714FF7"/>
    <w:rsid w:val="0071519D"/>
    <w:rsid w:val="00715F1E"/>
    <w:rsid w:val="007163B1"/>
    <w:rsid w:val="00716D06"/>
    <w:rsid w:val="00716EF3"/>
    <w:rsid w:val="00717F5F"/>
    <w:rsid w:val="00720523"/>
    <w:rsid w:val="00721349"/>
    <w:rsid w:val="007225AA"/>
    <w:rsid w:val="007228AE"/>
    <w:rsid w:val="00722A11"/>
    <w:rsid w:val="007235B1"/>
    <w:rsid w:val="00724C1F"/>
    <w:rsid w:val="007259CE"/>
    <w:rsid w:val="00725C41"/>
    <w:rsid w:val="007261D0"/>
    <w:rsid w:val="00726C8A"/>
    <w:rsid w:val="007300E7"/>
    <w:rsid w:val="00730B2B"/>
    <w:rsid w:val="007314AA"/>
    <w:rsid w:val="00731DBF"/>
    <w:rsid w:val="00732182"/>
    <w:rsid w:val="00732C38"/>
    <w:rsid w:val="00732F2E"/>
    <w:rsid w:val="007342BA"/>
    <w:rsid w:val="00737D6C"/>
    <w:rsid w:val="00737FBC"/>
    <w:rsid w:val="007402C1"/>
    <w:rsid w:val="007426BB"/>
    <w:rsid w:val="00742B19"/>
    <w:rsid w:val="00742E95"/>
    <w:rsid w:val="00742F77"/>
    <w:rsid w:val="0074392F"/>
    <w:rsid w:val="00744887"/>
    <w:rsid w:val="007449C4"/>
    <w:rsid w:val="00744DF2"/>
    <w:rsid w:val="00747B82"/>
    <w:rsid w:val="00750BFC"/>
    <w:rsid w:val="00750DBF"/>
    <w:rsid w:val="00750F59"/>
    <w:rsid w:val="0075245B"/>
    <w:rsid w:val="00752C57"/>
    <w:rsid w:val="0075356A"/>
    <w:rsid w:val="00753AA5"/>
    <w:rsid w:val="00754E34"/>
    <w:rsid w:val="00755C9B"/>
    <w:rsid w:val="007563F4"/>
    <w:rsid w:val="00757D49"/>
    <w:rsid w:val="007608DE"/>
    <w:rsid w:val="0076163D"/>
    <w:rsid w:val="00761A78"/>
    <w:rsid w:val="00761C3A"/>
    <w:rsid w:val="0076233C"/>
    <w:rsid w:val="007627F5"/>
    <w:rsid w:val="00762966"/>
    <w:rsid w:val="00762A93"/>
    <w:rsid w:val="007632EB"/>
    <w:rsid w:val="00763438"/>
    <w:rsid w:val="00763622"/>
    <w:rsid w:val="00764426"/>
    <w:rsid w:val="00764BE8"/>
    <w:rsid w:val="00764E59"/>
    <w:rsid w:val="0076509F"/>
    <w:rsid w:val="00766472"/>
    <w:rsid w:val="00766A31"/>
    <w:rsid w:val="00767B37"/>
    <w:rsid w:val="00767F90"/>
    <w:rsid w:val="007700D7"/>
    <w:rsid w:val="007702B7"/>
    <w:rsid w:val="00770493"/>
    <w:rsid w:val="00771864"/>
    <w:rsid w:val="00771A4E"/>
    <w:rsid w:val="00772500"/>
    <w:rsid w:val="007727A4"/>
    <w:rsid w:val="00772E69"/>
    <w:rsid w:val="00772FF0"/>
    <w:rsid w:val="00773703"/>
    <w:rsid w:val="00773E72"/>
    <w:rsid w:val="0077404F"/>
    <w:rsid w:val="00774417"/>
    <w:rsid w:val="0077491A"/>
    <w:rsid w:val="0077495A"/>
    <w:rsid w:val="007753FE"/>
    <w:rsid w:val="00775431"/>
    <w:rsid w:val="00776057"/>
    <w:rsid w:val="0077630B"/>
    <w:rsid w:val="0077674F"/>
    <w:rsid w:val="0077731C"/>
    <w:rsid w:val="007812BB"/>
    <w:rsid w:val="00781461"/>
    <w:rsid w:val="00781819"/>
    <w:rsid w:val="0078237C"/>
    <w:rsid w:val="007825CF"/>
    <w:rsid w:val="007828F1"/>
    <w:rsid w:val="00783C03"/>
    <w:rsid w:val="00784355"/>
    <w:rsid w:val="007851A7"/>
    <w:rsid w:val="00786324"/>
    <w:rsid w:val="00786806"/>
    <w:rsid w:val="007868EE"/>
    <w:rsid w:val="00787888"/>
    <w:rsid w:val="007878FA"/>
    <w:rsid w:val="00787947"/>
    <w:rsid w:val="00790971"/>
    <w:rsid w:val="00790AA2"/>
    <w:rsid w:val="00790F2C"/>
    <w:rsid w:val="00790F73"/>
    <w:rsid w:val="00791913"/>
    <w:rsid w:val="00792F0F"/>
    <w:rsid w:val="00793AFE"/>
    <w:rsid w:val="00794EE0"/>
    <w:rsid w:val="0079523C"/>
    <w:rsid w:val="007954F0"/>
    <w:rsid w:val="007969F7"/>
    <w:rsid w:val="00797859"/>
    <w:rsid w:val="00797CB3"/>
    <w:rsid w:val="00797F45"/>
    <w:rsid w:val="007A0679"/>
    <w:rsid w:val="007A0F9F"/>
    <w:rsid w:val="007A120B"/>
    <w:rsid w:val="007A1679"/>
    <w:rsid w:val="007A2F5B"/>
    <w:rsid w:val="007A5130"/>
    <w:rsid w:val="007A51A3"/>
    <w:rsid w:val="007A57AC"/>
    <w:rsid w:val="007A57AF"/>
    <w:rsid w:val="007A5B8A"/>
    <w:rsid w:val="007A77F9"/>
    <w:rsid w:val="007A7BDC"/>
    <w:rsid w:val="007B20C8"/>
    <w:rsid w:val="007B2D53"/>
    <w:rsid w:val="007B3011"/>
    <w:rsid w:val="007B336C"/>
    <w:rsid w:val="007B3845"/>
    <w:rsid w:val="007B5138"/>
    <w:rsid w:val="007B51B1"/>
    <w:rsid w:val="007B56E5"/>
    <w:rsid w:val="007B668E"/>
    <w:rsid w:val="007B695C"/>
    <w:rsid w:val="007B6B31"/>
    <w:rsid w:val="007B7E77"/>
    <w:rsid w:val="007C0EBA"/>
    <w:rsid w:val="007C115C"/>
    <w:rsid w:val="007C2457"/>
    <w:rsid w:val="007C3906"/>
    <w:rsid w:val="007C3A80"/>
    <w:rsid w:val="007C3DF0"/>
    <w:rsid w:val="007C5206"/>
    <w:rsid w:val="007C5360"/>
    <w:rsid w:val="007C57AE"/>
    <w:rsid w:val="007C5D1C"/>
    <w:rsid w:val="007C6091"/>
    <w:rsid w:val="007C6122"/>
    <w:rsid w:val="007C65CE"/>
    <w:rsid w:val="007C6867"/>
    <w:rsid w:val="007C6F19"/>
    <w:rsid w:val="007D00BA"/>
    <w:rsid w:val="007D0426"/>
    <w:rsid w:val="007D0526"/>
    <w:rsid w:val="007D0D84"/>
    <w:rsid w:val="007D0F82"/>
    <w:rsid w:val="007D19B0"/>
    <w:rsid w:val="007D216E"/>
    <w:rsid w:val="007D36E2"/>
    <w:rsid w:val="007D3882"/>
    <w:rsid w:val="007D4EB6"/>
    <w:rsid w:val="007D56E0"/>
    <w:rsid w:val="007E0C4D"/>
    <w:rsid w:val="007E0DCC"/>
    <w:rsid w:val="007E191B"/>
    <w:rsid w:val="007E1E11"/>
    <w:rsid w:val="007E2D03"/>
    <w:rsid w:val="007E3691"/>
    <w:rsid w:val="007E6478"/>
    <w:rsid w:val="007E6936"/>
    <w:rsid w:val="007E751E"/>
    <w:rsid w:val="007F0793"/>
    <w:rsid w:val="007F2E25"/>
    <w:rsid w:val="007F3D68"/>
    <w:rsid w:val="007F428E"/>
    <w:rsid w:val="007F4C55"/>
    <w:rsid w:val="007F5F40"/>
    <w:rsid w:val="00800093"/>
    <w:rsid w:val="00800608"/>
    <w:rsid w:val="0080154C"/>
    <w:rsid w:val="00801A79"/>
    <w:rsid w:val="00801E15"/>
    <w:rsid w:val="00802DCF"/>
    <w:rsid w:val="008045FC"/>
    <w:rsid w:val="00804B34"/>
    <w:rsid w:val="00804F68"/>
    <w:rsid w:val="008052D4"/>
    <w:rsid w:val="008058BE"/>
    <w:rsid w:val="00806389"/>
    <w:rsid w:val="0080697A"/>
    <w:rsid w:val="00806B33"/>
    <w:rsid w:val="00806C94"/>
    <w:rsid w:val="008072C5"/>
    <w:rsid w:val="00807431"/>
    <w:rsid w:val="00810CE8"/>
    <w:rsid w:val="00810FA9"/>
    <w:rsid w:val="008113A9"/>
    <w:rsid w:val="00811912"/>
    <w:rsid w:val="0081291F"/>
    <w:rsid w:val="00812C91"/>
    <w:rsid w:val="008131F2"/>
    <w:rsid w:val="008138BE"/>
    <w:rsid w:val="00813E2C"/>
    <w:rsid w:val="008140AD"/>
    <w:rsid w:val="00814240"/>
    <w:rsid w:val="00815A73"/>
    <w:rsid w:val="00815BCC"/>
    <w:rsid w:val="00815D61"/>
    <w:rsid w:val="00816992"/>
    <w:rsid w:val="008174C1"/>
    <w:rsid w:val="00817DAE"/>
    <w:rsid w:val="0082050D"/>
    <w:rsid w:val="00820890"/>
    <w:rsid w:val="00822314"/>
    <w:rsid w:val="00822626"/>
    <w:rsid w:val="00822774"/>
    <w:rsid w:val="008237C4"/>
    <w:rsid w:val="00825AFD"/>
    <w:rsid w:val="00825D1E"/>
    <w:rsid w:val="00825D38"/>
    <w:rsid w:val="0082699F"/>
    <w:rsid w:val="00830778"/>
    <w:rsid w:val="008310E8"/>
    <w:rsid w:val="008316F8"/>
    <w:rsid w:val="00832EB1"/>
    <w:rsid w:val="00834C83"/>
    <w:rsid w:val="0083500A"/>
    <w:rsid w:val="0083501C"/>
    <w:rsid w:val="00835587"/>
    <w:rsid w:val="00836070"/>
    <w:rsid w:val="00836320"/>
    <w:rsid w:val="00837F89"/>
    <w:rsid w:val="00840E44"/>
    <w:rsid w:val="00841A0B"/>
    <w:rsid w:val="00842259"/>
    <w:rsid w:val="008424F0"/>
    <w:rsid w:val="00842DB8"/>
    <w:rsid w:val="00843587"/>
    <w:rsid w:val="00844D9F"/>
    <w:rsid w:val="008461A7"/>
    <w:rsid w:val="0084641F"/>
    <w:rsid w:val="00847048"/>
    <w:rsid w:val="00847538"/>
    <w:rsid w:val="008500FE"/>
    <w:rsid w:val="00851814"/>
    <w:rsid w:val="00851BBB"/>
    <w:rsid w:val="00853CC3"/>
    <w:rsid w:val="00854295"/>
    <w:rsid w:val="0085533D"/>
    <w:rsid w:val="00855B5A"/>
    <w:rsid w:val="008568AA"/>
    <w:rsid w:val="00856CC0"/>
    <w:rsid w:val="0085720B"/>
    <w:rsid w:val="00857A67"/>
    <w:rsid w:val="00857C1B"/>
    <w:rsid w:val="0086006D"/>
    <w:rsid w:val="008610DD"/>
    <w:rsid w:val="00862AB5"/>
    <w:rsid w:val="00863653"/>
    <w:rsid w:val="008644DC"/>
    <w:rsid w:val="008644F4"/>
    <w:rsid w:val="00864F37"/>
    <w:rsid w:val="00864FD9"/>
    <w:rsid w:val="00865107"/>
    <w:rsid w:val="008653C9"/>
    <w:rsid w:val="00865B93"/>
    <w:rsid w:val="008667F8"/>
    <w:rsid w:val="008676CA"/>
    <w:rsid w:val="00870AED"/>
    <w:rsid w:val="008722EF"/>
    <w:rsid w:val="00872959"/>
    <w:rsid w:val="00873215"/>
    <w:rsid w:val="008734E7"/>
    <w:rsid w:val="00873C60"/>
    <w:rsid w:val="00874D7D"/>
    <w:rsid w:val="008754B7"/>
    <w:rsid w:val="00875A9D"/>
    <w:rsid w:val="00876594"/>
    <w:rsid w:val="00877CF5"/>
    <w:rsid w:val="00877EB9"/>
    <w:rsid w:val="00877FEE"/>
    <w:rsid w:val="008800F1"/>
    <w:rsid w:val="00880316"/>
    <w:rsid w:val="00881FD0"/>
    <w:rsid w:val="00882D31"/>
    <w:rsid w:val="008847F7"/>
    <w:rsid w:val="008868D1"/>
    <w:rsid w:val="008872BB"/>
    <w:rsid w:val="008875FB"/>
    <w:rsid w:val="00890257"/>
    <w:rsid w:val="0089039E"/>
    <w:rsid w:val="00890C67"/>
    <w:rsid w:val="00891E10"/>
    <w:rsid w:val="00892293"/>
    <w:rsid w:val="008926DE"/>
    <w:rsid w:val="00892922"/>
    <w:rsid w:val="00893446"/>
    <w:rsid w:val="00893BF9"/>
    <w:rsid w:val="00894211"/>
    <w:rsid w:val="0089622A"/>
    <w:rsid w:val="0089774E"/>
    <w:rsid w:val="008A0124"/>
    <w:rsid w:val="008A0A16"/>
    <w:rsid w:val="008A1715"/>
    <w:rsid w:val="008A2BE8"/>
    <w:rsid w:val="008A30F5"/>
    <w:rsid w:val="008A33EC"/>
    <w:rsid w:val="008A4933"/>
    <w:rsid w:val="008A508B"/>
    <w:rsid w:val="008A5409"/>
    <w:rsid w:val="008A6155"/>
    <w:rsid w:val="008A68E7"/>
    <w:rsid w:val="008A6E81"/>
    <w:rsid w:val="008A7AC8"/>
    <w:rsid w:val="008A7D6B"/>
    <w:rsid w:val="008A7D82"/>
    <w:rsid w:val="008B0623"/>
    <w:rsid w:val="008B2500"/>
    <w:rsid w:val="008B290B"/>
    <w:rsid w:val="008B3F9B"/>
    <w:rsid w:val="008B477C"/>
    <w:rsid w:val="008B5489"/>
    <w:rsid w:val="008B56CA"/>
    <w:rsid w:val="008B5BB9"/>
    <w:rsid w:val="008B742F"/>
    <w:rsid w:val="008B79A6"/>
    <w:rsid w:val="008B7C13"/>
    <w:rsid w:val="008C18E7"/>
    <w:rsid w:val="008C2940"/>
    <w:rsid w:val="008C309A"/>
    <w:rsid w:val="008C62F3"/>
    <w:rsid w:val="008C69C3"/>
    <w:rsid w:val="008C6D1B"/>
    <w:rsid w:val="008D03EB"/>
    <w:rsid w:val="008D1079"/>
    <w:rsid w:val="008D2ABB"/>
    <w:rsid w:val="008D2B32"/>
    <w:rsid w:val="008D2B3B"/>
    <w:rsid w:val="008D3EBC"/>
    <w:rsid w:val="008D3F72"/>
    <w:rsid w:val="008D447B"/>
    <w:rsid w:val="008D58AF"/>
    <w:rsid w:val="008D5B0A"/>
    <w:rsid w:val="008D5BA6"/>
    <w:rsid w:val="008D5CFF"/>
    <w:rsid w:val="008D6D24"/>
    <w:rsid w:val="008D6E02"/>
    <w:rsid w:val="008E0992"/>
    <w:rsid w:val="008E1E71"/>
    <w:rsid w:val="008E25BD"/>
    <w:rsid w:val="008E25C7"/>
    <w:rsid w:val="008E3786"/>
    <w:rsid w:val="008E42A7"/>
    <w:rsid w:val="008E471E"/>
    <w:rsid w:val="008E50A0"/>
    <w:rsid w:val="008E5EDB"/>
    <w:rsid w:val="008E630F"/>
    <w:rsid w:val="008F048C"/>
    <w:rsid w:val="008F122B"/>
    <w:rsid w:val="008F1945"/>
    <w:rsid w:val="008F27D6"/>
    <w:rsid w:val="008F3004"/>
    <w:rsid w:val="008F357B"/>
    <w:rsid w:val="008F36DD"/>
    <w:rsid w:val="008F50EE"/>
    <w:rsid w:val="008F5EF6"/>
    <w:rsid w:val="008F66D9"/>
    <w:rsid w:val="008F6CA1"/>
    <w:rsid w:val="008F7D60"/>
    <w:rsid w:val="008F7E3C"/>
    <w:rsid w:val="008F7E48"/>
    <w:rsid w:val="009007CA"/>
    <w:rsid w:val="00900F8E"/>
    <w:rsid w:val="0090163B"/>
    <w:rsid w:val="00901998"/>
    <w:rsid w:val="0090377C"/>
    <w:rsid w:val="00903C57"/>
    <w:rsid w:val="00906231"/>
    <w:rsid w:val="00906560"/>
    <w:rsid w:val="00906600"/>
    <w:rsid w:val="009066B3"/>
    <w:rsid w:val="00906AA1"/>
    <w:rsid w:val="00906E53"/>
    <w:rsid w:val="0090758A"/>
    <w:rsid w:val="009076E1"/>
    <w:rsid w:val="00907DFA"/>
    <w:rsid w:val="00910191"/>
    <w:rsid w:val="00910815"/>
    <w:rsid w:val="00910D0B"/>
    <w:rsid w:val="0091276B"/>
    <w:rsid w:val="009132A1"/>
    <w:rsid w:val="009135CA"/>
    <w:rsid w:val="00913A3D"/>
    <w:rsid w:val="00913A5C"/>
    <w:rsid w:val="00915029"/>
    <w:rsid w:val="00916A70"/>
    <w:rsid w:val="00916EFB"/>
    <w:rsid w:val="00916F16"/>
    <w:rsid w:val="009176F3"/>
    <w:rsid w:val="009203C0"/>
    <w:rsid w:val="00921307"/>
    <w:rsid w:val="00921B18"/>
    <w:rsid w:val="00923478"/>
    <w:rsid w:val="0092415A"/>
    <w:rsid w:val="009243A7"/>
    <w:rsid w:val="009244F7"/>
    <w:rsid w:val="00924E63"/>
    <w:rsid w:val="009255C6"/>
    <w:rsid w:val="009256A7"/>
    <w:rsid w:val="00925948"/>
    <w:rsid w:val="00925C56"/>
    <w:rsid w:val="00925DE9"/>
    <w:rsid w:val="00925E30"/>
    <w:rsid w:val="009262A9"/>
    <w:rsid w:val="00926649"/>
    <w:rsid w:val="009268E7"/>
    <w:rsid w:val="009302BF"/>
    <w:rsid w:val="00930D8B"/>
    <w:rsid w:val="009323D1"/>
    <w:rsid w:val="0093286D"/>
    <w:rsid w:val="00932EDC"/>
    <w:rsid w:val="009354DF"/>
    <w:rsid w:val="0093776C"/>
    <w:rsid w:val="00941231"/>
    <w:rsid w:val="00941251"/>
    <w:rsid w:val="0094139F"/>
    <w:rsid w:val="00941A73"/>
    <w:rsid w:val="00942E78"/>
    <w:rsid w:val="0094383B"/>
    <w:rsid w:val="0094397B"/>
    <w:rsid w:val="00943E9D"/>
    <w:rsid w:val="0094436B"/>
    <w:rsid w:val="00944437"/>
    <w:rsid w:val="00946592"/>
    <w:rsid w:val="00947141"/>
    <w:rsid w:val="00947C1D"/>
    <w:rsid w:val="00947F52"/>
    <w:rsid w:val="009505FC"/>
    <w:rsid w:val="00950A0B"/>
    <w:rsid w:val="00950CDB"/>
    <w:rsid w:val="00950E0F"/>
    <w:rsid w:val="00951354"/>
    <w:rsid w:val="00953664"/>
    <w:rsid w:val="00953A92"/>
    <w:rsid w:val="00953DDD"/>
    <w:rsid w:val="00954615"/>
    <w:rsid w:val="009546EF"/>
    <w:rsid w:val="00960B77"/>
    <w:rsid w:val="00960C39"/>
    <w:rsid w:val="00960D32"/>
    <w:rsid w:val="00963D25"/>
    <w:rsid w:val="00964056"/>
    <w:rsid w:val="00964311"/>
    <w:rsid w:val="009643A2"/>
    <w:rsid w:val="00964F04"/>
    <w:rsid w:val="009655FC"/>
    <w:rsid w:val="009662F9"/>
    <w:rsid w:val="00971379"/>
    <w:rsid w:val="00971D30"/>
    <w:rsid w:val="00971F31"/>
    <w:rsid w:val="00972ACA"/>
    <w:rsid w:val="00972BCC"/>
    <w:rsid w:val="0097346E"/>
    <w:rsid w:val="009734F0"/>
    <w:rsid w:val="00973943"/>
    <w:rsid w:val="009741B4"/>
    <w:rsid w:val="00974245"/>
    <w:rsid w:val="00974E80"/>
    <w:rsid w:val="009756A7"/>
    <w:rsid w:val="00975D16"/>
    <w:rsid w:val="00976F10"/>
    <w:rsid w:val="009812B7"/>
    <w:rsid w:val="00981FF9"/>
    <w:rsid w:val="00985D93"/>
    <w:rsid w:val="00987183"/>
    <w:rsid w:val="00987570"/>
    <w:rsid w:val="00987A5A"/>
    <w:rsid w:val="00987A65"/>
    <w:rsid w:val="00987E6F"/>
    <w:rsid w:val="0099051E"/>
    <w:rsid w:val="00990E82"/>
    <w:rsid w:val="00990F12"/>
    <w:rsid w:val="0099153F"/>
    <w:rsid w:val="009915AE"/>
    <w:rsid w:val="00991A6E"/>
    <w:rsid w:val="00991B57"/>
    <w:rsid w:val="00991D0B"/>
    <w:rsid w:val="00991F20"/>
    <w:rsid w:val="0099381B"/>
    <w:rsid w:val="0099394D"/>
    <w:rsid w:val="00995E88"/>
    <w:rsid w:val="00997880"/>
    <w:rsid w:val="00997A72"/>
    <w:rsid w:val="00997A9C"/>
    <w:rsid w:val="009A0F56"/>
    <w:rsid w:val="009A138E"/>
    <w:rsid w:val="009A15F0"/>
    <w:rsid w:val="009A2259"/>
    <w:rsid w:val="009A2493"/>
    <w:rsid w:val="009A2F5E"/>
    <w:rsid w:val="009A3ECC"/>
    <w:rsid w:val="009A46F2"/>
    <w:rsid w:val="009A570D"/>
    <w:rsid w:val="009A57D7"/>
    <w:rsid w:val="009A58EB"/>
    <w:rsid w:val="009A613C"/>
    <w:rsid w:val="009A68F7"/>
    <w:rsid w:val="009A796D"/>
    <w:rsid w:val="009A7A8E"/>
    <w:rsid w:val="009A7A9C"/>
    <w:rsid w:val="009A7D3D"/>
    <w:rsid w:val="009B0A6F"/>
    <w:rsid w:val="009B0EBD"/>
    <w:rsid w:val="009B0F57"/>
    <w:rsid w:val="009B1C0F"/>
    <w:rsid w:val="009B38C1"/>
    <w:rsid w:val="009B3D31"/>
    <w:rsid w:val="009B3F09"/>
    <w:rsid w:val="009B4306"/>
    <w:rsid w:val="009B5266"/>
    <w:rsid w:val="009B5642"/>
    <w:rsid w:val="009B5B74"/>
    <w:rsid w:val="009B5BB6"/>
    <w:rsid w:val="009B60F3"/>
    <w:rsid w:val="009B6BD2"/>
    <w:rsid w:val="009B7584"/>
    <w:rsid w:val="009B7B83"/>
    <w:rsid w:val="009C0050"/>
    <w:rsid w:val="009C0C72"/>
    <w:rsid w:val="009C1195"/>
    <w:rsid w:val="009C11DF"/>
    <w:rsid w:val="009C1F2D"/>
    <w:rsid w:val="009C2A7D"/>
    <w:rsid w:val="009C2D9A"/>
    <w:rsid w:val="009C4D32"/>
    <w:rsid w:val="009C5330"/>
    <w:rsid w:val="009C5CB1"/>
    <w:rsid w:val="009C61F7"/>
    <w:rsid w:val="009C66AC"/>
    <w:rsid w:val="009C7007"/>
    <w:rsid w:val="009C756E"/>
    <w:rsid w:val="009C7CDE"/>
    <w:rsid w:val="009D0AAF"/>
    <w:rsid w:val="009D1282"/>
    <w:rsid w:val="009D1458"/>
    <w:rsid w:val="009D2232"/>
    <w:rsid w:val="009D3569"/>
    <w:rsid w:val="009D37AB"/>
    <w:rsid w:val="009D3DD4"/>
    <w:rsid w:val="009D4188"/>
    <w:rsid w:val="009D683C"/>
    <w:rsid w:val="009D68DE"/>
    <w:rsid w:val="009D6EE6"/>
    <w:rsid w:val="009D7014"/>
    <w:rsid w:val="009D7421"/>
    <w:rsid w:val="009E00E2"/>
    <w:rsid w:val="009E067D"/>
    <w:rsid w:val="009E1226"/>
    <w:rsid w:val="009E17BF"/>
    <w:rsid w:val="009E1B63"/>
    <w:rsid w:val="009E1EB9"/>
    <w:rsid w:val="009E365A"/>
    <w:rsid w:val="009E4AE4"/>
    <w:rsid w:val="009E5CE3"/>
    <w:rsid w:val="009E7745"/>
    <w:rsid w:val="009F0A39"/>
    <w:rsid w:val="009F0E01"/>
    <w:rsid w:val="009F1ECC"/>
    <w:rsid w:val="009F22CF"/>
    <w:rsid w:val="009F23EF"/>
    <w:rsid w:val="009F347A"/>
    <w:rsid w:val="009F454B"/>
    <w:rsid w:val="009F52C6"/>
    <w:rsid w:val="009F69E4"/>
    <w:rsid w:val="009F71E9"/>
    <w:rsid w:val="009F7C69"/>
    <w:rsid w:val="00A0031B"/>
    <w:rsid w:val="00A01444"/>
    <w:rsid w:val="00A01878"/>
    <w:rsid w:val="00A01BFB"/>
    <w:rsid w:val="00A01DD7"/>
    <w:rsid w:val="00A01ED6"/>
    <w:rsid w:val="00A01F75"/>
    <w:rsid w:val="00A029EB"/>
    <w:rsid w:val="00A04998"/>
    <w:rsid w:val="00A04A47"/>
    <w:rsid w:val="00A04EAC"/>
    <w:rsid w:val="00A06582"/>
    <w:rsid w:val="00A06D27"/>
    <w:rsid w:val="00A07327"/>
    <w:rsid w:val="00A0786D"/>
    <w:rsid w:val="00A07E3F"/>
    <w:rsid w:val="00A10278"/>
    <w:rsid w:val="00A10EE2"/>
    <w:rsid w:val="00A1303D"/>
    <w:rsid w:val="00A13E67"/>
    <w:rsid w:val="00A13FEE"/>
    <w:rsid w:val="00A144A7"/>
    <w:rsid w:val="00A17897"/>
    <w:rsid w:val="00A178CA"/>
    <w:rsid w:val="00A21203"/>
    <w:rsid w:val="00A219E8"/>
    <w:rsid w:val="00A2446C"/>
    <w:rsid w:val="00A250A6"/>
    <w:rsid w:val="00A2623C"/>
    <w:rsid w:val="00A26586"/>
    <w:rsid w:val="00A265DD"/>
    <w:rsid w:val="00A275DA"/>
    <w:rsid w:val="00A2766D"/>
    <w:rsid w:val="00A300ED"/>
    <w:rsid w:val="00A30FE8"/>
    <w:rsid w:val="00A31261"/>
    <w:rsid w:val="00A31898"/>
    <w:rsid w:val="00A321E5"/>
    <w:rsid w:val="00A337A5"/>
    <w:rsid w:val="00A34A20"/>
    <w:rsid w:val="00A34A84"/>
    <w:rsid w:val="00A36B7D"/>
    <w:rsid w:val="00A36DE3"/>
    <w:rsid w:val="00A36F8C"/>
    <w:rsid w:val="00A3732B"/>
    <w:rsid w:val="00A37FE0"/>
    <w:rsid w:val="00A40186"/>
    <w:rsid w:val="00A41834"/>
    <w:rsid w:val="00A41D68"/>
    <w:rsid w:val="00A42D56"/>
    <w:rsid w:val="00A42EEA"/>
    <w:rsid w:val="00A43B86"/>
    <w:rsid w:val="00A451DE"/>
    <w:rsid w:val="00A4603D"/>
    <w:rsid w:val="00A46A24"/>
    <w:rsid w:val="00A46B0B"/>
    <w:rsid w:val="00A46F2E"/>
    <w:rsid w:val="00A476F9"/>
    <w:rsid w:val="00A50C8C"/>
    <w:rsid w:val="00A52383"/>
    <w:rsid w:val="00A526ED"/>
    <w:rsid w:val="00A52BC1"/>
    <w:rsid w:val="00A548EE"/>
    <w:rsid w:val="00A55265"/>
    <w:rsid w:val="00A556A5"/>
    <w:rsid w:val="00A57B4D"/>
    <w:rsid w:val="00A57C48"/>
    <w:rsid w:val="00A57F2D"/>
    <w:rsid w:val="00A604F5"/>
    <w:rsid w:val="00A611A7"/>
    <w:rsid w:val="00A61421"/>
    <w:rsid w:val="00A616AB"/>
    <w:rsid w:val="00A61D6E"/>
    <w:rsid w:val="00A64070"/>
    <w:rsid w:val="00A653FC"/>
    <w:rsid w:val="00A65435"/>
    <w:rsid w:val="00A65807"/>
    <w:rsid w:val="00A65875"/>
    <w:rsid w:val="00A66D35"/>
    <w:rsid w:val="00A67CD3"/>
    <w:rsid w:val="00A701FA"/>
    <w:rsid w:val="00A70468"/>
    <w:rsid w:val="00A717A9"/>
    <w:rsid w:val="00A729D0"/>
    <w:rsid w:val="00A72E20"/>
    <w:rsid w:val="00A7372C"/>
    <w:rsid w:val="00A742F5"/>
    <w:rsid w:val="00A744DB"/>
    <w:rsid w:val="00A7543D"/>
    <w:rsid w:val="00A76285"/>
    <w:rsid w:val="00A80545"/>
    <w:rsid w:val="00A80691"/>
    <w:rsid w:val="00A81359"/>
    <w:rsid w:val="00A816FE"/>
    <w:rsid w:val="00A81A64"/>
    <w:rsid w:val="00A81F36"/>
    <w:rsid w:val="00A822A2"/>
    <w:rsid w:val="00A82558"/>
    <w:rsid w:val="00A82E3B"/>
    <w:rsid w:val="00A8391E"/>
    <w:rsid w:val="00A83A58"/>
    <w:rsid w:val="00A8497E"/>
    <w:rsid w:val="00A84E11"/>
    <w:rsid w:val="00A850A9"/>
    <w:rsid w:val="00A8562F"/>
    <w:rsid w:val="00A8566D"/>
    <w:rsid w:val="00A8602D"/>
    <w:rsid w:val="00A862E1"/>
    <w:rsid w:val="00A86622"/>
    <w:rsid w:val="00A872E2"/>
    <w:rsid w:val="00A876A1"/>
    <w:rsid w:val="00A9025D"/>
    <w:rsid w:val="00A907B6"/>
    <w:rsid w:val="00A91216"/>
    <w:rsid w:val="00A91385"/>
    <w:rsid w:val="00A91B10"/>
    <w:rsid w:val="00A92559"/>
    <w:rsid w:val="00A9271C"/>
    <w:rsid w:val="00A92E29"/>
    <w:rsid w:val="00A934E2"/>
    <w:rsid w:val="00A944A9"/>
    <w:rsid w:val="00A953FE"/>
    <w:rsid w:val="00A957E0"/>
    <w:rsid w:val="00A96271"/>
    <w:rsid w:val="00A96F3A"/>
    <w:rsid w:val="00A96FB0"/>
    <w:rsid w:val="00A97558"/>
    <w:rsid w:val="00A979EF"/>
    <w:rsid w:val="00AA1247"/>
    <w:rsid w:val="00AA1459"/>
    <w:rsid w:val="00AA147B"/>
    <w:rsid w:val="00AA2A8F"/>
    <w:rsid w:val="00AA2E67"/>
    <w:rsid w:val="00AA33AC"/>
    <w:rsid w:val="00AA4D2D"/>
    <w:rsid w:val="00AA5582"/>
    <w:rsid w:val="00AA60D2"/>
    <w:rsid w:val="00AA6311"/>
    <w:rsid w:val="00AA7140"/>
    <w:rsid w:val="00AA7A6F"/>
    <w:rsid w:val="00AB03A2"/>
    <w:rsid w:val="00AB1B55"/>
    <w:rsid w:val="00AB285C"/>
    <w:rsid w:val="00AB41C8"/>
    <w:rsid w:val="00AB45FB"/>
    <w:rsid w:val="00AB560C"/>
    <w:rsid w:val="00AB578E"/>
    <w:rsid w:val="00AB62A0"/>
    <w:rsid w:val="00AB6304"/>
    <w:rsid w:val="00AB6436"/>
    <w:rsid w:val="00AB6456"/>
    <w:rsid w:val="00AB71DF"/>
    <w:rsid w:val="00AB784E"/>
    <w:rsid w:val="00AC0FF3"/>
    <w:rsid w:val="00AC141C"/>
    <w:rsid w:val="00AC1C33"/>
    <w:rsid w:val="00AC3E05"/>
    <w:rsid w:val="00AC4695"/>
    <w:rsid w:val="00AC48EF"/>
    <w:rsid w:val="00AC6F62"/>
    <w:rsid w:val="00AD12FC"/>
    <w:rsid w:val="00AD1ACA"/>
    <w:rsid w:val="00AD65AF"/>
    <w:rsid w:val="00AD6CF2"/>
    <w:rsid w:val="00AD7BB5"/>
    <w:rsid w:val="00AE01E2"/>
    <w:rsid w:val="00AE0241"/>
    <w:rsid w:val="00AE08D5"/>
    <w:rsid w:val="00AE0D0C"/>
    <w:rsid w:val="00AE1A3C"/>
    <w:rsid w:val="00AE29B4"/>
    <w:rsid w:val="00AE35C5"/>
    <w:rsid w:val="00AE455C"/>
    <w:rsid w:val="00AE5C7A"/>
    <w:rsid w:val="00AE5FF4"/>
    <w:rsid w:val="00AE6A71"/>
    <w:rsid w:val="00AE6B22"/>
    <w:rsid w:val="00AF02E4"/>
    <w:rsid w:val="00AF1DBC"/>
    <w:rsid w:val="00AF2565"/>
    <w:rsid w:val="00AF2AFB"/>
    <w:rsid w:val="00AF2BD2"/>
    <w:rsid w:val="00AF4E29"/>
    <w:rsid w:val="00AF5B7C"/>
    <w:rsid w:val="00AF63B1"/>
    <w:rsid w:val="00AF65FD"/>
    <w:rsid w:val="00AF6A91"/>
    <w:rsid w:val="00AF6D59"/>
    <w:rsid w:val="00B00831"/>
    <w:rsid w:val="00B00C69"/>
    <w:rsid w:val="00B01CF8"/>
    <w:rsid w:val="00B02C04"/>
    <w:rsid w:val="00B02CA1"/>
    <w:rsid w:val="00B031EC"/>
    <w:rsid w:val="00B03741"/>
    <w:rsid w:val="00B040A0"/>
    <w:rsid w:val="00B049D0"/>
    <w:rsid w:val="00B05B94"/>
    <w:rsid w:val="00B061F2"/>
    <w:rsid w:val="00B0675E"/>
    <w:rsid w:val="00B07388"/>
    <w:rsid w:val="00B0779C"/>
    <w:rsid w:val="00B11135"/>
    <w:rsid w:val="00B11731"/>
    <w:rsid w:val="00B120CD"/>
    <w:rsid w:val="00B1224E"/>
    <w:rsid w:val="00B124AD"/>
    <w:rsid w:val="00B13AD4"/>
    <w:rsid w:val="00B142E9"/>
    <w:rsid w:val="00B14529"/>
    <w:rsid w:val="00B146E8"/>
    <w:rsid w:val="00B151E7"/>
    <w:rsid w:val="00B1522B"/>
    <w:rsid w:val="00B153D2"/>
    <w:rsid w:val="00B1622A"/>
    <w:rsid w:val="00B16A84"/>
    <w:rsid w:val="00B177C7"/>
    <w:rsid w:val="00B178D8"/>
    <w:rsid w:val="00B229AC"/>
    <w:rsid w:val="00B23B4A"/>
    <w:rsid w:val="00B2478F"/>
    <w:rsid w:val="00B24978"/>
    <w:rsid w:val="00B25671"/>
    <w:rsid w:val="00B25675"/>
    <w:rsid w:val="00B25790"/>
    <w:rsid w:val="00B25E0C"/>
    <w:rsid w:val="00B3014C"/>
    <w:rsid w:val="00B30B59"/>
    <w:rsid w:val="00B30DEB"/>
    <w:rsid w:val="00B3113C"/>
    <w:rsid w:val="00B316CF"/>
    <w:rsid w:val="00B317CB"/>
    <w:rsid w:val="00B31E56"/>
    <w:rsid w:val="00B3258A"/>
    <w:rsid w:val="00B3516A"/>
    <w:rsid w:val="00B3521E"/>
    <w:rsid w:val="00B35D0A"/>
    <w:rsid w:val="00B35F44"/>
    <w:rsid w:val="00B36B7E"/>
    <w:rsid w:val="00B375E9"/>
    <w:rsid w:val="00B37DF2"/>
    <w:rsid w:val="00B40AFA"/>
    <w:rsid w:val="00B41AB9"/>
    <w:rsid w:val="00B41BD0"/>
    <w:rsid w:val="00B41C3E"/>
    <w:rsid w:val="00B41CB7"/>
    <w:rsid w:val="00B4243B"/>
    <w:rsid w:val="00B42B85"/>
    <w:rsid w:val="00B42E83"/>
    <w:rsid w:val="00B43988"/>
    <w:rsid w:val="00B43C35"/>
    <w:rsid w:val="00B43CA5"/>
    <w:rsid w:val="00B4519B"/>
    <w:rsid w:val="00B4554A"/>
    <w:rsid w:val="00B460E8"/>
    <w:rsid w:val="00B46A9B"/>
    <w:rsid w:val="00B46F2D"/>
    <w:rsid w:val="00B47822"/>
    <w:rsid w:val="00B502C1"/>
    <w:rsid w:val="00B50F63"/>
    <w:rsid w:val="00B518B3"/>
    <w:rsid w:val="00B5363F"/>
    <w:rsid w:val="00B5409D"/>
    <w:rsid w:val="00B540E4"/>
    <w:rsid w:val="00B54CA5"/>
    <w:rsid w:val="00B54DC3"/>
    <w:rsid w:val="00B5576D"/>
    <w:rsid w:val="00B56FC6"/>
    <w:rsid w:val="00B571B5"/>
    <w:rsid w:val="00B60852"/>
    <w:rsid w:val="00B617A0"/>
    <w:rsid w:val="00B62A5A"/>
    <w:rsid w:val="00B631E5"/>
    <w:rsid w:val="00B65758"/>
    <w:rsid w:val="00B6625C"/>
    <w:rsid w:val="00B66C61"/>
    <w:rsid w:val="00B679F8"/>
    <w:rsid w:val="00B70AE8"/>
    <w:rsid w:val="00B72524"/>
    <w:rsid w:val="00B726DB"/>
    <w:rsid w:val="00B7271C"/>
    <w:rsid w:val="00B72778"/>
    <w:rsid w:val="00B72AB2"/>
    <w:rsid w:val="00B73EDF"/>
    <w:rsid w:val="00B743D9"/>
    <w:rsid w:val="00B74634"/>
    <w:rsid w:val="00B7539B"/>
    <w:rsid w:val="00B76064"/>
    <w:rsid w:val="00B7692F"/>
    <w:rsid w:val="00B770EB"/>
    <w:rsid w:val="00B77BC6"/>
    <w:rsid w:val="00B803E7"/>
    <w:rsid w:val="00B80B9F"/>
    <w:rsid w:val="00B8164B"/>
    <w:rsid w:val="00B82229"/>
    <w:rsid w:val="00B836E7"/>
    <w:rsid w:val="00B83C63"/>
    <w:rsid w:val="00B8550F"/>
    <w:rsid w:val="00B85E6E"/>
    <w:rsid w:val="00B861A6"/>
    <w:rsid w:val="00B862EE"/>
    <w:rsid w:val="00B866EC"/>
    <w:rsid w:val="00B874B7"/>
    <w:rsid w:val="00B879A1"/>
    <w:rsid w:val="00B87E44"/>
    <w:rsid w:val="00B91F86"/>
    <w:rsid w:val="00B929B5"/>
    <w:rsid w:val="00B92C7D"/>
    <w:rsid w:val="00B9305E"/>
    <w:rsid w:val="00B94013"/>
    <w:rsid w:val="00B9405B"/>
    <w:rsid w:val="00B94E3B"/>
    <w:rsid w:val="00B94E43"/>
    <w:rsid w:val="00B9515A"/>
    <w:rsid w:val="00B952FC"/>
    <w:rsid w:val="00B95B59"/>
    <w:rsid w:val="00B95FB7"/>
    <w:rsid w:val="00B96369"/>
    <w:rsid w:val="00B978EB"/>
    <w:rsid w:val="00BA0B98"/>
    <w:rsid w:val="00BA0F78"/>
    <w:rsid w:val="00BA130D"/>
    <w:rsid w:val="00BA1313"/>
    <w:rsid w:val="00BA17A9"/>
    <w:rsid w:val="00BA28B3"/>
    <w:rsid w:val="00BA3B4C"/>
    <w:rsid w:val="00BA3ED8"/>
    <w:rsid w:val="00BA4162"/>
    <w:rsid w:val="00BA6175"/>
    <w:rsid w:val="00BA63FC"/>
    <w:rsid w:val="00BA6909"/>
    <w:rsid w:val="00BA6D61"/>
    <w:rsid w:val="00BA6E0F"/>
    <w:rsid w:val="00BA77B7"/>
    <w:rsid w:val="00BA7E50"/>
    <w:rsid w:val="00BB1C39"/>
    <w:rsid w:val="00BB2293"/>
    <w:rsid w:val="00BB2F12"/>
    <w:rsid w:val="00BB2F18"/>
    <w:rsid w:val="00BB3B89"/>
    <w:rsid w:val="00BB4E89"/>
    <w:rsid w:val="00BB4FE4"/>
    <w:rsid w:val="00BB5810"/>
    <w:rsid w:val="00BB60BC"/>
    <w:rsid w:val="00BB74B7"/>
    <w:rsid w:val="00BB7936"/>
    <w:rsid w:val="00BB796B"/>
    <w:rsid w:val="00BC1D10"/>
    <w:rsid w:val="00BC1F62"/>
    <w:rsid w:val="00BC35D0"/>
    <w:rsid w:val="00BC3B02"/>
    <w:rsid w:val="00BC3EC2"/>
    <w:rsid w:val="00BC419D"/>
    <w:rsid w:val="00BC4DAC"/>
    <w:rsid w:val="00BC5079"/>
    <w:rsid w:val="00BC57F0"/>
    <w:rsid w:val="00BC606F"/>
    <w:rsid w:val="00BC6A87"/>
    <w:rsid w:val="00BC769E"/>
    <w:rsid w:val="00BC775A"/>
    <w:rsid w:val="00BC7C39"/>
    <w:rsid w:val="00BD0A0D"/>
    <w:rsid w:val="00BD1BB0"/>
    <w:rsid w:val="00BD1F43"/>
    <w:rsid w:val="00BD1FB4"/>
    <w:rsid w:val="00BD3469"/>
    <w:rsid w:val="00BD3B65"/>
    <w:rsid w:val="00BD43A0"/>
    <w:rsid w:val="00BD5F5B"/>
    <w:rsid w:val="00BD784A"/>
    <w:rsid w:val="00BE11A9"/>
    <w:rsid w:val="00BE144B"/>
    <w:rsid w:val="00BE14A3"/>
    <w:rsid w:val="00BE16B9"/>
    <w:rsid w:val="00BE1F88"/>
    <w:rsid w:val="00BE2364"/>
    <w:rsid w:val="00BE2783"/>
    <w:rsid w:val="00BE2C19"/>
    <w:rsid w:val="00BE36C6"/>
    <w:rsid w:val="00BE5299"/>
    <w:rsid w:val="00BE5554"/>
    <w:rsid w:val="00BE5A7B"/>
    <w:rsid w:val="00BE6109"/>
    <w:rsid w:val="00BE6153"/>
    <w:rsid w:val="00BE7F68"/>
    <w:rsid w:val="00BF017C"/>
    <w:rsid w:val="00BF16D0"/>
    <w:rsid w:val="00BF1923"/>
    <w:rsid w:val="00BF1B94"/>
    <w:rsid w:val="00BF20D4"/>
    <w:rsid w:val="00BF22B6"/>
    <w:rsid w:val="00BF29FE"/>
    <w:rsid w:val="00BF4C52"/>
    <w:rsid w:val="00BF50B1"/>
    <w:rsid w:val="00BF523B"/>
    <w:rsid w:val="00BF52D8"/>
    <w:rsid w:val="00BF5735"/>
    <w:rsid w:val="00BF6462"/>
    <w:rsid w:val="00BF6620"/>
    <w:rsid w:val="00BF7BEC"/>
    <w:rsid w:val="00BF7C4F"/>
    <w:rsid w:val="00C02377"/>
    <w:rsid w:val="00C029C5"/>
    <w:rsid w:val="00C03FF3"/>
    <w:rsid w:val="00C0588A"/>
    <w:rsid w:val="00C07C74"/>
    <w:rsid w:val="00C10CC8"/>
    <w:rsid w:val="00C11AC0"/>
    <w:rsid w:val="00C125C6"/>
    <w:rsid w:val="00C12E37"/>
    <w:rsid w:val="00C12F4D"/>
    <w:rsid w:val="00C13546"/>
    <w:rsid w:val="00C13A97"/>
    <w:rsid w:val="00C14B3D"/>
    <w:rsid w:val="00C14FBB"/>
    <w:rsid w:val="00C16BAE"/>
    <w:rsid w:val="00C21AFE"/>
    <w:rsid w:val="00C2249E"/>
    <w:rsid w:val="00C224C4"/>
    <w:rsid w:val="00C226CD"/>
    <w:rsid w:val="00C22774"/>
    <w:rsid w:val="00C22D1F"/>
    <w:rsid w:val="00C23C5A"/>
    <w:rsid w:val="00C23F10"/>
    <w:rsid w:val="00C25756"/>
    <w:rsid w:val="00C261DE"/>
    <w:rsid w:val="00C26652"/>
    <w:rsid w:val="00C26788"/>
    <w:rsid w:val="00C267E6"/>
    <w:rsid w:val="00C26B9A"/>
    <w:rsid w:val="00C26CFE"/>
    <w:rsid w:val="00C26DCB"/>
    <w:rsid w:val="00C27043"/>
    <w:rsid w:val="00C3101B"/>
    <w:rsid w:val="00C315B7"/>
    <w:rsid w:val="00C3245F"/>
    <w:rsid w:val="00C33C7E"/>
    <w:rsid w:val="00C34288"/>
    <w:rsid w:val="00C3561D"/>
    <w:rsid w:val="00C35ED1"/>
    <w:rsid w:val="00C36ADA"/>
    <w:rsid w:val="00C37C3F"/>
    <w:rsid w:val="00C402ED"/>
    <w:rsid w:val="00C40A8E"/>
    <w:rsid w:val="00C41ACA"/>
    <w:rsid w:val="00C42000"/>
    <w:rsid w:val="00C42E44"/>
    <w:rsid w:val="00C43150"/>
    <w:rsid w:val="00C431D4"/>
    <w:rsid w:val="00C43768"/>
    <w:rsid w:val="00C438DA"/>
    <w:rsid w:val="00C43E6D"/>
    <w:rsid w:val="00C44000"/>
    <w:rsid w:val="00C4460E"/>
    <w:rsid w:val="00C4485E"/>
    <w:rsid w:val="00C44C22"/>
    <w:rsid w:val="00C450F1"/>
    <w:rsid w:val="00C453C0"/>
    <w:rsid w:val="00C45550"/>
    <w:rsid w:val="00C47BEE"/>
    <w:rsid w:val="00C51F3F"/>
    <w:rsid w:val="00C52EC0"/>
    <w:rsid w:val="00C53C90"/>
    <w:rsid w:val="00C53CE1"/>
    <w:rsid w:val="00C540B6"/>
    <w:rsid w:val="00C5428A"/>
    <w:rsid w:val="00C55937"/>
    <w:rsid w:val="00C56D4A"/>
    <w:rsid w:val="00C605B6"/>
    <w:rsid w:val="00C61A4B"/>
    <w:rsid w:val="00C62260"/>
    <w:rsid w:val="00C624DF"/>
    <w:rsid w:val="00C628CE"/>
    <w:rsid w:val="00C631E1"/>
    <w:rsid w:val="00C63DCD"/>
    <w:rsid w:val="00C64156"/>
    <w:rsid w:val="00C647A7"/>
    <w:rsid w:val="00C65D91"/>
    <w:rsid w:val="00C7047A"/>
    <w:rsid w:val="00C712F8"/>
    <w:rsid w:val="00C71372"/>
    <w:rsid w:val="00C723C6"/>
    <w:rsid w:val="00C72F23"/>
    <w:rsid w:val="00C73998"/>
    <w:rsid w:val="00C747AD"/>
    <w:rsid w:val="00C750BA"/>
    <w:rsid w:val="00C75907"/>
    <w:rsid w:val="00C760CA"/>
    <w:rsid w:val="00C779D7"/>
    <w:rsid w:val="00C80364"/>
    <w:rsid w:val="00C80962"/>
    <w:rsid w:val="00C80D1B"/>
    <w:rsid w:val="00C80DF7"/>
    <w:rsid w:val="00C80EED"/>
    <w:rsid w:val="00C812CF"/>
    <w:rsid w:val="00C818BF"/>
    <w:rsid w:val="00C81FA0"/>
    <w:rsid w:val="00C82013"/>
    <w:rsid w:val="00C82024"/>
    <w:rsid w:val="00C82EA1"/>
    <w:rsid w:val="00C82F1B"/>
    <w:rsid w:val="00C83114"/>
    <w:rsid w:val="00C83B6B"/>
    <w:rsid w:val="00C83C90"/>
    <w:rsid w:val="00C8401A"/>
    <w:rsid w:val="00C844EF"/>
    <w:rsid w:val="00C84F63"/>
    <w:rsid w:val="00C851B4"/>
    <w:rsid w:val="00C85280"/>
    <w:rsid w:val="00C86A6D"/>
    <w:rsid w:val="00C87380"/>
    <w:rsid w:val="00C90AC9"/>
    <w:rsid w:val="00C910A6"/>
    <w:rsid w:val="00C9125C"/>
    <w:rsid w:val="00C930A8"/>
    <w:rsid w:val="00C94032"/>
    <w:rsid w:val="00C9408A"/>
    <w:rsid w:val="00C9426E"/>
    <w:rsid w:val="00C94481"/>
    <w:rsid w:val="00C9493F"/>
    <w:rsid w:val="00C94D9A"/>
    <w:rsid w:val="00C9563B"/>
    <w:rsid w:val="00C95925"/>
    <w:rsid w:val="00C97DA8"/>
    <w:rsid w:val="00CA0750"/>
    <w:rsid w:val="00CA1027"/>
    <w:rsid w:val="00CA11D8"/>
    <w:rsid w:val="00CA1884"/>
    <w:rsid w:val="00CA23B5"/>
    <w:rsid w:val="00CA2EBF"/>
    <w:rsid w:val="00CA3CFC"/>
    <w:rsid w:val="00CA4A65"/>
    <w:rsid w:val="00CA550D"/>
    <w:rsid w:val="00CA5E76"/>
    <w:rsid w:val="00CA64FB"/>
    <w:rsid w:val="00CA6645"/>
    <w:rsid w:val="00CA677F"/>
    <w:rsid w:val="00CA738B"/>
    <w:rsid w:val="00CA7C89"/>
    <w:rsid w:val="00CA7D64"/>
    <w:rsid w:val="00CA7F45"/>
    <w:rsid w:val="00CB0510"/>
    <w:rsid w:val="00CB1526"/>
    <w:rsid w:val="00CB1A42"/>
    <w:rsid w:val="00CB1E50"/>
    <w:rsid w:val="00CB24E7"/>
    <w:rsid w:val="00CB2502"/>
    <w:rsid w:val="00CB26CF"/>
    <w:rsid w:val="00CB2C44"/>
    <w:rsid w:val="00CB2D02"/>
    <w:rsid w:val="00CB2D92"/>
    <w:rsid w:val="00CB355D"/>
    <w:rsid w:val="00CB3773"/>
    <w:rsid w:val="00CB433D"/>
    <w:rsid w:val="00CB682F"/>
    <w:rsid w:val="00CB6A87"/>
    <w:rsid w:val="00CB74E3"/>
    <w:rsid w:val="00CB7523"/>
    <w:rsid w:val="00CC0FF3"/>
    <w:rsid w:val="00CC2BF8"/>
    <w:rsid w:val="00CC2D86"/>
    <w:rsid w:val="00CC2DB0"/>
    <w:rsid w:val="00CC2E1A"/>
    <w:rsid w:val="00CC3601"/>
    <w:rsid w:val="00CC45F2"/>
    <w:rsid w:val="00CC476E"/>
    <w:rsid w:val="00CC4ABB"/>
    <w:rsid w:val="00CC7715"/>
    <w:rsid w:val="00CC790B"/>
    <w:rsid w:val="00CC7FD6"/>
    <w:rsid w:val="00CD0478"/>
    <w:rsid w:val="00CD1B9A"/>
    <w:rsid w:val="00CD2890"/>
    <w:rsid w:val="00CD405D"/>
    <w:rsid w:val="00CD4190"/>
    <w:rsid w:val="00CD50E4"/>
    <w:rsid w:val="00CD5D4F"/>
    <w:rsid w:val="00CD61F9"/>
    <w:rsid w:val="00CD7B51"/>
    <w:rsid w:val="00CE1448"/>
    <w:rsid w:val="00CE1572"/>
    <w:rsid w:val="00CE16E5"/>
    <w:rsid w:val="00CE2133"/>
    <w:rsid w:val="00CE2C05"/>
    <w:rsid w:val="00CE4710"/>
    <w:rsid w:val="00CE5092"/>
    <w:rsid w:val="00CE50F0"/>
    <w:rsid w:val="00CE5312"/>
    <w:rsid w:val="00CE5B6A"/>
    <w:rsid w:val="00CE5DDC"/>
    <w:rsid w:val="00CE6446"/>
    <w:rsid w:val="00CF0512"/>
    <w:rsid w:val="00CF0936"/>
    <w:rsid w:val="00CF258B"/>
    <w:rsid w:val="00CF278B"/>
    <w:rsid w:val="00CF2F79"/>
    <w:rsid w:val="00CF3579"/>
    <w:rsid w:val="00CF35DE"/>
    <w:rsid w:val="00CF368F"/>
    <w:rsid w:val="00CF4BF0"/>
    <w:rsid w:val="00CF4F46"/>
    <w:rsid w:val="00CF5425"/>
    <w:rsid w:val="00CF57C6"/>
    <w:rsid w:val="00CF6290"/>
    <w:rsid w:val="00CF63E0"/>
    <w:rsid w:val="00CF640A"/>
    <w:rsid w:val="00D001DB"/>
    <w:rsid w:val="00D0044D"/>
    <w:rsid w:val="00D00484"/>
    <w:rsid w:val="00D0069F"/>
    <w:rsid w:val="00D0171D"/>
    <w:rsid w:val="00D0279E"/>
    <w:rsid w:val="00D02E62"/>
    <w:rsid w:val="00D04FC7"/>
    <w:rsid w:val="00D05B63"/>
    <w:rsid w:val="00D061EF"/>
    <w:rsid w:val="00D06441"/>
    <w:rsid w:val="00D07D84"/>
    <w:rsid w:val="00D07F26"/>
    <w:rsid w:val="00D1074D"/>
    <w:rsid w:val="00D10A13"/>
    <w:rsid w:val="00D10BD3"/>
    <w:rsid w:val="00D11940"/>
    <w:rsid w:val="00D135D5"/>
    <w:rsid w:val="00D13FF9"/>
    <w:rsid w:val="00D144F8"/>
    <w:rsid w:val="00D15769"/>
    <w:rsid w:val="00D1592C"/>
    <w:rsid w:val="00D15E35"/>
    <w:rsid w:val="00D1742B"/>
    <w:rsid w:val="00D20A9A"/>
    <w:rsid w:val="00D2128F"/>
    <w:rsid w:val="00D22B9C"/>
    <w:rsid w:val="00D23E89"/>
    <w:rsid w:val="00D24790"/>
    <w:rsid w:val="00D24F26"/>
    <w:rsid w:val="00D250BA"/>
    <w:rsid w:val="00D256C7"/>
    <w:rsid w:val="00D25E3A"/>
    <w:rsid w:val="00D260A4"/>
    <w:rsid w:val="00D304DD"/>
    <w:rsid w:val="00D30C5A"/>
    <w:rsid w:val="00D31E01"/>
    <w:rsid w:val="00D3232C"/>
    <w:rsid w:val="00D336C9"/>
    <w:rsid w:val="00D33763"/>
    <w:rsid w:val="00D34E91"/>
    <w:rsid w:val="00D352AA"/>
    <w:rsid w:val="00D35C3A"/>
    <w:rsid w:val="00D379A4"/>
    <w:rsid w:val="00D37AB8"/>
    <w:rsid w:val="00D37CFB"/>
    <w:rsid w:val="00D37D07"/>
    <w:rsid w:val="00D37EAF"/>
    <w:rsid w:val="00D418D4"/>
    <w:rsid w:val="00D42049"/>
    <w:rsid w:val="00D42B29"/>
    <w:rsid w:val="00D431D6"/>
    <w:rsid w:val="00D454A1"/>
    <w:rsid w:val="00D45AAB"/>
    <w:rsid w:val="00D45E21"/>
    <w:rsid w:val="00D464F7"/>
    <w:rsid w:val="00D46DC2"/>
    <w:rsid w:val="00D46FB6"/>
    <w:rsid w:val="00D470B3"/>
    <w:rsid w:val="00D509E1"/>
    <w:rsid w:val="00D509F2"/>
    <w:rsid w:val="00D50F35"/>
    <w:rsid w:val="00D51660"/>
    <w:rsid w:val="00D5264B"/>
    <w:rsid w:val="00D532BC"/>
    <w:rsid w:val="00D5347B"/>
    <w:rsid w:val="00D53A65"/>
    <w:rsid w:val="00D55579"/>
    <w:rsid w:val="00D566D8"/>
    <w:rsid w:val="00D56C80"/>
    <w:rsid w:val="00D56E96"/>
    <w:rsid w:val="00D57031"/>
    <w:rsid w:val="00D575D3"/>
    <w:rsid w:val="00D57E59"/>
    <w:rsid w:val="00D606F7"/>
    <w:rsid w:val="00D61216"/>
    <w:rsid w:val="00D6123D"/>
    <w:rsid w:val="00D61257"/>
    <w:rsid w:val="00D61A18"/>
    <w:rsid w:val="00D624B3"/>
    <w:rsid w:val="00D63429"/>
    <w:rsid w:val="00D639F0"/>
    <w:rsid w:val="00D63D35"/>
    <w:rsid w:val="00D63EE4"/>
    <w:rsid w:val="00D65E3C"/>
    <w:rsid w:val="00D6648A"/>
    <w:rsid w:val="00D66BB0"/>
    <w:rsid w:val="00D67F03"/>
    <w:rsid w:val="00D70539"/>
    <w:rsid w:val="00D707BE"/>
    <w:rsid w:val="00D70F12"/>
    <w:rsid w:val="00D716FA"/>
    <w:rsid w:val="00D72BA0"/>
    <w:rsid w:val="00D72F3C"/>
    <w:rsid w:val="00D73E9E"/>
    <w:rsid w:val="00D75BB4"/>
    <w:rsid w:val="00D80786"/>
    <w:rsid w:val="00D80BD9"/>
    <w:rsid w:val="00D81171"/>
    <w:rsid w:val="00D81E3F"/>
    <w:rsid w:val="00D83566"/>
    <w:rsid w:val="00D83BFB"/>
    <w:rsid w:val="00D857D7"/>
    <w:rsid w:val="00D86084"/>
    <w:rsid w:val="00D86407"/>
    <w:rsid w:val="00D864D4"/>
    <w:rsid w:val="00D875C9"/>
    <w:rsid w:val="00D92572"/>
    <w:rsid w:val="00D92B6A"/>
    <w:rsid w:val="00D9421B"/>
    <w:rsid w:val="00D945E1"/>
    <w:rsid w:val="00D94DAD"/>
    <w:rsid w:val="00D94F07"/>
    <w:rsid w:val="00D953C1"/>
    <w:rsid w:val="00D9683B"/>
    <w:rsid w:val="00D976B2"/>
    <w:rsid w:val="00D97C11"/>
    <w:rsid w:val="00DA0074"/>
    <w:rsid w:val="00DA06F1"/>
    <w:rsid w:val="00DA0836"/>
    <w:rsid w:val="00DA33AA"/>
    <w:rsid w:val="00DA3ED7"/>
    <w:rsid w:val="00DA488E"/>
    <w:rsid w:val="00DA4CC7"/>
    <w:rsid w:val="00DA524B"/>
    <w:rsid w:val="00DA557E"/>
    <w:rsid w:val="00DA6925"/>
    <w:rsid w:val="00DA78F1"/>
    <w:rsid w:val="00DB2F7B"/>
    <w:rsid w:val="00DB2F96"/>
    <w:rsid w:val="00DB356F"/>
    <w:rsid w:val="00DB37A1"/>
    <w:rsid w:val="00DB37DD"/>
    <w:rsid w:val="00DB3EC1"/>
    <w:rsid w:val="00DB43CD"/>
    <w:rsid w:val="00DB45EC"/>
    <w:rsid w:val="00DB487C"/>
    <w:rsid w:val="00DB4A1A"/>
    <w:rsid w:val="00DB4BFD"/>
    <w:rsid w:val="00DB50E8"/>
    <w:rsid w:val="00DB5E68"/>
    <w:rsid w:val="00DB5ECF"/>
    <w:rsid w:val="00DB60B2"/>
    <w:rsid w:val="00DB6162"/>
    <w:rsid w:val="00DB64D9"/>
    <w:rsid w:val="00DB64DD"/>
    <w:rsid w:val="00DB657A"/>
    <w:rsid w:val="00DB67B7"/>
    <w:rsid w:val="00DB7620"/>
    <w:rsid w:val="00DC0949"/>
    <w:rsid w:val="00DC1748"/>
    <w:rsid w:val="00DC24AC"/>
    <w:rsid w:val="00DC2DE9"/>
    <w:rsid w:val="00DC2F7B"/>
    <w:rsid w:val="00DC331A"/>
    <w:rsid w:val="00DC4FF7"/>
    <w:rsid w:val="00DC5829"/>
    <w:rsid w:val="00DC5A77"/>
    <w:rsid w:val="00DC5C53"/>
    <w:rsid w:val="00DC624F"/>
    <w:rsid w:val="00DC6390"/>
    <w:rsid w:val="00DC7DD3"/>
    <w:rsid w:val="00DD093F"/>
    <w:rsid w:val="00DD17D9"/>
    <w:rsid w:val="00DD1E9B"/>
    <w:rsid w:val="00DD220B"/>
    <w:rsid w:val="00DD2436"/>
    <w:rsid w:val="00DD2DD1"/>
    <w:rsid w:val="00DD2E41"/>
    <w:rsid w:val="00DD34D0"/>
    <w:rsid w:val="00DD3A77"/>
    <w:rsid w:val="00DD5FE4"/>
    <w:rsid w:val="00DD70C4"/>
    <w:rsid w:val="00DE0000"/>
    <w:rsid w:val="00DE0D9F"/>
    <w:rsid w:val="00DE1642"/>
    <w:rsid w:val="00DE1D3F"/>
    <w:rsid w:val="00DE26A1"/>
    <w:rsid w:val="00DE3AB7"/>
    <w:rsid w:val="00DE3CFD"/>
    <w:rsid w:val="00DE3EF7"/>
    <w:rsid w:val="00DE41D2"/>
    <w:rsid w:val="00DE4BA6"/>
    <w:rsid w:val="00DE64A2"/>
    <w:rsid w:val="00DE6958"/>
    <w:rsid w:val="00DE7080"/>
    <w:rsid w:val="00DE7DB8"/>
    <w:rsid w:val="00DF06D1"/>
    <w:rsid w:val="00DF25CA"/>
    <w:rsid w:val="00DF340E"/>
    <w:rsid w:val="00DF3A95"/>
    <w:rsid w:val="00DF3CA6"/>
    <w:rsid w:val="00DF428E"/>
    <w:rsid w:val="00DF4451"/>
    <w:rsid w:val="00DF447D"/>
    <w:rsid w:val="00DF5E78"/>
    <w:rsid w:val="00DF5EB3"/>
    <w:rsid w:val="00DF622B"/>
    <w:rsid w:val="00DF6574"/>
    <w:rsid w:val="00DF71A4"/>
    <w:rsid w:val="00DF776E"/>
    <w:rsid w:val="00E0067B"/>
    <w:rsid w:val="00E00CE4"/>
    <w:rsid w:val="00E00EEA"/>
    <w:rsid w:val="00E02114"/>
    <w:rsid w:val="00E0222B"/>
    <w:rsid w:val="00E024E7"/>
    <w:rsid w:val="00E02D7C"/>
    <w:rsid w:val="00E046B8"/>
    <w:rsid w:val="00E047FA"/>
    <w:rsid w:val="00E0511E"/>
    <w:rsid w:val="00E054BA"/>
    <w:rsid w:val="00E055BE"/>
    <w:rsid w:val="00E05B4C"/>
    <w:rsid w:val="00E060CC"/>
    <w:rsid w:val="00E07668"/>
    <w:rsid w:val="00E07FFB"/>
    <w:rsid w:val="00E10601"/>
    <w:rsid w:val="00E107AA"/>
    <w:rsid w:val="00E10A7D"/>
    <w:rsid w:val="00E11EC7"/>
    <w:rsid w:val="00E12A1D"/>
    <w:rsid w:val="00E14103"/>
    <w:rsid w:val="00E14D51"/>
    <w:rsid w:val="00E157EF"/>
    <w:rsid w:val="00E161C3"/>
    <w:rsid w:val="00E16994"/>
    <w:rsid w:val="00E169E2"/>
    <w:rsid w:val="00E17647"/>
    <w:rsid w:val="00E17C7A"/>
    <w:rsid w:val="00E20E91"/>
    <w:rsid w:val="00E2146C"/>
    <w:rsid w:val="00E22429"/>
    <w:rsid w:val="00E22D5C"/>
    <w:rsid w:val="00E2382B"/>
    <w:rsid w:val="00E239CE"/>
    <w:rsid w:val="00E23B3B"/>
    <w:rsid w:val="00E23ECA"/>
    <w:rsid w:val="00E245F0"/>
    <w:rsid w:val="00E24672"/>
    <w:rsid w:val="00E24BF3"/>
    <w:rsid w:val="00E25D23"/>
    <w:rsid w:val="00E25E6E"/>
    <w:rsid w:val="00E268CC"/>
    <w:rsid w:val="00E271FE"/>
    <w:rsid w:val="00E27715"/>
    <w:rsid w:val="00E27866"/>
    <w:rsid w:val="00E27C2E"/>
    <w:rsid w:val="00E31BBD"/>
    <w:rsid w:val="00E31D68"/>
    <w:rsid w:val="00E3492E"/>
    <w:rsid w:val="00E355BD"/>
    <w:rsid w:val="00E35940"/>
    <w:rsid w:val="00E35D76"/>
    <w:rsid w:val="00E40411"/>
    <w:rsid w:val="00E41498"/>
    <w:rsid w:val="00E42341"/>
    <w:rsid w:val="00E43FF0"/>
    <w:rsid w:val="00E4463D"/>
    <w:rsid w:val="00E4489A"/>
    <w:rsid w:val="00E44958"/>
    <w:rsid w:val="00E46305"/>
    <w:rsid w:val="00E47C50"/>
    <w:rsid w:val="00E5055E"/>
    <w:rsid w:val="00E51406"/>
    <w:rsid w:val="00E51C05"/>
    <w:rsid w:val="00E51C20"/>
    <w:rsid w:val="00E52F98"/>
    <w:rsid w:val="00E53357"/>
    <w:rsid w:val="00E53648"/>
    <w:rsid w:val="00E54C5E"/>
    <w:rsid w:val="00E54CA2"/>
    <w:rsid w:val="00E54E73"/>
    <w:rsid w:val="00E55249"/>
    <w:rsid w:val="00E553D5"/>
    <w:rsid w:val="00E554BF"/>
    <w:rsid w:val="00E56E98"/>
    <w:rsid w:val="00E57C02"/>
    <w:rsid w:val="00E57EF2"/>
    <w:rsid w:val="00E57F6E"/>
    <w:rsid w:val="00E60593"/>
    <w:rsid w:val="00E6077C"/>
    <w:rsid w:val="00E607CB"/>
    <w:rsid w:val="00E60A28"/>
    <w:rsid w:val="00E60C57"/>
    <w:rsid w:val="00E60D29"/>
    <w:rsid w:val="00E60E01"/>
    <w:rsid w:val="00E62385"/>
    <w:rsid w:val="00E62792"/>
    <w:rsid w:val="00E62A92"/>
    <w:rsid w:val="00E62D79"/>
    <w:rsid w:val="00E63C60"/>
    <w:rsid w:val="00E6433B"/>
    <w:rsid w:val="00E651B5"/>
    <w:rsid w:val="00E652F1"/>
    <w:rsid w:val="00E66324"/>
    <w:rsid w:val="00E663ED"/>
    <w:rsid w:val="00E664BA"/>
    <w:rsid w:val="00E67640"/>
    <w:rsid w:val="00E67C5F"/>
    <w:rsid w:val="00E712AF"/>
    <w:rsid w:val="00E71333"/>
    <w:rsid w:val="00E71A3D"/>
    <w:rsid w:val="00E729DE"/>
    <w:rsid w:val="00E72A14"/>
    <w:rsid w:val="00E73404"/>
    <w:rsid w:val="00E73E8D"/>
    <w:rsid w:val="00E74826"/>
    <w:rsid w:val="00E751FD"/>
    <w:rsid w:val="00E76B3A"/>
    <w:rsid w:val="00E7750E"/>
    <w:rsid w:val="00E818ED"/>
    <w:rsid w:val="00E822FE"/>
    <w:rsid w:val="00E8252C"/>
    <w:rsid w:val="00E82586"/>
    <w:rsid w:val="00E83C42"/>
    <w:rsid w:val="00E84C0C"/>
    <w:rsid w:val="00E84FD1"/>
    <w:rsid w:val="00E85316"/>
    <w:rsid w:val="00E85AA1"/>
    <w:rsid w:val="00E86369"/>
    <w:rsid w:val="00E86B8E"/>
    <w:rsid w:val="00E87053"/>
    <w:rsid w:val="00E900A4"/>
    <w:rsid w:val="00E9287B"/>
    <w:rsid w:val="00E9288E"/>
    <w:rsid w:val="00E92DEF"/>
    <w:rsid w:val="00E92F11"/>
    <w:rsid w:val="00E935BB"/>
    <w:rsid w:val="00E94B1D"/>
    <w:rsid w:val="00E95615"/>
    <w:rsid w:val="00E95907"/>
    <w:rsid w:val="00E9604F"/>
    <w:rsid w:val="00E960EF"/>
    <w:rsid w:val="00E970B1"/>
    <w:rsid w:val="00EA06D0"/>
    <w:rsid w:val="00EA0D9A"/>
    <w:rsid w:val="00EA0FFD"/>
    <w:rsid w:val="00EA1699"/>
    <w:rsid w:val="00EA1A0C"/>
    <w:rsid w:val="00EA1DAA"/>
    <w:rsid w:val="00EA1F59"/>
    <w:rsid w:val="00EA220E"/>
    <w:rsid w:val="00EA23DB"/>
    <w:rsid w:val="00EA31CC"/>
    <w:rsid w:val="00EA33FD"/>
    <w:rsid w:val="00EA4E37"/>
    <w:rsid w:val="00EA4F4D"/>
    <w:rsid w:val="00EA54EF"/>
    <w:rsid w:val="00EA5D1F"/>
    <w:rsid w:val="00EA5FBE"/>
    <w:rsid w:val="00EA749A"/>
    <w:rsid w:val="00EA7F7E"/>
    <w:rsid w:val="00EB0486"/>
    <w:rsid w:val="00EB1187"/>
    <w:rsid w:val="00EB1547"/>
    <w:rsid w:val="00EB19CE"/>
    <w:rsid w:val="00EB2251"/>
    <w:rsid w:val="00EB2C05"/>
    <w:rsid w:val="00EB3565"/>
    <w:rsid w:val="00EB3BC5"/>
    <w:rsid w:val="00EB3FDE"/>
    <w:rsid w:val="00EB47E3"/>
    <w:rsid w:val="00EB4D04"/>
    <w:rsid w:val="00EB5045"/>
    <w:rsid w:val="00EB5095"/>
    <w:rsid w:val="00EB58AA"/>
    <w:rsid w:val="00EB6030"/>
    <w:rsid w:val="00EB6367"/>
    <w:rsid w:val="00EB783A"/>
    <w:rsid w:val="00EC0D32"/>
    <w:rsid w:val="00EC19BD"/>
    <w:rsid w:val="00EC1E65"/>
    <w:rsid w:val="00EC43AB"/>
    <w:rsid w:val="00EC4465"/>
    <w:rsid w:val="00EC4B9A"/>
    <w:rsid w:val="00EC63A2"/>
    <w:rsid w:val="00EC6F59"/>
    <w:rsid w:val="00ED04ED"/>
    <w:rsid w:val="00ED1276"/>
    <w:rsid w:val="00ED167A"/>
    <w:rsid w:val="00ED1EFA"/>
    <w:rsid w:val="00ED2E66"/>
    <w:rsid w:val="00ED3464"/>
    <w:rsid w:val="00ED490B"/>
    <w:rsid w:val="00ED4C0E"/>
    <w:rsid w:val="00ED56B6"/>
    <w:rsid w:val="00ED6EC2"/>
    <w:rsid w:val="00ED7B34"/>
    <w:rsid w:val="00ED7DF5"/>
    <w:rsid w:val="00EE018F"/>
    <w:rsid w:val="00EE0748"/>
    <w:rsid w:val="00EE0BB4"/>
    <w:rsid w:val="00EE1A65"/>
    <w:rsid w:val="00EE22DB"/>
    <w:rsid w:val="00EE2C2F"/>
    <w:rsid w:val="00EE4D36"/>
    <w:rsid w:val="00EE727E"/>
    <w:rsid w:val="00EE7710"/>
    <w:rsid w:val="00EF0494"/>
    <w:rsid w:val="00EF1B11"/>
    <w:rsid w:val="00EF2E3C"/>
    <w:rsid w:val="00EF30FC"/>
    <w:rsid w:val="00EF379B"/>
    <w:rsid w:val="00EF3C41"/>
    <w:rsid w:val="00EF49E2"/>
    <w:rsid w:val="00EF5DF6"/>
    <w:rsid w:val="00EF6E20"/>
    <w:rsid w:val="00EF723B"/>
    <w:rsid w:val="00EF7B9E"/>
    <w:rsid w:val="00EF7DAF"/>
    <w:rsid w:val="00F000E9"/>
    <w:rsid w:val="00F0013A"/>
    <w:rsid w:val="00F008A0"/>
    <w:rsid w:val="00F01B45"/>
    <w:rsid w:val="00F01F5A"/>
    <w:rsid w:val="00F0371E"/>
    <w:rsid w:val="00F03AB8"/>
    <w:rsid w:val="00F03B5D"/>
    <w:rsid w:val="00F03ED3"/>
    <w:rsid w:val="00F040E4"/>
    <w:rsid w:val="00F04338"/>
    <w:rsid w:val="00F04C1B"/>
    <w:rsid w:val="00F04D58"/>
    <w:rsid w:val="00F0539B"/>
    <w:rsid w:val="00F06324"/>
    <w:rsid w:val="00F071C5"/>
    <w:rsid w:val="00F073C4"/>
    <w:rsid w:val="00F07550"/>
    <w:rsid w:val="00F1112B"/>
    <w:rsid w:val="00F115D7"/>
    <w:rsid w:val="00F11926"/>
    <w:rsid w:val="00F11AAE"/>
    <w:rsid w:val="00F11FBF"/>
    <w:rsid w:val="00F12289"/>
    <w:rsid w:val="00F12723"/>
    <w:rsid w:val="00F137BC"/>
    <w:rsid w:val="00F13912"/>
    <w:rsid w:val="00F14D63"/>
    <w:rsid w:val="00F15057"/>
    <w:rsid w:val="00F154A3"/>
    <w:rsid w:val="00F16476"/>
    <w:rsid w:val="00F16583"/>
    <w:rsid w:val="00F1665C"/>
    <w:rsid w:val="00F16797"/>
    <w:rsid w:val="00F20FDB"/>
    <w:rsid w:val="00F21098"/>
    <w:rsid w:val="00F22381"/>
    <w:rsid w:val="00F239CD"/>
    <w:rsid w:val="00F23BA2"/>
    <w:rsid w:val="00F2445E"/>
    <w:rsid w:val="00F2471C"/>
    <w:rsid w:val="00F24ECC"/>
    <w:rsid w:val="00F257A8"/>
    <w:rsid w:val="00F259F2"/>
    <w:rsid w:val="00F26FD1"/>
    <w:rsid w:val="00F30430"/>
    <w:rsid w:val="00F30760"/>
    <w:rsid w:val="00F30B60"/>
    <w:rsid w:val="00F3145E"/>
    <w:rsid w:val="00F31D38"/>
    <w:rsid w:val="00F33F6E"/>
    <w:rsid w:val="00F354A6"/>
    <w:rsid w:val="00F3553C"/>
    <w:rsid w:val="00F35590"/>
    <w:rsid w:val="00F35BB4"/>
    <w:rsid w:val="00F35CE8"/>
    <w:rsid w:val="00F36BA3"/>
    <w:rsid w:val="00F37165"/>
    <w:rsid w:val="00F373B5"/>
    <w:rsid w:val="00F37F60"/>
    <w:rsid w:val="00F4027F"/>
    <w:rsid w:val="00F40421"/>
    <w:rsid w:val="00F40CBB"/>
    <w:rsid w:val="00F418A7"/>
    <w:rsid w:val="00F4399E"/>
    <w:rsid w:val="00F44770"/>
    <w:rsid w:val="00F44E39"/>
    <w:rsid w:val="00F47151"/>
    <w:rsid w:val="00F47E9F"/>
    <w:rsid w:val="00F5043D"/>
    <w:rsid w:val="00F50C93"/>
    <w:rsid w:val="00F51892"/>
    <w:rsid w:val="00F51B15"/>
    <w:rsid w:val="00F52593"/>
    <w:rsid w:val="00F52607"/>
    <w:rsid w:val="00F52B2A"/>
    <w:rsid w:val="00F5389B"/>
    <w:rsid w:val="00F53D15"/>
    <w:rsid w:val="00F54399"/>
    <w:rsid w:val="00F547EF"/>
    <w:rsid w:val="00F55065"/>
    <w:rsid w:val="00F5607E"/>
    <w:rsid w:val="00F56229"/>
    <w:rsid w:val="00F56A68"/>
    <w:rsid w:val="00F56B0E"/>
    <w:rsid w:val="00F56C14"/>
    <w:rsid w:val="00F56CF7"/>
    <w:rsid w:val="00F57A75"/>
    <w:rsid w:val="00F60202"/>
    <w:rsid w:val="00F60CBC"/>
    <w:rsid w:val="00F61582"/>
    <w:rsid w:val="00F621C7"/>
    <w:rsid w:val="00F626D0"/>
    <w:rsid w:val="00F6341B"/>
    <w:rsid w:val="00F63B34"/>
    <w:rsid w:val="00F6438B"/>
    <w:rsid w:val="00F6489C"/>
    <w:rsid w:val="00F64A42"/>
    <w:rsid w:val="00F64EB2"/>
    <w:rsid w:val="00F651D2"/>
    <w:rsid w:val="00F6579E"/>
    <w:rsid w:val="00F6602B"/>
    <w:rsid w:val="00F6611A"/>
    <w:rsid w:val="00F669C6"/>
    <w:rsid w:val="00F674B1"/>
    <w:rsid w:val="00F70586"/>
    <w:rsid w:val="00F705A4"/>
    <w:rsid w:val="00F718EF"/>
    <w:rsid w:val="00F71BC0"/>
    <w:rsid w:val="00F720F7"/>
    <w:rsid w:val="00F72B7C"/>
    <w:rsid w:val="00F73752"/>
    <w:rsid w:val="00F73FA6"/>
    <w:rsid w:val="00F743E7"/>
    <w:rsid w:val="00F74F5A"/>
    <w:rsid w:val="00F7542A"/>
    <w:rsid w:val="00F763A0"/>
    <w:rsid w:val="00F76645"/>
    <w:rsid w:val="00F76E9A"/>
    <w:rsid w:val="00F779FC"/>
    <w:rsid w:val="00F81B5E"/>
    <w:rsid w:val="00F827C3"/>
    <w:rsid w:val="00F82BE8"/>
    <w:rsid w:val="00F82F21"/>
    <w:rsid w:val="00F83610"/>
    <w:rsid w:val="00F83E5E"/>
    <w:rsid w:val="00F83E93"/>
    <w:rsid w:val="00F84AE2"/>
    <w:rsid w:val="00F85571"/>
    <w:rsid w:val="00F85665"/>
    <w:rsid w:val="00F86458"/>
    <w:rsid w:val="00F8773F"/>
    <w:rsid w:val="00F87A6F"/>
    <w:rsid w:val="00F87CAE"/>
    <w:rsid w:val="00F90FE5"/>
    <w:rsid w:val="00F91D63"/>
    <w:rsid w:val="00F922E0"/>
    <w:rsid w:val="00F923C8"/>
    <w:rsid w:val="00F94699"/>
    <w:rsid w:val="00F94740"/>
    <w:rsid w:val="00F96143"/>
    <w:rsid w:val="00F97109"/>
    <w:rsid w:val="00F9789C"/>
    <w:rsid w:val="00FA056F"/>
    <w:rsid w:val="00FA15D0"/>
    <w:rsid w:val="00FA2D24"/>
    <w:rsid w:val="00FA3457"/>
    <w:rsid w:val="00FA36F6"/>
    <w:rsid w:val="00FA38A1"/>
    <w:rsid w:val="00FA43E2"/>
    <w:rsid w:val="00FA4DEB"/>
    <w:rsid w:val="00FA5BB0"/>
    <w:rsid w:val="00FA5F21"/>
    <w:rsid w:val="00FA74DE"/>
    <w:rsid w:val="00FA79BD"/>
    <w:rsid w:val="00FB0817"/>
    <w:rsid w:val="00FB0F9A"/>
    <w:rsid w:val="00FB2BF5"/>
    <w:rsid w:val="00FB389C"/>
    <w:rsid w:val="00FB3D41"/>
    <w:rsid w:val="00FB3D97"/>
    <w:rsid w:val="00FB40FC"/>
    <w:rsid w:val="00FB49E2"/>
    <w:rsid w:val="00FB52AF"/>
    <w:rsid w:val="00FB59FB"/>
    <w:rsid w:val="00FB645F"/>
    <w:rsid w:val="00FB6D72"/>
    <w:rsid w:val="00FC18C6"/>
    <w:rsid w:val="00FC1F72"/>
    <w:rsid w:val="00FC2803"/>
    <w:rsid w:val="00FC2D13"/>
    <w:rsid w:val="00FC3189"/>
    <w:rsid w:val="00FC3673"/>
    <w:rsid w:val="00FC3D89"/>
    <w:rsid w:val="00FC4136"/>
    <w:rsid w:val="00FC43A3"/>
    <w:rsid w:val="00FC4BBF"/>
    <w:rsid w:val="00FC4BE1"/>
    <w:rsid w:val="00FC4EC9"/>
    <w:rsid w:val="00FC5460"/>
    <w:rsid w:val="00FC5BC6"/>
    <w:rsid w:val="00FC61F3"/>
    <w:rsid w:val="00FC68EB"/>
    <w:rsid w:val="00FC6948"/>
    <w:rsid w:val="00FC6AA3"/>
    <w:rsid w:val="00FC7D0E"/>
    <w:rsid w:val="00FD04C9"/>
    <w:rsid w:val="00FD0831"/>
    <w:rsid w:val="00FD0AA6"/>
    <w:rsid w:val="00FD0C26"/>
    <w:rsid w:val="00FD12B3"/>
    <w:rsid w:val="00FD16D9"/>
    <w:rsid w:val="00FD1A06"/>
    <w:rsid w:val="00FD1C6E"/>
    <w:rsid w:val="00FD3487"/>
    <w:rsid w:val="00FD4921"/>
    <w:rsid w:val="00FD4EF9"/>
    <w:rsid w:val="00FD5D19"/>
    <w:rsid w:val="00FD5F62"/>
    <w:rsid w:val="00FD6907"/>
    <w:rsid w:val="00FD6EC8"/>
    <w:rsid w:val="00FD7216"/>
    <w:rsid w:val="00FD7230"/>
    <w:rsid w:val="00FD726F"/>
    <w:rsid w:val="00FD740C"/>
    <w:rsid w:val="00FD74B8"/>
    <w:rsid w:val="00FD7592"/>
    <w:rsid w:val="00FD7D5C"/>
    <w:rsid w:val="00FE0301"/>
    <w:rsid w:val="00FE04D8"/>
    <w:rsid w:val="00FE2CDB"/>
    <w:rsid w:val="00FE2D2C"/>
    <w:rsid w:val="00FE31B2"/>
    <w:rsid w:val="00FE31DB"/>
    <w:rsid w:val="00FE3254"/>
    <w:rsid w:val="00FE346C"/>
    <w:rsid w:val="00FE36AE"/>
    <w:rsid w:val="00FE5476"/>
    <w:rsid w:val="00FE61D6"/>
    <w:rsid w:val="00FE64A2"/>
    <w:rsid w:val="00FE796F"/>
    <w:rsid w:val="00FF0276"/>
    <w:rsid w:val="00FF10C5"/>
    <w:rsid w:val="00FF11B8"/>
    <w:rsid w:val="00FF1BA7"/>
    <w:rsid w:val="00FF542C"/>
    <w:rsid w:val="00FF55BF"/>
    <w:rsid w:val="00FF5F6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765F4F"/>
  <w15:docId w15:val="{D58583A8-F1F6-450C-A3A4-7CE3B76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408"/>
    <w:pPr>
      <w:spacing w:after="5" w:line="249" w:lineRule="auto"/>
      <w:ind w:left="46" w:right="1303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6"/>
      </w:numPr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numPr>
        <w:ilvl w:val="1"/>
        <w:numId w:val="6"/>
      </w:numPr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E2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514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B06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3E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3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ECC"/>
    <w:rPr>
      <w:rFonts w:ascii="Segoe UI" w:eastAsia="Calibri" w:hAnsi="Segoe UI" w:cs="Segoe UI"/>
      <w:color w:val="000000"/>
      <w:sz w:val="18"/>
      <w:szCs w:val="18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A55265"/>
    <w:pPr>
      <w:widowControl w:val="0"/>
      <w:autoSpaceDE w:val="0"/>
      <w:autoSpaceDN w:val="0"/>
      <w:spacing w:before="92" w:after="0" w:line="240" w:lineRule="auto"/>
      <w:ind w:left="999" w:right="0" w:hanging="799"/>
      <w:jc w:val="left"/>
    </w:pPr>
    <w:rPr>
      <w:rFonts w:ascii="Times New Roman" w:eastAsia="Times New Roman" w:hAnsi="Times New Roman" w:cs="Times New Roman"/>
      <w:color w:val="auto"/>
      <w:lang w:val="sk" w:eastAsia="sk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A55265"/>
    <w:rPr>
      <w:rFonts w:ascii="Times New Roman" w:eastAsia="Times New Roman" w:hAnsi="Times New Roman" w:cs="Times New Roman"/>
      <w:lang w:val="sk" w:eastAsia="sk"/>
    </w:rPr>
  </w:style>
  <w:style w:type="character" w:styleId="Odkaznakomentr">
    <w:name w:val="annotation reference"/>
    <w:basedOn w:val="Predvolenpsmoodseku"/>
    <w:uiPriority w:val="99"/>
    <w:unhideWhenUsed/>
    <w:qFormat/>
    <w:rsid w:val="00BE2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E2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E2C19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2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2C19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BE2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0074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0398B"/>
    <w:pPr>
      <w:tabs>
        <w:tab w:val="left" w:pos="440"/>
        <w:tab w:val="right" w:leader="dot" w:pos="8920"/>
      </w:tabs>
      <w:spacing w:after="100"/>
      <w:ind w:left="0"/>
    </w:pPr>
    <w:rPr>
      <w:b/>
      <w:bCs/>
      <w:noProof/>
      <w:u w:color="000000"/>
    </w:rPr>
  </w:style>
  <w:style w:type="paragraph" w:styleId="Obsah2">
    <w:name w:val="toc 2"/>
    <w:basedOn w:val="Normlny"/>
    <w:next w:val="Normlny"/>
    <w:autoRedefine/>
    <w:uiPriority w:val="39"/>
    <w:unhideWhenUsed/>
    <w:rsid w:val="00585BA1"/>
    <w:pPr>
      <w:tabs>
        <w:tab w:val="left" w:pos="880"/>
        <w:tab w:val="right" w:leader="dot" w:pos="9969"/>
      </w:tabs>
      <w:spacing w:after="100"/>
      <w:ind w:left="220" w:right="56"/>
    </w:pPr>
    <w:rPr>
      <w:rFonts w:cstheme="minorHAnsi"/>
      <w:bCs/>
      <w:noProof/>
      <w:color w:val="auto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A007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2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700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52070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520700"/>
    <w:rPr>
      <w:rFonts w:cs="Times New Roman"/>
    </w:r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,Text poznámky pod eiarou 007,Char4,o,Car"/>
    <w:basedOn w:val="Normlny"/>
    <w:link w:val="TextpoznmkypodiarouChar"/>
    <w:uiPriority w:val="99"/>
    <w:unhideWhenUsed/>
    <w:qFormat/>
    <w:rsid w:val="0052070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,Char4 Char,o Char"/>
    <w:basedOn w:val="Predvolenpsmoodseku"/>
    <w:link w:val="Textpoznmkypodiarou"/>
    <w:uiPriority w:val="99"/>
    <w:rsid w:val="00520700"/>
    <w:rPr>
      <w:rFonts w:ascii="Calibri" w:eastAsia="Calibri" w:hAnsi="Calibri" w:cs="Calibri"/>
      <w:color w:val="000000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qFormat/>
    <w:rsid w:val="00520700"/>
    <w:rPr>
      <w:vertAlign w:val="superscript"/>
    </w:rPr>
  </w:style>
  <w:style w:type="paragraph" w:customStyle="1" w:styleId="Normlny1">
    <w:name w:val="Normálny1"/>
    <w:rsid w:val="008872BB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Default">
    <w:name w:val="Default"/>
    <w:rsid w:val="00CD61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820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82523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2514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bsah3">
    <w:name w:val="toc 3"/>
    <w:basedOn w:val="Normlny"/>
    <w:next w:val="Normlny"/>
    <w:autoRedefine/>
    <w:uiPriority w:val="39"/>
    <w:unhideWhenUsed/>
    <w:rsid w:val="00461E43"/>
    <w:pPr>
      <w:tabs>
        <w:tab w:val="left" w:pos="1320"/>
        <w:tab w:val="right" w:leader="dot" w:pos="9402"/>
      </w:tabs>
      <w:spacing w:after="100"/>
      <w:ind w:left="440" w:right="-1"/>
    </w:pPr>
    <w:rPr>
      <w:rFonts w:eastAsia="Times New Roman" w:cstheme="minorHAnsi"/>
      <w:noProof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1B06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D23E8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zia">
    <w:name w:val="Revision"/>
    <w:hidden/>
    <w:uiPriority w:val="99"/>
    <w:semiHidden/>
    <w:rsid w:val="00581B9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1A4B"/>
    <w:rPr>
      <w:color w:val="954F72" w:themeColor="followedHyperlink"/>
      <w:u w:val="single"/>
    </w:rPr>
  </w:style>
  <w:style w:type="character" w:customStyle="1" w:styleId="column-highlighted-part">
    <w:name w:val="column-highlighted-part"/>
    <w:basedOn w:val="Predvolenpsmoodseku"/>
    <w:rsid w:val="00FB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6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9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1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6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7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07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2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1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4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loyment.gov.sk/sk/uvodna-stranka/programy-europskej-unie/program-slovensko-2021-2027/narodne-projekty/" TargetMode="External"/><Relationship Id="rId13" Type="http://schemas.openxmlformats.org/officeDocument/2006/relationships/hyperlink" Target="mailto:komunity@employment.gov.sk" TargetMode="External"/><Relationship Id="rId18" Type="http://schemas.openxmlformats.org/officeDocument/2006/relationships/hyperlink" Target="mailto:komunitnapraca@employment.gov.s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komunity@employment.gov.s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munitnapraca@employment.gov.sk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vkkc@employment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sk-sk/article/Zabezpe%C4%8Denie-excelov%C3%A9ho-s%C3%BAboru-7359d4ae-7213-4ac2-b058-f75e9311b599" TargetMode="External"/><Relationship Id="rId20" Type="http://schemas.openxmlformats.org/officeDocument/2006/relationships/hyperlink" Target="mailto:monitoring.kc@employment.gov.sk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.tspkc@employment.gov.sk" TargetMode="External"/><Relationship Id="rId24" Type="http://schemas.openxmlformats.org/officeDocument/2006/relationships/hyperlink" Target="mailto:monitoring.kc@employment.gov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toring.kc@employment.gov.sk" TargetMode="External"/><Relationship Id="rId23" Type="http://schemas.openxmlformats.org/officeDocument/2006/relationships/hyperlink" Target="mailto:fin.tspkc@employment.gov.s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onitoring.kc@employment.gov.sk" TargetMode="External"/><Relationship Id="rId19" Type="http://schemas.openxmlformats.org/officeDocument/2006/relationships/hyperlink" Target="mailto:komunity@employment.gov.s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mployment.gov.sk/sk/uvodna-stranka/programy-europskej-unie/program-slovensko-2021-2027/narodne-projekty/" TargetMode="External"/><Relationship Id="rId14" Type="http://schemas.openxmlformats.org/officeDocument/2006/relationships/hyperlink" Target="mailto:monitoring.kc@employment.gov.sk" TargetMode="External"/><Relationship Id="rId22" Type="http://schemas.openxmlformats.org/officeDocument/2006/relationships/hyperlink" Target="mailto:komunitnapraca@employment.gov.s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ocialnapraca.sk/wp-content/uploads/2021/07/Eticky-kodex_2-revizia_2021_FINAL_snem-27_4_2021-1-1.pdf" TargetMode="External"/><Relationship Id="rId2" Type="http://schemas.openxmlformats.org/officeDocument/2006/relationships/hyperlink" Target="https://ia.gov.sk/wp-content/uploads/2023/07/Standardy-TSP-2023-preview.pdf?csrt=238890752530628540" TargetMode="External"/><Relationship Id="rId1" Type="http://schemas.openxmlformats.org/officeDocument/2006/relationships/hyperlink" Target="http://www.implea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5B40-BB2C-47FD-8C1F-75E21D30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34</Pages>
  <Words>11858</Words>
  <Characters>67591</Characters>
  <Application>Microsoft Office Word</Application>
  <DocSecurity>0</DocSecurity>
  <Lines>563</Lines>
  <Paragraphs>158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Soňa</dc:creator>
  <cp:keywords/>
  <dc:description/>
  <cp:lastModifiedBy>Ščigulinský Daniel</cp:lastModifiedBy>
  <cp:revision>47</cp:revision>
  <cp:lastPrinted>2023-11-15T11:54:00Z</cp:lastPrinted>
  <dcterms:created xsi:type="dcterms:W3CDTF">2024-11-21T06:40:00Z</dcterms:created>
  <dcterms:modified xsi:type="dcterms:W3CDTF">2024-12-18T11:41:00Z</dcterms:modified>
</cp:coreProperties>
</file>