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C2E3F" w14:textId="7C9BA224" w:rsidR="00D565D5" w:rsidRPr="00FE565F" w:rsidRDefault="00D565D5" w:rsidP="006E7879">
      <w:pPr>
        <w:pStyle w:val="Nadpis1"/>
        <w:spacing w:line="360" w:lineRule="auto"/>
        <w:jc w:val="center"/>
        <w:rPr>
          <w:rFonts w:asciiTheme="minorHAnsi" w:eastAsia="Times New Roman" w:hAnsiTheme="minorHAnsi" w:cstheme="minorHAnsi"/>
          <w:lang w:eastAsia="sk-SK"/>
        </w:rPr>
      </w:pPr>
      <w:bookmarkStart w:id="0" w:name="_GoBack"/>
      <w:bookmarkEnd w:id="0"/>
      <w:r w:rsidRPr="00FE565F">
        <w:rPr>
          <w:rFonts w:asciiTheme="minorHAnsi" w:eastAsia="Times New Roman" w:hAnsiTheme="minorHAnsi" w:cstheme="minorHAnsi"/>
          <w:lang w:eastAsia="sk-SK"/>
        </w:rPr>
        <w:t>OZNÁMENIE</w:t>
      </w:r>
    </w:p>
    <w:p w14:paraId="283BCBAA" w14:textId="77777777" w:rsidR="00AF260E" w:rsidRPr="00AF260E" w:rsidRDefault="00AF260E" w:rsidP="00AF260E">
      <w:pPr>
        <w:pStyle w:val="Nadpis1"/>
        <w:spacing w:line="360" w:lineRule="auto"/>
        <w:jc w:val="center"/>
        <w:rPr>
          <w:rStyle w:val="Siln"/>
          <w:rFonts w:asciiTheme="minorHAnsi" w:hAnsiTheme="minorHAnsi" w:cstheme="minorHAnsi"/>
          <w:b/>
        </w:rPr>
      </w:pPr>
      <w:r w:rsidRPr="00AF260E">
        <w:rPr>
          <w:rStyle w:val="Siln"/>
          <w:rFonts w:asciiTheme="minorHAnsi" w:hAnsiTheme="minorHAnsi" w:cstheme="minorHAnsi"/>
          <w:b/>
        </w:rPr>
        <w:t>o možnosti predkladania žiadostí na zapojenie sa do národného projektu</w:t>
      </w:r>
    </w:p>
    <w:p w14:paraId="1900F694" w14:textId="77777777" w:rsidR="00AF260E" w:rsidRPr="00AF260E" w:rsidRDefault="00AF260E" w:rsidP="00AF260E">
      <w:pPr>
        <w:pStyle w:val="Nadpis1"/>
        <w:spacing w:line="360" w:lineRule="auto"/>
        <w:jc w:val="center"/>
        <w:rPr>
          <w:rStyle w:val="Siln"/>
          <w:rFonts w:asciiTheme="minorHAnsi" w:hAnsiTheme="minorHAnsi" w:cstheme="minorHAnsi"/>
          <w:b/>
        </w:rPr>
      </w:pPr>
      <w:r w:rsidRPr="00AF260E">
        <w:rPr>
          <w:rStyle w:val="Siln"/>
          <w:rFonts w:asciiTheme="minorHAnsi" w:hAnsiTheme="minorHAnsi" w:cstheme="minorHAnsi"/>
          <w:b/>
        </w:rPr>
        <w:t>Podpora poskytovania komunitných a kvalitných sociálnych služieb (ďalej aj „Oznámenie“),</w:t>
      </w:r>
    </w:p>
    <w:p w14:paraId="20896DF3" w14:textId="36DDB73D" w:rsidR="00F25A8E" w:rsidRPr="00FE565F" w:rsidRDefault="00AF260E" w:rsidP="00AF260E">
      <w:pPr>
        <w:pStyle w:val="Nadpis1"/>
        <w:spacing w:line="360" w:lineRule="auto"/>
        <w:jc w:val="center"/>
        <w:rPr>
          <w:rStyle w:val="Siln"/>
          <w:rFonts w:asciiTheme="minorHAnsi" w:hAnsiTheme="minorHAnsi" w:cstheme="minorHAnsi"/>
          <w:b/>
        </w:rPr>
      </w:pPr>
      <w:r w:rsidRPr="00AF260E">
        <w:rPr>
          <w:rStyle w:val="Siln"/>
          <w:rFonts w:asciiTheme="minorHAnsi" w:hAnsiTheme="minorHAnsi" w:cstheme="minorHAnsi"/>
          <w:b/>
        </w:rPr>
        <w:t>Opatrenie 2.1 Podpora pokračovania v procese prechodu z inštitucionálnej na komunitnú starostlivosť v súlade s odborne oponovaným transformačným plánom</w:t>
      </w:r>
    </w:p>
    <w:p w14:paraId="0B338D94" w14:textId="376E2A40" w:rsidR="00401C41" w:rsidRDefault="00401C41" w:rsidP="006E7879">
      <w:pPr>
        <w:spacing w:after="0" w:line="360" w:lineRule="auto"/>
        <w:jc w:val="both"/>
        <w:rPr>
          <w:rFonts w:eastAsia="Times New Roman" w:cstheme="minorHAnsi"/>
          <w:b/>
          <w:bCs/>
          <w:color w:val="F26422"/>
          <w:sz w:val="20"/>
          <w:szCs w:val="20"/>
          <w:lang w:eastAsia="sk-SK"/>
        </w:rPr>
      </w:pPr>
    </w:p>
    <w:p w14:paraId="1857B890" w14:textId="77777777" w:rsidR="00B44DF2" w:rsidRPr="00FE565F" w:rsidRDefault="00B44DF2" w:rsidP="006E7879">
      <w:pPr>
        <w:spacing w:after="0" w:line="360" w:lineRule="auto"/>
        <w:jc w:val="both"/>
        <w:rPr>
          <w:rFonts w:eastAsia="Times New Roman" w:cstheme="minorHAnsi"/>
          <w:b/>
          <w:bCs/>
          <w:color w:val="F26422"/>
          <w:sz w:val="20"/>
          <w:szCs w:val="20"/>
          <w:lang w:eastAsia="sk-SK"/>
        </w:rPr>
      </w:pPr>
    </w:p>
    <w:p w14:paraId="53CB23AA" w14:textId="4BEDC010" w:rsidR="00401C41" w:rsidRPr="00FE565F" w:rsidRDefault="00401C41" w:rsidP="00FE565F">
      <w:pPr>
        <w:spacing w:after="0" w:line="360" w:lineRule="auto"/>
        <w:ind w:left="1276" w:hanging="1276"/>
        <w:jc w:val="both"/>
        <w:rPr>
          <w:rFonts w:eastAsia="Times New Roman" w:cstheme="minorHAnsi"/>
          <w:sz w:val="20"/>
          <w:szCs w:val="20"/>
          <w:lang w:eastAsia="sk-SK"/>
        </w:rPr>
      </w:pPr>
      <w:r w:rsidRPr="00FE565F">
        <w:rPr>
          <w:rFonts w:eastAsia="Times New Roman" w:cstheme="minorHAnsi"/>
          <w:b/>
          <w:bCs/>
          <w:sz w:val="20"/>
          <w:szCs w:val="20"/>
          <w:lang w:eastAsia="sk-SK"/>
        </w:rPr>
        <w:t>Názov projektu:</w:t>
      </w:r>
      <w:r w:rsidR="00A449EC">
        <w:rPr>
          <w:rFonts w:eastAsia="Times New Roman" w:cstheme="minorHAnsi"/>
          <w:b/>
          <w:bCs/>
          <w:sz w:val="20"/>
          <w:szCs w:val="20"/>
          <w:lang w:eastAsia="sk-SK"/>
        </w:rPr>
        <w:tab/>
      </w:r>
      <w:r w:rsidR="00A449EC">
        <w:rPr>
          <w:rFonts w:eastAsia="Times New Roman" w:cstheme="minorHAnsi"/>
          <w:b/>
          <w:bCs/>
          <w:sz w:val="20"/>
          <w:szCs w:val="20"/>
          <w:lang w:eastAsia="sk-SK"/>
        </w:rPr>
        <w:tab/>
      </w:r>
      <w:r w:rsidR="00A449EC">
        <w:rPr>
          <w:rFonts w:eastAsia="Times New Roman" w:cstheme="minorHAnsi"/>
          <w:b/>
          <w:bCs/>
          <w:sz w:val="20"/>
          <w:szCs w:val="20"/>
          <w:lang w:eastAsia="sk-SK"/>
        </w:rPr>
        <w:tab/>
      </w:r>
      <w:r w:rsidR="00A449EC">
        <w:rPr>
          <w:rFonts w:eastAsia="Times New Roman" w:cstheme="minorHAnsi"/>
          <w:b/>
          <w:bCs/>
          <w:sz w:val="20"/>
          <w:szCs w:val="20"/>
          <w:lang w:eastAsia="sk-SK"/>
        </w:rPr>
        <w:tab/>
      </w:r>
      <w:r w:rsidR="000B54EC" w:rsidRPr="00FE565F">
        <w:rPr>
          <w:rFonts w:eastAsia="Times New Roman" w:cstheme="minorHAnsi"/>
          <w:sz w:val="20"/>
          <w:szCs w:val="20"/>
          <w:lang w:eastAsia="sk-SK"/>
        </w:rPr>
        <w:t>Podpora poskytovania komunitných a kvalitných sociálnych služieb</w:t>
      </w:r>
    </w:p>
    <w:p w14:paraId="332405EF" w14:textId="639C5E67" w:rsidR="00401C41" w:rsidRPr="00FE565F" w:rsidRDefault="00401C41" w:rsidP="006E7879">
      <w:pPr>
        <w:spacing w:after="0" w:line="360" w:lineRule="auto"/>
        <w:jc w:val="both"/>
        <w:rPr>
          <w:rFonts w:eastAsia="Times New Roman" w:cstheme="minorHAnsi"/>
          <w:sz w:val="20"/>
          <w:szCs w:val="20"/>
          <w:lang w:eastAsia="sk-SK"/>
        </w:rPr>
      </w:pPr>
      <w:r w:rsidRPr="00FE565F">
        <w:rPr>
          <w:rFonts w:eastAsia="Times New Roman" w:cstheme="minorHAnsi"/>
          <w:b/>
          <w:bCs/>
          <w:sz w:val="20"/>
          <w:szCs w:val="20"/>
          <w:lang w:eastAsia="sk-SK"/>
        </w:rPr>
        <w:t>Operačný program:</w:t>
      </w:r>
      <w:r w:rsidR="00A449EC">
        <w:rPr>
          <w:rFonts w:eastAsia="Times New Roman" w:cstheme="minorHAnsi"/>
          <w:b/>
          <w:bCs/>
          <w:sz w:val="20"/>
          <w:szCs w:val="20"/>
          <w:lang w:eastAsia="sk-SK"/>
        </w:rPr>
        <w:tab/>
      </w:r>
      <w:r w:rsidR="00A449EC">
        <w:rPr>
          <w:rFonts w:eastAsia="Times New Roman" w:cstheme="minorHAnsi"/>
          <w:b/>
          <w:bCs/>
          <w:sz w:val="20"/>
          <w:szCs w:val="20"/>
          <w:lang w:eastAsia="sk-SK"/>
        </w:rPr>
        <w:tab/>
      </w:r>
      <w:r w:rsidR="00A449EC">
        <w:rPr>
          <w:rFonts w:eastAsia="Times New Roman" w:cstheme="minorHAnsi"/>
          <w:b/>
          <w:bCs/>
          <w:sz w:val="20"/>
          <w:szCs w:val="20"/>
          <w:lang w:eastAsia="sk-SK"/>
        </w:rPr>
        <w:tab/>
      </w:r>
      <w:r w:rsidR="000B54EC" w:rsidRPr="00FE565F">
        <w:rPr>
          <w:rFonts w:eastAsia="Times New Roman" w:cstheme="minorHAnsi"/>
          <w:sz w:val="20"/>
          <w:szCs w:val="20"/>
          <w:lang w:eastAsia="sk-SK"/>
        </w:rPr>
        <w:t>Program Slovensko</w:t>
      </w:r>
    </w:p>
    <w:p w14:paraId="08047154" w14:textId="4598FBA9" w:rsidR="00401C41" w:rsidRPr="00FE565F" w:rsidRDefault="00401C41" w:rsidP="006E7879">
      <w:pPr>
        <w:spacing w:after="0" w:line="360" w:lineRule="auto"/>
        <w:jc w:val="both"/>
        <w:rPr>
          <w:rFonts w:eastAsia="Times New Roman" w:cstheme="minorHAnsi"/>
          <w:sz w:val="20"/>
          <w:szCs w:val="20"/>
          <w:lang w:eastAsia="sk-SK"/>
        </w:rPr>
      </w:pPr>
      <w:r w:rsidRPr="00FE565F">
        <w:rPr>
          <w:rFonts w:eastAsia="Times New Roman" w:cstheme="minorHAnsi"/>
          <w:b/>
          <w:bCs/>
          <w:sz w:val="20"/>
          <w:szCs w:val="20"/>
          <w:lang w:eastAsia="sk-SK"/>
        </w:rPr>
        <w:t>Prioritná os (číslo a názov): </w:t>
      </w:r>
      <w:r w:rsidR="00FE565F">
        <w:rPr>
          <w:rFonts w:eastAsia="Times New Roman" w:cstheme="minorHAnsi"/>
          <w:b/>
          <w:bCs/>
          <w:sz w:val="20"/>
          <w:szCs w:val="20"/>
          <w:lang w:eastAsia="sk-SK"/>
        </w:rPr>
        <w:tab/>
      </w:r>
      <w:r w:rsidR="00EA523F">
        <w:rPr>
          <w:rFonts w:eastAsia="Times New Roman" w:cstheme="minorHAnsi"/>
          <w:b/>
          <w:bCs/>
          <w:sz w:val="20"/>
          <w:szCs w:val="20"/>
          <w:lang w:eastAsia="sk-SK"/>
        </w:rPr>
        <w:tab/>
      </w:r>
      <w:r w:rsidR="000B54EC" w:rsidRPr="00FE565F">
        <w:rPr>
          <w:rFonts w:eastAsia="Times New Roman" w:cstheme="minorHAnsi"/>
          <w:bCs/>
          <w:sz w:val="20"/>
          <w:szCs w:val="20"/>
          <w:lang w:eastAsia="sk-SK"/>
        </w:rPr>
        <w:t>4P5 Aktívne začlenenie a dostupné služby</w:t>
      </w:r>
    </w:p>
    <w:p w14:paraId="2D7C4C47" w14:textId="0E94B97A" w:rsidR="00401C41" w:rsidRPr="00FE565F" w:rsidRDefault="000B54EC" w:rsidP="00EA523F">
      <w:pPr>
        <w:spacing w:after="0" w:line="360" w:lineRule="auto"/>
        <w:ind w:left="3540" w:hanging="3540"/>
        <w:jc w:val="both"/>
        <w:rPr>
          <w:rFonts w:eastAsia="Times New Roman" w:cstheme="minorHAnsi"/>
          <w:sz w:val="20"/>
          <w:szCs w:val="20"/>
          <w:lang w:eastAsia="sk-SK"/>
        </w:rPr>
      </w:pPr>
      <w:r w:rsidRPr="00FE565F">
        <w:rPr>
          <w:rFonts w:eastAsia="Times New Roman" w:cstheme="minorHAnsi"/>
          <w:b/>
          <w:bCs/>
          <w:sz w:val="20"/>
          <w:szCs w:val="20"/>
          <w:lang w:eastAsia="sk-SK"/>
        </w:rPr>
        <w:t>Špecifický cieľ</w:t>
      </w:r>
      <w:r w:rsidR="00401C41" w:rsidRPr="00FE565F">
        <w:rPr>
          <w:rFonts w:eastAsia="Times New Roman" w:cstheme="minorHAnsi"/>
          <w:sz w:val="20"/>
          <w:szCs w:val="20"/>
          <w:lang w:eastAsia="sk-SK"/>
        </w:rPr>
        <w:t> </w:t>
      </w:r>
      <w:r w:rsidRPr="00FE565F">
        <w:rPr>
          <w:rFonts w:eastAsia="Times New Roman" w:cstheme="minorHAnsi"/>
          <w:b/>
          <w:sz w:val="20"/>
          <w:szCs w:val="20"/>
          <w:lang w:eastAsia="sk-SK"/>
        </w:rPr>
        <w:t>ESO 4.8</w:t>
      </w:r>
      <w:r w:rsidRPr="00FE565F">
        <w:rPr>
          <w:rFonts w:eastAsia="Times New Roman" w:cstheme="minorHAnsi"/>
          <w:sz w:val="20"/>
          <w:szCs w:val="20"/>
          <w:lang w:eastAsia="sk-SK"/>
        </w:rPr>
        <w:t xml:space="preserve">: </w:t>
      </w:r>
      <w:r w:rsidR="00FE565F">
        <w:rPr>
          <w:rFonts w:eastAsia="Times New Roman" w:cstheme="minorHAnsi"/>
          <w:sz w:val="20"/>
          <w:szCs w:val="20"/>
          <w:lang w:eastAsia="sk-SK"/>
        </w:rPr>
        <w:tab/>
      </w:r>
      <w:r w:rsidRPr="00FE565F">
        <w:rPr>
          <w:rFonts w:eastAsia="Times New Roman" w:cstheme="minorHAnsi"/>
          <w:sz w:val="20"/>
          <w:szCs w:val="20"/>
          <w:lang w:eastAsia="sk-SK"/>
        </w:rPr>
        <w:t>Podpora aktívneho začlenenia s cieľom podporovať rovnosť príležitostí, nediskrimináciu a aktívnu účasť a zlepšenie zamestnateľnosti, najmä v prípade znevýhodnených skupín</w:t>
      </w:r>
      <w:r w:rsidRPr="00FE565F">
        <w:rPr>
          <w:rFonts w:eastAsia="Times New Roman" w:cstheme="minorHAnsi"/>
          <w:b/>
          <w:bCs/>
          <w:i/>
          <w:iCs/>
          <w:sz w:val="20"/>
          <w:szCs w:val="20"/>
          <w:lang w:eastAsia="sk-SK"/>
        </w:rPr>
        <w:t> </w:t>
      </w:r>
    </w:p>
    <w:p w14:paraId="6FAD68A8" w14:textId="34A56B1F" w:rsidR="00996DE5" w:rsidRPr="006D48CA" w:rsidRDefault="00996DE5" w:rsidP="006E7879">
      <w:pPr>
        <w:spacing w:after="0" w:line="360" w:lineRule="auto"/>
        <w:jc w:val="both"/>
        <w:rPr>
          <w:rFonts w:eastAsia="Times New Roman" w:cstheme="minorHAnsi"/>
          <w:sz w:val="20"/>
          <w:szCs w:val="20"/>
          <w:lang w:eastAsia="sk-SK"/>
        </w:rPr>
      </w:pPr>
      <w:r w:rsidRPr="00FE565F">
        <w:rPr>
          <w:rFonts w:eastAsia="Times New Roman" w:cstheme="minorHAnsi"/>
          <w:b/>
          <w:bCs/>
          <w:sz w:val="20"/>
          <w:szCs w:val="20"/>
          <w:lang w:eastAsia="sk-SK"/>
        </w:rPr>
        <w:t>ITMS2021+:</w:t>
      </w:r>
      <w:r w:rsidR="00A449EC">
        <w:rPr>
          <w:rFonts w:eastAsia="Times New Roman" w:cstheme="minorHAnsi"/>
          <w:bCs/>
          <w:sz w:val="20"/>
          <w:szCs w:val="20"/>
          <w:lang w:eastAsia="sk-SK"/>
        </w:rPr>
        <w:tab/>
      </w:r>
      <w:r w:rsidR="00A449EC">
        <w:rPr>
          <w:rFonts w:eastAsia="Times New Roman" w:cstheme="minorHAnsi"/>
          <w:bCs/>
          <w:sz w:val="20"/>
          <w:szCs w:val="20"/>
          <w:lang w:eastAsia="sk-SK"/>
        </w:rPr>
        <w:tab/>
      </w:r>
      <w:r w:rsidR="00A449EC">
        <w:rPr>
          <w:rFonts w:eastAsia="Times New Roman" w:cstheme="minorHAnsi"/>
          <w:bCs/>
          <w:sz w:val="20"/>
          <w:szCs w:val="20"/>
          <w:lang w:eastAsia="sk-SK"/>
        </w:rPr>
        <w:tab/>
      </w:r>
      <w:r w:rsidR="00A449EC">
        <w:rPr>
          <w:rFonts w:eastAsia="Times New Roman" w:cstheme="minorHAnsi"/>
          <w:bCs/>
          <w:sz w:val="20"/>
          <w:szCs w:val="20"/>
          <w:lang w:eastAsia="sk-SK"/>
        </w:rPr>
        <w:tab/>
      </w:r>
      <w:r w:rsidRPr="006D48CA">
        <w:rPr>
          <w:rFonts w:eastAsia="Times New Roman" w:cstheme="minorHAnsi"/>
          <w:bCs/>
          <w:sz w:val="20"/>
          <w:szCs w:val="20"/>
          <w:lang w:eastAsia="sk-SK"/>
        </w:rPr>
        <w:t>NFP401405C004</w:t>
      </w:r>
    </w:p>
    <w:p w14:paraId="6A94F71B" w14:textId="2D272611" w:rsidR="00996DE5" w:rsidRPr="006D48CA" w:rsidRDefault="00996DE5" w:rsidP="006E7879">
      <w:pPr>
        <w:spacing w:after="0" w:line="360" w:lineRule="auto"/>
        <w:jc w:val="both"/>
        <w:rPr>
          <w:rFonts w:eastAsia="Times New Roman" w:cstheme="minorHAnsi"/>
          <w:b/>
          <w:bCs/>
          <w:sz w:val="20"/>
          <w:szCs w:val="20"/>
          <w:lang w:eastAsia="sk-SK"/>
        </w:rPr>
      </w:pPr>
      <w:r w:rsidRPr="006D48CA">
        <w:rPr>
          <w:rFonts w:eastAsia="Times New Roman" w:cstheme="minorHAnsi"/>
          <w:b/>
          <w:bCs/>
          <w:sz w:val="20"/>
          <w:szCs w:val="20"/>
          <w:lang w:eastAsia="sk-SK"/>
        </w:rPr>
        <w:t>Kód/číslo oznámenia:</w:t>
      </w:r>
      <w:r w:rsidR="00A449EC" w:rsidRPr="006D48CA">
        <w:rPr>
          <w:rFonts w:eastAsia="Times New Roman" w:cstheme="minorHAnsi"/>
          <w:b/>
          <w:bCs/>
          <w:sz w:val="20"/>
          <w:szCs w:val="20"/>
          <w:lang w:eastAsia="sk-SK"/>
        </w:rPr>
        <w:tab/>
      </w:r>
      <w:r w:rsidR="00A449EC" w:rsidRPr="006D48CA">
        <w:rPr>
          <w:rFonts w:eastAsia="Times New Roman" w:cstheme="minorHAnsi"/>
          <w:b/>
          <w:bCs/>
          <w:sz w:val="20"/>
          <w:szCs w:val="20"/>
          <w:lang w:eastAsia="sk-SK"/>
        </w:rPr>
        <w:tab/>
      </w:r>
      <w:r w:rsidR="00A449EC" w:rsidRPr="006D48CA">
        <w:rPr>
          <w:rFonts w:eastAsia="Times New Roman" w:cstheme="minorHAnsi"/>
          <w:b/>
          <w:bCs/>
          <w:sz w:val="20"/>
          <w:szCs w:val="20"/>
          <w:lang w:eastAsia="sk-SK"/>
        </w:rPr>
        <w:tab/>
      </w:r>
      <w:r w:rsidR="00AF260E" w:rsidRPr="006D48CA">
        <w:rPr>
          <w:rFonts w:eastAsia="Times New Roman" w:cstheme="minorHAnsi"/>
          <w:bCs/>
          <w:sz w:val="20"/>
          <w:szCs w:val="20"/>
          <w:lang w:eastAsia="sk-SK"/>
        </w:rPr>
        <w:t>NP PKS/2</w:t>
      </w:r>
      <w:r w:rsidRPr="006D48CA">
        <w:rPr>
          <w:rFonts w:eastAsia="Times New Roman" w:cstheme="minorHAnsi"/>
          <w:bCs/>
          <w:sz w:val="20"/>
          <w:szCs w:val="20"/>
          <w:lang w:eastAsia="sk-SK"/>
        </w:rPr>
        <w:t>.1</w:t>
      </w:r>
      <w:r w:rsidR="004A261C" w:rsidRPr="006D48CA">
        <w:rPr>
          <w:rFonts w:eastAsia="Times New Roman" w:cstheme="minorHAnsi"/>
          <w:bCs/>
          <w:sz w:val="20"/>
          <w:szCs w:val="20"/>
          <w:lang w:eastAsia="sk-SK"/>
        </w:rPr>
        <w:t>/3</w:t>
      </w:r>
      <w:r w:rsidRPr="006D48CA">
        <w:rPr>
          <w:rFonts w:eastAsia="Times New Roman" w:cstheme="minorHAnsi"/>
          <w:bCs/>
          <w:sz w:val="20"/>
          <w:szCs w:val="20"/>
          <w:lang w:eastAsia="sk-SK"/>
        </w:rPr>
        <w:t>/2025</w:t>
      </w:r>
    </w:p>
    <w:p w14:paraId="6FD8AD3C" w14:textId="64146740" w:rsidR="00996DE5" w:rsidRPr="006D48CA" w:rsidRDefault="00996DE5" w:rsidP="006E7879">
      <w:pPr>
        <w:spacing w:after="0" w:line="360" w:lineRule="auto"/>
        <w:jc w:val="both"/>
        <w:rPr>
          <w:rFonts w:eastAsia="Times New Roman" w:cstheme="minorHAnsi"/>
          <w:b/>
          <w:bCs/>
          <w:sz w:val="20"/>
          <w:szCs w:val="20"/>
          <w:lang w:eastAsia="sk-SK"/>
        </w:rPr>
      </w:pPr>
      <w:r w:rsidRPr="006D48CA">
        <w:rPr>
          <w:rFonts w:eastAsia="Times New Roman" w:cstheme="minorHAnsi"/>
          <w:b/>
          <w:bCs/>
          <w:sz w:val="20"/>
          <w:szCs w:val="20"/>
          <w:lang w:eastAsia="sk-SK"/>
        </w:rPr>
        <w:t xml:space="preserve">Dátum zverejnenia oznámenia: </w:t>
      </w:r>
      <w:r w:rsidR="00FE565F" w:rsidRPr="006D48CA">
        <w:rPr>
          <w:rFonts w:eastAsia="Times New Roman" w:cstheme="minorHAnsi"/>
          <w:b/>
          <w:bCs/>
          <w:sz w:val="20"/>
          <w:szCs w:val="20"/>
          <w:lang w:eastAsia="sk-SK"/>
        </w:rPr>
        <w:tab/>
      </w:r>
      <w:r w:rsidR="00EA523F" w:rsidRPr="006D48CA">
        <w:rPr>
          <w:rFonts w:eastAsia="Times New Roman" w:cstheme="minorHAnsi"/>
          <w:b/>
          <w:bCs/>
          <w:sz w:val="20"/>
          <w:szCs w:val="20"/>
          <w:lang w:eastAsia="sk-SK"/>
        </w:rPr>
        <w:tab/>
      </w:r>
      <w:r w:rsidR="004A261C" w:rsidRPr="006D48CA">
        <w:rPr>
          <w:rFonts w:eastAsia="Times New Roman" w:cstheme="minorHAnsi"/>
          <w:bCs/>
          <w:sz w:val="20"/>
          <w:szCs w:val="20"/>
          <w:lang w:eastAsia="sk-SK"/>
        </w:rPr>
        <w:t>11.11</w:t>
      </w:r>
      <w:r w:rsidR="004D426C" w:rsidRPr="006D48CA">
        <w:rPr>
          <w:rFonts w:eastAsia="Times New Roman" w:cstheme="minorHAnsi"/>
          <w:bCs/>
          <w:sz w:val="20"/>
          <w:szCs w:val="20"/>
          <w:lang w:eastAsia="sk-SK"/>
        </w:rPr>
        <w:t>.2025</w:t>
      </w:r>
    </w:p>
    <w:p w14:paraId="667ABC3F" w14:textId="737F998F" w:rsidR="00996DE5" w:rsidRPr="006D48CA" w:rsidRDefault="00996DE5" w:rsidP="006E7879">
      <w:pPr>
        <w:spacing w:after="0" w:line="360" w:lineRule="auto"/>
        <w:jc w:val="both"/>
        <w:rPr>
          <w:rFonts w:eastAsia="Times New Roman" w:cstheme="minorHAnsi"/>
          <w:bCs/>
          <w:sz w:val="20"/>
          <w:szCs w:val="20"/>
          <w:lang w:eastAsia="sk-SK"/>
        </w:rPr>
      </w:pPr>
      <w:r w:rsidRPr="006D48CA">
        <w:rPr>
          <w:rFonts w:eastAsia="Times New Roman" w:cstheme="minorHAnsi"/>
          <w:b/>
          <w:bCs/>
          <w:sz w:val="20"/>
          <w:szCs w:val="20"/>
          <w:lang w:eastAsia="sk-SK"/>
        </w:rPr>
        <w:t>Dátum predkladania žiadostí</w:t>
      </w:r>
      <w:r w:rsidR="00287496" w:rsidRPr="006D48CA">
        <w:rPr>
          <w:rFonts w:eastAsia="Times New Roman" w:cstheme="minorHAnsi"/>
          <w:b/>
          <w:bCs/>
          <w:sz w:val="20"/>
          <w:szCs w:val="20"/>
          <w:lang w:eastAsia="sk-SK"/>
        </w:rPr>
        <w:t xml:space="preserve"> od</w:t>
      </w:r>
      <w:r w:rsidRPr="006D48CA">
        <w:rPr>
          <w:rFonts w:eastAsia="Times New Roman" w:cstheme="minorHAnsi"/>
          <w:b/>
          <w:bCs/>
          <w:sz w:val="20"/>
          <w:szCs w:val="20"/>
          <w:lang w:eastAsia="sk-SK"/>
        </w:rPr>
        <w:t xml:space="preserve">: </w:t>
      </w:r>
      <w:r w:rsidR="00FE565F" w:rsidRPr="006D48CA">
        <w:rPr>
          <w:rFonts w:eastAsia="Times New Roman" w:cstheme="minorHAnsi"/>
          <w:b/>
          <w:bCs/>
          <w:sz w:val="20"/>
          <w:szCs w:val="20"/>
          <w:lang w:eastAsia="sk-SK"/>
        </w:rPr>
        <w:tab/>
      </w:r>
      <w:r w:rsidR="00EA523F" w:rsidRPr="006D48CA">
        <w:rPr>
          <w:rFonts w:eastAsia="Times New Roman" w:cstheme="minorHAnsi"/>
          <w:b/>
          <w:bCs/>
          <w:sz w:val="20"/>
          <w:szCs w:val="20"/>
          <w:lang w:eastAsia="sk-SK"/>
        </w:rPr>
        <w:tab/>
      </w:r>
      <w:r w:rsidR="004A261C" w:rsidRPr="006D48CA">
        <w:rPr>
          <w:rFonts w:eastAsia="Times New Roman" w:cstheme="minorHAnsi"/>
          <w:bCs/>
          <w:sz w:val="20"/>
          <w:szCs w:val="20"/>
          <w:lang w:eastAsia="sk-SK"/>
        </w:rPr>
        <w:t>11.11</w:t>
      </w:r>
      <w:r w:rsidR="002B7CE2" w:rsidRPr="006D48CA">
        <w:rPr>
          <w:rFonts w:eastAsia="Times New Roman" w:cstheme="minorHAnsi"/>
          <w:bCs/>
          <w:sz w:val="20"/>
          <w:szCs w:val="20"/>
          <w:lang w:eastAsia="sk-SK"/>
        </w:rPr>
        <w:t>.2025</w:t>
      </w:r>
    </w:p>
    <w:p w14:paraId="5F964C1F" w14:textId="45C569A4" w:rsidR="002B7CE2" w:rsidRPr="00FE565F" w:rsidRDefault="00996DE5" w:rsidP="006E7879">
      <w:pPr>
        <w:spacing w:after="0" w:line="360" w:lineRule="auto"/>
        <w:jc w:val="both"/>
        <w:rPr>
          <w:rFonts w:eastAsia="Times New Roman" w:cstheme="minorHAnsi"/>
          <w:b/>
          <w:bCs/>
          <w:sz w:val="20"/>
          <w:szCs w:val="20"/>
          <w:lang w:eastAsia="sk-SK"/>
        </w:rPr>
      </w:pPr>
      <w:r w:rsidRPr="006D48CA">
        <w:rPr>
          <w:rFonts w:eastAsia="Times New Roman" w:cstheme="minorHAnsi"/>
          <w:b/>
          <w:bCs/>
          <w:sz w:val="20"/>
          <w:szCs w:val="20"/>
          <w:lang w:eastAsia="sk-SK"/>
        </w:rPr>
        <w:t xml:space="preserve">Dátum uzavretia oznámenia: </w:t>
      </w:r>
      <w:r w:rsidR="00FE565F" w:rsidRPr="006D48CA">
        <w:rPr>
          <w:rFonts w:eastAsia="Times New Roman" w:cstheme="minorHAnsi"/>
          <w:b/>
          <w:bCs/>
          <w:sz w:val="20"/>
          <w:szCs w:val="20"/>
          <w:lang w:eastAsia="sk-SK"/>
        </w:rPr>
        <w:tab/>
      </w:r>
      <w:r w:rsidR="00EA523F" w:rsidRPr="006D48CA">
        <w:rPr>
          <w:rFonts w:eastAsia="Times New Roman" w:cstheme="minorHAnsi"/>
          <w:b/>
          <w:bCs/>
          <w:sz w:val="20"/>
          <w:szCs w:val="20"/>
          <w:lang w:eastAsia="sk-SK"/>
        </w:rPr>
        <w:tab/>
      </w:r>
      <w:r w:rsidR="003601DC">
        <w:rPr>
          <w:rFonts w:eastAsia="Times New Roman" w:cstheme="minorHAnsi"/>
          <w:bCs/>
          <w:sz w:val="20"/>
          <w:szCs w:val="20"/>
          <w:lang w:eastAsia="sk-SK"/>
        </w:rPr>
        <w:t>15.12</w:t>
      </w:r>
      <w:r w:rsidR="00E5676E" w:rsidRPr="006D48CA">
        <w:rPr>
          <w:rFonts w:eastAsia="Times New Roman" w:cstheme="minorHAnsi"/>
          <w:bCs/>
          <w:sz w:val="20"/>
          <w:szCs w:val="20"/>
          <w:lang w:eastAsia="sk-SK"/>
        </w:rPr>
        <w:t>.2025</w:t>
      </w:r>
    </w:p>
    <w:p w14:paraId="76FA0981" w14:textId="77777777" w:rsidR="002B7CE2" w:rsidRPr="00FE565F" w:rsidRDefault="002B7CE2" w:rsidP="006E7879">
      <w:pPr>
        <w:spacing w:after="0" w:line="360" w:lineRule="auto"/>
        <w:jc w:val="both"/>
        <w:rPr>
          <w:rFonts w:eastAsia="Times New Roman" w:cstheme="minorHAnsi"/>
          <w:sz w:val="20"/>
          <w:szCs w:val="20"/>
          <w:lang w:eastAsia="sk-SK"/>
        </w:rPr>
      </w:pPr>
    </w:p>
    <w:p w14:paraId="57132CE4" w14:textId="1421CB83" w:rsidR="00401C41" w:rsidRPr="00FE565F" w:rsidRDefault="00401C41" w:rsidP="006E7879">
      <w:pPr>
        <w:spacing w:after="0" w:line="360" w:lineRule="auto"/>
        <w:jc w:val="both"/>
        <w:rPr>
          <w:rFonts w:eastAsia="Times New Roman" w:cstheme="minorHAnsi"/>
          <w:sz w:val="20"/>
          <w:szCs w:val="20"/>
          <w:lang w:eastAsia="sk-SK"/>
        </w:rPr>
      </w:pPr>
      <w:r w:rsidRPr="00FE565F">
        <w:rPr>
          <w:rFonts w:eastAsia="Times New Roman" w:cstheme="minorHAnsi"/>
          <w:b/>
          <w:bCs/>
          <w:sz w:val="20"/>
          <w:szCs w:val="20"/>
          <w:lang w:eastAsia="sk-SK"/>
        </w:rPr>
        <w:t>Schválil:</w:t>
      </w:r>
      <w:r w:rsidR="00F142CA" w:rsidRPr="00FE565F">
        <w:rPr>
          <w:rFonts w:eastAsia="Times New Roman" w:cstheme="minorHAnsi"/>
          <w:b/>
          <w:bCs/>
          <w:sz w:val="20"/>
          <w:szCs w:val="20"/>
          <w:lang w:eastAsia="sk-SK"/>
        </w:rPr>
        <w:t xml:space="preserve"> </w:t>
      </w:r>
      <w:r w:rsidR="00F142CA" w:rsidRPr="00FE565F">
        <w:rPr>
          <w:rFonts w:eastAsia="Times New Roman" w:cstheme="minorHAnsi"/>
          <w:bCs/>
          <w:sz w:val="20"/>
          <w:szCs w:val="20"/>
          <w:lang w:eastAsia="sk-SK"/>
        </w:rPr>
        <w:t>Mgr</w:t>
      </w:r>
      <w:r w:rsidRPr="00FE565F">
        <w:rPr>
          <w:rFonts w:eastAsia="Times New Roman" w:cstheme="minorHAnsi"/>
          <w:sz w:val="20"/>
          <w:szCs w:val="20"/>
          <w:lang w:eastAsia="sk-SK"/>
        </w:rPr>
        <w:t xml:space="preserve">. </w:t>
      </w:r>
      <w:r w:rsidR="00F142CA" w:rsidRPr="00FE565F">
        <w:rPr>
          <w:rFonts w:eastAsia="Times New Roman" w:cstheme="minorHAnsi"/>
          <w:sz w:val="20"/>
          <w:szCs w:val="20"/>
          <w:lang w:eastAsia="sk-SK"/>
        </w:rPr>
        <w:t>Jana Krausová Daniš</w:t>
      </w:r>
      <w:r w:rsidRPr="00FE565F">
        <w:rPr>
          <w:rFonts w:eastAsia="Times New Roman" w:cstheme="minorHAnsi"/>
          <w:sz w:val="20"/>
          <w:szCs w:val="20"/>
          <w:lang w:eastAsia="sk-SK"/>
        </w:rPr>
        <w:t>, generáln</w:t>
      </w:r>
      <w:r w:rsidR="00F142CA" w:rsidRPr="00FE565F">
        <w:rPr>
          <w:rFonts w:eastAsia="Times New Roman" w:cstheme="minorHAnsi"/>
          <w:sz w:val="20"/>
          <w:szCs w:val="20"/>
          <w:lang w:eastAsia="sk-SK"/>
        </w:rPr>
        <w:t>a</w:t>
      </w:r>
      <w:r w:rsidRPr="00FE565F">
        <w:rPr>
          <w:rFonts w:eastAsia="Times New Roman" w:cstheme="minorHAnsi"/>
          <w:sz w:val="20"/>
          <w:szCs w:val="20"/>
          <w:lang w:eastAsia="sk-SK"/>
        </w:rPr>
        <w:t xml:space="preserve"> riaditeľ</w:t>
      </w:r>
      <w:r w:rsidR="00F142CA" w:rsidRPr="00FE565F">
        <w:rPr>
          <w:rFonts w:eastAsia="Times New Roman" w:cstheme="minorHAnsi"/>
          <w:sz w:val="20"/>
          <w:szCs w:val="20"/>
          <w:lang w:eastAsia="sk-SK"/>
        </w:rPr>
        <w:t>ka</w:t>
      </w:r>
      <w:r w:rsidR="00A1796F" w:rsidRPr="00FE565F">
        <w:rPr>
          <w:rFonts w:eastAsia="Times New Roman" w:cstheme="minorHAnsi"/>
          <w:sz w:val="20"/>
          <w:szCs w:val="20"/>
          <w:lang w:eastAsia="sk-SK"/>
        </w:rPr>
        <w:t xml:space="preserve"> </w:t>
      </w:r>
      <w:r w:rsidR="00F142CA" w:rsidRPr="00FE565F">
        <w:rPr>
          <w:rFonts w:eastAsia="Times New Roman" w:cstheme="minorHAnsi"/>
          <w:sz w:val="20"/>
          <w:szCs w:val="20"/>
          <w:lang w:eastAsia="sk-SK"/>
        </w:rPr>
        <w:t>Projektovej kancelárie</w:t>
      </w:r>
      <w:r w:rsidRPr="00FE565F">
        <w:rPr>
          <w:rFonts w:eastAsia="Times New Roman" w:cstheme="minorHAnsi"/>
          <w:sz w:val="20"/>
          <w:szCs w:val="20"/>
          <w:lang w:eastAsia="sk-SK"/>
        </w:rPr>
        <w:t xml:space="preserve"> Ministerstva práce, sociálnych vecí a rodiny Slovenskej republiky</w:t>
      </w:r>
    </w:p>
    <w:p w14:paraId="5336656F" w14:textId="26E9F292" w:rsidR="00401C41" w:rsidRPr="00FE565F" w:rsidRDefault="00401C41" w:rsidP="00F60B30">
      <w:pPr>
        <w:pStyle w:val="Nadpis1"/>
        <w:numPr>
          <w:ilvl w:val="0"/>
          <w:numId w:val="21"/>
        </w:numPr>
        <w:spacing w:line="360" w:lineRule="auto"/>
        <w:rPr>
          <w:rFonts w:asciiTheme="minorHAnsi" w:eastAsia="Times New Roman" w:hAnsiTheme="minorHAnsi" w:cstheme="minorHAnsi"/>
          <w:lang w:eastAsia="sk-SK"/>
        </w:rPr>
      </w:pPr>
      <w:r w:rsidRPr="00FE565F">
        <w:rPr>
          <w:rFonts w:asciiTheme="minorHAnsi" w:eastAsia="Times New Roman" w:hAnsiTheme="minorHAnsi" w:cstheme="minorHAnsi"/>
          <w:lang w:eastAsia="sk-SK"/>
        </w:rPr>
        <w:t>ZÁKLADNÉ INFORMÁCIE O</w:t>
      </w:r>
      <w:r w:rsidR="00601B58" w:rsidRPr="00FE565F">
        <w:rPr>
          <w:rFonts w:asciiTheme="minorHAnsi" w:eastAsia="Times New Roman" w:hAnsiTheme="minorHAnsi" w:cstheme="minorHAnsi"/>
          <w:lang w:eastAsia="sk-SK"/>
        </w:rPr>
        <w:t> </w:t>
      </w:r>
      <w:r w:rsidRPr="00FE565F">
        <w:rPr>
          <w:rFonts w:asciiTheme="minorHAnsi" w:hAnsiTheme="minorHAnsi" w:cstheme="minorHAnsi"/>
        </w:rPr>
        <w:t>PROJEKTE</w:t>
      </w:r>
    </w:p>
    <w:p w14:paraId="3B609C86" w14:textId="77777777" w:rsidR="001E4A79" w:rsidRPr="00FE565F" w:rsidRDefault="001E4A79" w:rsidP="006E7879">
      <w:pPr>
        <w:spacing w:after="0" w:line="360" w:lineRule="auto"/>
        <w:jc w:val="both"/>
        <w:rPr>
          <w:rFonts w:eastAsia="Times New Roman" w:cstheme="minorHAnsi"/>
          <w:sz w:val="20"/>
          <w:szCs w:val="20"/>
          <w:lang w:eastAsia="sk-SK"/>
        </w:rPr>
      </w:pPr>
      <w:r w:rsidRPr="00FE565F">
        <w:rPr>
          <w:rFonts w:eastAsia="Times New Roman" w:cstheme="minorHAnsi"/>
          <w:b/>
          <w:bCs/>
          <w:sz w:val="20"/>
          <w:szCs w:val="20"/>
          <w:lang w:eastAsia="sk-SK"/>
        </w:rPr>
        <w:t>Projektová kancelária MPSVR SR</w:t>
      </w:r>
      <w:r w:rsidRPr="00FE565F">
        <w:rPr>
          <w:rFonts w:eastAsia="Times New Roman" w:cstheme="minorHAnsi"/>
          <w:sz w:val="20"/>
          <w:szCs w:val="20"/>
          <w:lang w:eastAsia="sk-SK"/>
        </w:rPr>
        <w:t xml:space="preserve"> je prijímateľom nenávratného finančného príspevku (ďalej len „NFP“) v rámci národného projektu Podpora poskytovania komunitných a kvalitných sociálnych služieb (ďalej len „NP PKS“ a/alebo „projekt“), financovaného z prostriedkov ESF+ v rámci Programu Slovensko. NP PKS sa realizuje na celom území Slovenskej republiky.</w:t>
      </w:r>
    </w:p>
    <w:p w14:paraId="2F494C7D" w14:textId="77777777" w:rsidR="004A4969" w:rsidRPr="00FE565F" w:rsidRDefault="004A4969" w:rsidP="006E7879">
      <w:pPr>
        <w:spacing w:after="0" w:line="360" w:lineRule="auto"/>
        <w:jc w:val="both"/>
        <w:rPr>
          <w:rFonts w:eastAsia="Times New Roman" w:cstheme="minorHAnsi"/>
          <w:b/>
          <w:sz w:val="20"/>
          <w:szCs w:val="20"/>
          <w:lang w:eastAsia="sk-SK"/>
        </w:rPr>
      </w:pPr>
    </w:p>
    <w:p w14:paraId="2A0836DF" w14:textId="12947FBB" w:rsidR="00401C41" w:rsidRPr="00FE565F" w:rsidRDefault="00401C41" w:rsidP="006E7879">
      <w:pPr>
        <w:spacing w:after="0" w:line="360" w:lineRule="auto"/>
        <w:jc w:val="both"/>
        <w:rPr>
          <w:rFonts w:eastAsia="Times New Roman" w:cstheme="minorHAnsi"/>
          <w:sz w:val="20"/>
          <w:szCs w:val="20"/>
          <w:lang w:eastAsia="sk-SK"/>
        </w:rPr>
      </w:pPr>
      <w:r w:rsidRPr="00FE565F">
        <w:rPr>
          <w:rFonts w:eastAsia="Times New Roman" w:cstheme="minorHAnsi"/>
          <w:b/>
          <w:sz w:val="20"/>
          <w:szCs w:val="20"/>
          <w:lang w:eastAsia="sk-SK"/>
        </w:rPr>
        <w:t>Cieľom projektu</w:t>
      </w:r>
      <w:r w:rsidRPr="00FE565F">
        <w:rPr>
          <w:rFonts w:eastAsia="Times New Roman" w:cstheme="minorHAnsi"/>
          <w:sz w:val="20"/>
          <w:szCs w:val="20"/>
          <w:lang w:eastAsia="sk-SK"/>
        </w:rPr>
        <w:t xml:space="preserve"> </w:t>
      </w:r>
      <w:r w:rsidR="00996DE5" w:rsidRPr="00FE565F">
        <w:rPr>
          <w:rFonts w:eastAsia="Times New Roman" w:cstheme="minorHAnsi"/>
          <w:sz w:val="20"/>
          <w:szCs w:val="20"/>
          <w:lang w:eastAsia="sk-SK"/>
        </w:rPr>
        <w:t xml:space="preserve">je príprava komplexných podporných mechanizmov v prospech poskytovateľov sociálnych služieb za účelom zvýšenia kvality poskytovanej sociálnej služby a tým aj života prijímateľov sociálnych služieb a ich blízkych osôb. NP PKS svojimi podaktivitami napĺňa národné strategické dokumenty a medzinárodné záväzky v oblasti sociálnych politík, pričom podporí sociálne inovácie a prispeje k modernizácii v oblasti poskytovania sociálnych služieb. NP PKS bude realizovaný prostredníctvom troch tematických podaktivít v rámci hlavnej </w:t>
      </w:r>
      <w:r w:rsidR="00996DE5" w:rsidRPr="00FE565F">
        <w:rPr>
          <w:rFonts w:eastAsia="Times New Roman" w:cstheme="minorHAnsi"/>
          <w:sz w:val="20"/>
          <w:szCs w:val="20"/>
          <w:lang w:eastAsia="sk-SK"/>
        </w:rPr>
        <w:lastRenderedPageBreak/>
        <w:t>aktivity “Podpora poskytovateľov a prijímateľov sociálnych služieb v procese skvalitňovania sociálnych služieb a prechodu na komunitné služby”.</w:t>
      </w:r>
    </w:p>
    <w:p w14:paraId="1F0D056D" w14:textId="61B70633" w:rsidR="00F142CA" w:rsidRPr="00FE565F" w:rsidRDefault="00F142CA" w:rsidP="006E7879">
      <w:pPr>
        <w:spacing w:after="0" w:line="360" w:lineRule="auto"/>
        <w:jc w:val="both"/>
        <w:rPr>
          <w:rFonts w:eastAsia="Times New Roman" w:cstheme="minorHAnsi"/>
          <w:sz w:val="20"/>
          <w:szCs w:val="20"/>
          <w:lang w:eastAsia="sk-SK"/>
        </w:rPr>
      </w:pPr>
    </w:p>
    <w:p w14:paraId="70D375E5" w14:textId="77777777" w:rsidR="00287496" w:rsidRDefault="00287496" w:rsidP="006E7879">
      <w:pPr>
        <w:spacing w:after="0" w:line="360" w:lineRule="auto"/>
        <w:jc w:val="both"/>
        <w:rPr>
          <w:rFonts w:eastAsia="Times New Roman" w:cstheme="minorHAnsi"/>
          <w:b/>
          <w:sz w:val="20"/>
          <w:szCs w:val="20"/>
          <w:lang w:eastAsia="sk-SK"/>
        </w:rPr>
      </w:pPr>
      <w:r w:rsidRPr="00287496">
        <w:rPr>
          <w:rFonts w:eastAsia="Times New Roman" w:cstheme="minorHAnsi"/>
          <w:b/>
          <w:sz w:val="20"/>
          <w:szCs w:val="20"/>
          <w:lang w:eastAsia="sk-SK"/>
        </w:rPr>
        <w:t xml:space="preserve">Cieľom Opatrenia 2.1. </w:t>
      </w:r>
      <w:r w:rsidRPr="00287496">
        <w:rPr>
          <w:rFonts w:eastAsia="Times New Roman" w:cstheme="minorHAnsi"/>
          <w:sz w:val="20"/>
          <w:szCs w:val="20"/>
          <w:lang w:eastAsia="sk-SK"/>
        </w:rPr>
        <w:t>je zabezpečenie pokračujúcej podpory pre tie zariadenia sociálnych služieb (ďalej len „ZSS“) v procese prechodu z inštitucionálnej na komunitnú starostlivosť, ktoré úspešne absolvovali aktivity národného projektu Deinštitucionalizácia sociálnych služieb – podpora transformačných tímov (ďalej len „NP DI PTT“) a majú pripravený a odborne oponovaný transformačný plán. Do projektu sa môžu zapojiť registrovaní poskytovatelia sociálnych služieb, ktorí boli preukázateľne zapojení v NP DI PTT a pripravený transformačný plán majú odborne oponovaný (výstup z aktivít NP DI PTT). Zamestnancom a prijímateľom sociálnych služieb zapojených ZSS budú poskytnuté konzultácie (prezenčnou aj online formou) v rôznych oblastiach prechodu z inštitucionálnej na komunitnú starostlivosť na základe ich potrieb. Zhodnotenie posunu ZSS v oblasti prechodu z inštitucionálnej na komunitnú starostlivosť bude realizované za účasti expertov so skúsenosťou (zapojení do opatrenia 1.2). Výstupom hodnotenia bude spracovanie hodnotiacej správy, ktorá bude obsahovať  odporúčania na revíziu transformačného plánu. Súčasťou opatrenia je aj poskytovanie supervízie, ktoré nenahrádza povinnosť zariadenia sociálnych služieb zabezpečiť supervíziu stanovenú zákonom, ako aj podpora vybraných</w:t>
      </w:r>
      <w:r w:rsidRPr="00287496">
        <w:rPr>
          <w:rFonts w:eastAsia="Times New Roman" w:cstheme="minorHAnsi"/>
          <w:b/>
          <w:sz w:val="20"/>
          <w:szCs w:val="20"/>
          <w:lang w:eastAsia="sk-SK"/>
        </w:rPr>
        <w:t xml:space="preserve"> </w:t>
      </w:r>
      <w:r w:rsidRPr="00287496">
        <w:rPr>
          <w:rFonts w:eastAsia="Times New Roman" w:cstheme="minorHAnsi"/>
          <w:sz w:val="20"/>
          <w:szCs w:val="20"/>
          <w:lang w:eastAsia="sk-SK"/>
        </w:rPr>
        <w:t>zamestnancov zariadení sociálnych služieb koordinujúcich transformačný plán.</w:t>
      </w:r>
    </w:p>
    <w:p w14:paraId="1A3694F1" w14:textId="4BD14D7C" w:rsidR="00D03041" w:rsidRPr="00FE565F" w:rsidRDefault="00D03041" w:rsidP="006E7879">
      <w:pPr>
        <w:spacing w:after="0" w:line="360" w:lineRule="auto"/>
        <w:jc w:val="both"/>
        <w:rPr>
          <w:rFonts w:eastAsia="Times New Roman" w:cstheme="minorHAnsi"/>
          <w:sz w:val="20"/>
          <w:szCs w:val="20"/>
          <w:lang w:eastAsia="sk-SK"/>
        </w:rPr>
      </w:pPr>
    </w:p>
    <w:p w14:paraId="7C71C461" w14:textId="024CAD33" w:rsidR="001E4A79" w:rsidRDefault="001E4A79" w:rsidP="006E7879">
      <w:p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t>Odborné činnosti projektu budú implementovať spolupracujúce subjekty – užívatelia, ktorí disponujú potrebným</w:t>
      </w:r>
      <w:r w:rsidR="00287496">
        <w:rPr>
          <w:rFonts w:eastAsia="Times New Roman" w:cstheme="minorHAnsi"/>
          <w:sz w:val="20"/>
          <w:szCs w:val="20"/>
          <w:lang w:eastAsia="sk-SK"/>
        </w:rPr>
        <w:t>i</w:t>
      </w:r>
      <w:r w:rsidRPr="00FE565F">
        <w:rPr>
          <w:rFonts w:eastAsia="Times New Roman" w:cstheme="minorHAnsi"/>
          <w:sz w:val="20"/>
          <w:szCs w:val="20"/>
          <w:lang w:eastAsia="sk-SK"/>
        </w:rPr>
        <w:t xml:space="preserve"> odbornými kapacitami.</w:t>
      </w:r>
    </w:p>
    <w:p w14:paraId="529D37C0" w14:textId="77777777" w:rsidR="00287496" w:rsidRPr="00FE565F" w:rsidRDefault="00287496" w:rsidP="006E7879">
      <w:pPr>
        <w:spacing w:after="0" w:line="360" w:lineRule="auto"/>
        <w:jc w:val="both"/>
        <w:rPr>
          <w:rFonts w:eastAsia="Times New Roman" w:cstheme="minorHAnsi"/>
          <w:sz w:val="20"/>
          <w:szCs w:val="20"/>
          <w:lang w:eastAsia="sk-SK"/>
        </w:rPr>
      </w:pPr>
    </w:p>
    <w:p w14:paraId="316980C3" w14:textId="0E50F06A" w:rsidR="004A4969" w:rsidRPr="00FE565F" w:rsidRDefault="004A4969" w:rsidP="006E7879">
      <w:pPr>
        <w:spacing w:after="0" w:line="360" w:lineRule="auto"/>
        <w:jc w:val="both"/>
        <w:outlineLvl w:val="1"/>
        <w:rPr>
          <w:rFonts w:eastAsia="Times New Roman" w:cstheme="minorHAnsi"/>
          <w:sz w:val="20"/>
          <w:szCs w:val="20"/>
          <w:lang w:eastAsia="sk-SK"/>
        </w:rPr>
      </w:pPr>
      <w:r w:rsidRPr="00FE565F">
        <w:rPr>
          <w:rFonts w:eastAsia="Times New Roman" w:cstheme="minorHAnsi"/>
          <w:b/>
          <w:bCs/>
          <w:sz w:val="20"/>
          <w:szCs w:val="20"/>
          <w:lang w:eastAsia="sk-SK"/>
        </w:rPr>
        <w:t>Prijímateľ NFP:</w:t>
      </w:r>
    </w:p>
    <w:p w14:paraId="377D7A67" w14:textId="70445DD3" w:rsidR="000564B0" w:rsidRPr="00FE565F" w:rsidRDefault="00F142CA" w:rsidP="00F60B30">
      <w:pPr>
        <w:pStyle w:val="Odsekzoznamu"/>
        <w:numPr>
          <w:ilvl w:val="0"/>
          <w:numId w:val="19"/>
        </w:numPr>
        <w:rPr>
          <w:rFonts w:asciiTheme="minorHAnsi" w:hAnsiTheme="minorHAnsi" w:cstheme="minorHAnsi"/>
          <w:sz w:val="20"/>
          <w:lang w:eastAsia="sk-SK"/>
        </w:rPr>
      </w:pPr>
      <w:r w:rsidRPr="00FE565F">
        <w:rPr>
          <w:rFonts w:asciiTheme="minorHAnsi" w:hAnsiTheme="minorHAnsi" w:cstheme="minorHAnsi"/>
          <w:sz w:val="20"/>
          <w:lang w:eastAsia="sk-SK"/>
        </w:rPr>
        <w:t xml:space="preserve">Projektová kancelária </w:t>
      </w:r>
      <w:r w:rsidR="00EE3285" w:rsidRPr="00FE565F">
        <w:rPr>
          <w:rFonts w:asciiTheme="minorHAnsi" w:hAnsiTheme="minorHAnsi" w:cstheme="minorHAnsi"/>
          <w:sz w:val="20"/>
          <w:lang w:eastAsia="sk-SK"/>
        </w:rPr>
        <w:t xml:space="preserve">MPSVR </w:t>
      </w:r>
    </w:p>
    <w:p w14:paraId="63CD98C8" w14:textId="73E2CEC9" w:rsidR="004A4969" w:rsidRPr="00FE565F" w:rsidRDefault="00D03041" w:rsidP="006E7879">
      <w:pPr>
        <w:spacing w:after="0" w:line="360" w:lineRule="auto"/>
        <w:jc w:val="both"/>
        <w:outlineLvl w:val="1"/>
        <w:rPr>
          <w:rFonts w:eastAsia="Times New Roman" w:cstheme="minorHAnsi"/>
          <w:sz w:val="20"/>
          <w:szCs w:val="20"/>
          <w:lang w:eastAsia="sk-SK"/>
        </w:rPr>
      </w:pPr>
      <w:r w:rsidRPr="00FE565F">
        <w:rPr>
          <w:rFonts w:eastAsia="Times New Roman" w:cstheme="minorHAnsi"/>
          <w:b/>
          <w:bCs/>
          <w:sz w:val="20"/>
          <w:szCs w:val="20"/>
          <w:lang w:eastAsia="sk-SK"/>
        </w:rPr>
        <w:t>Užívatelia</w:t>
      </w:r>
      <w:r w:rsidR="005E55BC">
        <w:rPr>
          <w:rFonts w:eastAsia="Times New Roman" w:cstheme="minorHAnsi"/>
          <w:b/>
          <w:bCs/>
          <w:sz w:val="20"/>
          <w:szCs w:val="20"/>
          <w:lang w:eastAsia="sk-SK"/>
        </w:rPr>
        <w:t xml:space="preserve"> NP PKS</w:t>
      </w:r>
      <w:r w:rsidR="004A4969" w:rsidRPr="00FE565F">
        <w:rPr>
          <w:rFonts w:eastAsia="Times New Roman" w:cstheme="minorHAnsi"/>
          <w:b/>
          <w:bCs/>
          <w:sz w:val="20"/>
          <w:szCs w:val="20"/>
          <w:lang w:eastAsia="sk-SK"/>
        </w:rPr>
        <w:t>:</w:t>
      </w:r>
    </w:p>
    <w:p w14:paraId="1123B0A3" w14:textId="77777777" w:rsidR="00F60B30" w:rsidRPr="00FE565F" w:rsidRDefault="004A4969" w:rsidP="00F60B30">
      <w:pPr>
        <w:pStyle w:val="Odsekzoznamu"/>
        <w:numPr>
          <w:ilvl w:val="0"/>
          <w:numId w:val="20"/>
        </w:numPr>
        <w:spacing w:line="360" w:lineRule="auto"/>
        <w:rPr>
          <w:rFonts w:asciiTheme="minorHAnsi" w:hAnsiTheme="minorHAnsi" w:cstheme="minorHAnsi"/>
          <w:sz w:val="20"/>
          <w:lang w:eastAsia="sk-SK"/>
        </w:rPr>
      </w:pPr>
      <w:r w:rsidRPr="00FE565F">
        <w:rPr>
          <w:rFonts w:asciiTheme="minorHAnsi" w:hAnsiTheme="minorHAnsi" w:cstheme="minorHAnsi"/>
          <w:sz w:val="20"/>
          <w:lang w:eastAsia="sk-SK"/>
        </w:rPr>
        <w:t xml:space="preserve">občianske združenie </w:t>
      </w:r>
      <w:r w:rsidR="00EE3285" w:rsidRPr="00FE565F">
        <w:rPr>
          <w:rFonts w:asciiTheme="minorHAnsi" w:hAnsiTheme="minorHAnsi" w:cstheme="minorHAnsi"/>
          <w:sz w:val="20"/>
          <w:lang w:eastAsia="sk-SK"/>
        </w:rPr>
        <w:t xml:space="preserve">Rada pre poradenstvo v sociálnej práci (ďalej len </w:t>
      </w:r>
      <w:r w:rsidR="000564B0" w:rsidRPr="00FE565F">
        <w:rPr>
          <w:rFonts w:asciiTheme="minorHAnsi" w:hAnsiTheme="minorHAnsi" w:cstheme="minorHAnsi"/>
          <w:sz w:val="20"/>
          <w:lang w:eastAsia="sk-SK"/>
        </w:rPr>
        <w:t>„</w:t>
      </w:r>
      <w:r w:rsidR="00EE3285" w:rsidRPr="00FE565F">
        <w:rPr>
          <w:rFonts w:asciiTheme="minorHAnsi" w:hAnsiTheme="minorHAnsi" w:cstheme="minorHAnsi"/>
          <w:sz w:val="20"/>
          <w:lang w:eastAsia="sk-SK"/>
        </w:rPr>
        <w:t>RPSP</w:t>
      </w:r>
      <w:r w:rsidR="000564B0" w:rsidRPr="00FE565F">
        <w:rPr>
          <w:rFonts w:asciiTheme="minorHAnsi" w:hAnsiTheme="minorHAnsi" w:cstheme="minorHAnsi"/>
          <w:sz w:val="20"/>
          <w:lang w:eastAsia="sk-SK"/>
        </w:rPr>
        <w:t>“</w:t>
      </w:r>
      <w:r w:rsidR="00EE3285" w:rsidRPr="00FE565F">
        <w:rPr>
          <w:rFonts w:asciiTheme="minorHAnsi" w:hAnsiTheme="minorHAnsi" w:cstheme="minorHAnsi"/>
          <w:sz w:val="20"/>
          <w:lang w:eastAsia="sk-SK"/>
        </w:rPr>
        <w:t>)</w:t>
      </w:r>
    </w:p>
    <w:p w14:paraId="46D8C0FC" w14:textId="77777777" w:rsidR="00F60B30" w:rsidRPr="00FE565F" w:rsidRDefault="004A4969" w:rsidP="00F60B30">
      <w:pPr>
        <w:pStyle w:val="Odsekzoznamu"/>
        <w:numPr>
          <w:ilvl w:val="0"/>
          <w:numId w:val="20"/>
        </w:numPr>
        <w:spacing w:line="360" w:lineRule="auto"/>
        <w:rPr>
          <w:rFonts w:asciiTheme="minorHAnsi" w:hAnsiTheme="minorHAnsi" w:cstheme="minorHAnsi"/>
          <w:sz w:val="20"/>
          <w:lang w:eastAsia="sk-SK"/>
        </w:rPr>
      </w:pPr>
      <w:r w:rsidRPr="00FE565F">
        <w:rPr>
          <w:rFonts w:asciiTheme="minorHAnsi" w:hAnsiTheme="minorHAnsi" w:cstheme="minorHAnsi"/>
          <w:sz w:val="20"/>
          <w:lang w:eastAsia="sk-SK"/>
        </w:rPr>
        <w:t xml:space="preserve">občianske združenie </w:t>
      </w:r>
      <w:r w:rsidR="00EE3285" w:rsidRPr="00FE565F">
        <w:rPr>
          <w:rFonts w:asciiTheme="minorHAnsi" w:hAnsiTheme="minorHAnsi" w:cstheme="minorHAnsi"/>
          <w:sz w:val="20"/>
          <w:lang w:eastAsia="sk-SK"/>
        </w:rPr>
        <w:t xml:space="preserve">Slovenská únia podporovaného zamestnávania (ďalej len </w:t>
      </w:r>
      <w:r w:rsidR="000564B0" w:rsidRPr="00FE565F">
        <w:rPr>
          <w:rFonts w:asciiTheme="minorHAnsi" w:hAnsiTheme="minorHAnsi" w:cstheme="minorHAnsi"/>
          <w:sz w:val="20"/>
          <w:lang w:eastAsia="sk-SK"/>
        </w:rPr>
        <w:t>„</w:t>
      </w:r>
      <w:r w:rsidR="00EE3285" w:rsidRPr="00FE565F">
        <w:rPr>
          <w:rFonts w:asciiTheme="minorHAnsi" w:hAnsiTheme="minorHAnsi" w:cstheme="minorHAnsi"/>
          <w:sz w:val="20"/>
          <w:lang w:eastAsia="sk-SK"/>
        </w:rPr>
        <w:t>SUPZ</w:t>
      </w:r>
      <w:r w:rsidR="000564B0" w:rsidRPr="00FE565F">
        <w:rPr>
          <w:rFonts w:asciiTheme="minorHAnsi" w:hAnsiTheme="minorHAnsi" w:cstheme="minorHAnsi"/>
          <w:sz w:val="20"/>
          <w:lang w:eastAsia="sk-SK"/>
        </w:rPr>
        <w:t>“</w:t>
      </w:r>
      <w:r w:rsidR="00EE3285" w:rsidRPr="00FE565F">
        <w:rPr>
          <w:rFonts w:asciiTheme="minorHAnsi" w:hAnsiTheme="minorHAnsi" w:cstheme="minorHAnsi"/>
          <w:sz w:val="20"/>
          <w:lang w:eastAsia="sk-SK"/>
        </w:rPr>
        <w:t>)</w:t>
      </w:r>
    </w:p>
    <w:p w14:paraId="6EEAAD7D" w14:textId="77777777" w:rsidR="00F60B30" w:rsidRPr="00FE565F" w:rsidRDefault="00EE3285" w:rsidP="00F60B30">
      <w:pPr>
        <w:pStyle w:val="Odsekzoznamu"/>
        <w:numPr>
          <w:ilvl w:val="0"/>
          <w:numId w:val="20"/>
        </w:numPr>
        <w:spacing w:line="360" w:lineRule="auto"/>
        <w:rPr>
          <w:rFonts w:asciiTheme="minorHAnsi" w:hAnsiTheme="minorHAnsi" w:cstheme="minorHAnsi"/>
          <w:sz w:val="20"/>
          <w:lang w:eastAsia="sk-SK"/>
        </w:rPr>
      </w:pPr>
      <w:r w:rsidRPr="00FE565F">
        <w:rPr>
          <w:rFonts w:asciiTheme="minorHAnsi" w:hAnsiTheme="minorHAnsi" w:cstheme="minorHAnsi"/>
          <w:sz w:val="20"/>
          <w:lang w:eastAsia="sk-SK"/>
        </w:rPr>
        <w:t xml:space="preserve">Slovenská technická univerzita v Bratislave, Fakulta architektúry </w:t>
      </w:r>
      <w:r w:rsidR="00BA1A28" w:rsidRPr="00FE565F">
        <w:rPr>
          <w:rFonts w:asciiTheme="minorHAnsi" w:hAnsiTheme="minorHAnsi" w:cstheme="minorHAnsi"/>
          <w:sz w:val="20"/>
          <w:lang w:eastAsia="sk-SK"/>
        </w:rPr>
        <w:t xml:space="preserve">a dizajnu </w:t>
      </w:r>
      <w:r w:rsidRPr="00FE565F">
        <w:rPr>
          <w:rFonts w:asciiTheme="minorHAnsi" w:hAnsiTheme="minorHAnsi" w:cstheme="minorHAnsi"/>
          <w:sz w:val="20"/>
          <w:lang w:eastAsia="sk-SK"/>
        </w:rPr>
        <w:t>STU,</w:t>
      </w:r>
      <w:r w:rsidR="00BA1A28" w:rsidRPr="00FE565F">
        <w:rPr>
          <w:rFonts w:asciiTheme="minorHAnsi" w:hAnsiTheme="minorHAnsi" w:cstheme="minorHAnsi"/>
          <w:sz w:val="20"/>
          <w:lang w:eastAsia="sk-SK"/>
        </w:rPr>
        <w:t xml:space="preserve"> </w:t>
      </w:r>
      <w:r w:rsidR="004A4969" w:rsidRPr="00FE565F">
        <w:rPr>
          <w:rFonts w:asciiTheme="minorHAnsi" w:hAnsiTheme="minorHAnsi" w:cstheme="minorHAnsi"/>
          <w:sz w:val="20"/>
          <w:lang w:eastAsia="sk-SK"/>
        </w:rPr>
        <w:t xml:space="preserve">Výskumné a školiace centrum bezbariérového navrhovania – CEDA FA STU (ďalej len </w:t>
      </w:r>
      <w:r w:rsidR="000564B0" w:rsidRPr="00FE565F">
        <w:rPr>
          <w:rFonts w:asciiTheme="minorHAnsi" w:hAnsiTheme="minorHAnsi" w:cstheme="minorHAnsi"/>
          <w:sz w:val="20"/>
          <w:lang w:eastAsia="sk-SK"/>
        </w:rPr>
        <w:t>„</w:t>
      </w:r>
      <w:r w:rsidR="00D03041" w:rsidRPr="00FE565F">
        <w:rPr>
          <w:rFonts w:asciiTheme="minorHAnsi" w:hAnsiTheme="minorHAnsi" w:cstheme="minorHAnsi"/>
          <w:sz w:val="20"/>
          <w:lang w:eastAsia="sk-SK"/>
        </w:rPr>
        <w:t>CEDA</w:t>
      </w:r>
      <w:r w:rsidR="000564B0" w:rsidRPr="00FE565F">
        <w:rPr>
          <w:rFonts w:asciiTheme="minorHAnsi" w:hAnsiTheme="minorHAnsi" w:cstheme="minorHAnsi"/>
          <w:sz w:val="20"/>
          <w:lang w:eastAsia="sk-SK"/>
        </w:rPr>
        <w:t>“</w:t>
      </w:r>
      <w:r w:rsidR="00D03041" w:rsidRPr="00FE565F">
        <w:rPr>
          <w:rFonts w:asciiTheme="minorHAnsi" w:hAnsiTheme="minorHAnsi" w:cstheme="minorHAnsi"/>
          <w:sz w:val="20"/>
          <w:lang w:eastAsia="sk-SK"/>
        </w:rPr>
        <w:t>)</w:t>
      </w:r>
    </w:p>
    <w:p w14:paraId="12009462" w14:textId="77777777" w:rsidR="00F60B30" w:rsidRPr="00FE565F" w:rsidRDefault="00D03041" w:rsidP="00F60B30">
      <w:pPr>
        <w:pStyle w:val="Odsekzoznamu"/>
        <w:numPr>
          <w:ilvl w:val="0"/>
          <w:numId w:val="20"/>
        </w:numPr>
        <w:spacing w:line="360" w:lineRule="auto"/>
        <w:rPr>
          <w:rFonts w:asciiTheme="minorHAnsi" w:hAnsiTheme="minorHAnsi" w:cstheme="minorHAnsi"/>
          <w:sz w:val="20"/>
          <w:lang w:eastAsia="sk-SK"/>
        </w:rPr>
      </w:pPr>
      <w:r w:rsidRPr="00FE565F">
        <w:rPr>
          <w:rFonts w:asciiTheme="minorHAnsi" w:hAnsiTheme="minorHAnsi" w:cstheme="minorHAnsi"/>
          <w:sz w:val="20"/>
          <w:lang w:eastAsia="sk-SK"/>
        </w:rPr>
        <w:t>občianske združenie Asociácia poskytovateľov a podporovateľov včasnej intervencie (ďalej len „APPVI“)</w:t>
      </w:r>
    </w:p>
    <w:p w14:paraId="42BFFF55" w14:textId="77777777" w:rsidR="00F60B30" w:rsidRPr="00FE565F" w:rsidRDefault="00D03041" w:rsidP="00F60B30">
      <w:pPr>
        <w:pStyle w:val="Odsekzoznamu"/>
        <w:numPr>
          <w:ilvl w:val="0"/>
          <w:numId w:val="20"/>
        </w:numPr>
        <w:spacing w:line="360" w:lineRule="auto"/>
        <w:rPr>
          <w:rFonts w:asciiTheme="minorHAnsi" w:hAnsiTheme="minorHAnsi" w:cstheme="minorHAnsi"/>
          <w:sz w:val="20"/>
          <w:lang w:eastAsia="sk-SK"/>
        </w:rPr>
      </w:pPr>
      <w:r w:rsidRPr="00FE565F">
        <w:rPr>
          <w:rFonts w:asciiTheme="minorHAnsi" w:hAnsiTheme="minorHAnsi" w:cstheme="minorHAnsi"/>
          <w:sz w:val="20"/>
          <w:lang w:eastAsia="sk-SK"/>
        </w:rPr>
        <w:t>občianske združenie Inštitút pre vzdelávanie v paliatívnej medicíne (ďalej len „IVPM“)</w:t>
      </w:r>
    </w:p>
    <w:p w14:paraId="332BDA68" w14:textId="6308EEC9" w:rsidR="004A4969" w:rsidRPr="00FE565F" w:rsidRDefault="00D03041" w:rsidP="00F60B30">
      <w:pPr>
        <w:pStyle w:val="Odsekzoznamu"/>
        <w:numPr>
          <w:ilvl w:val="0"/>
          <w:numId w:val="20"/>
        </w:numPr>
        <w:spacing w:line="360" w:lineRule="auto"/>
        <w:rPr>
          <w:rFonts w:asciiTheme="minorHAnsi" w:hAnsiTheme="minorHAnsi" w:cstheme="minorHAnsi"/>
          <w:sz w:val="20"/>
          <w:lang w:eastAsia="sk-SK"/>
        </w:rPr>
      </w:pPr>
      <w:r w:rsidRPr="00FE565F">
        <w:rPr>
          <w:rFonts w:asciiTheme="minorHAnsi" w:hAnsiTheme="minorHAnsi" w:cstheme="minorHAnsi"/>
          <w:sz w:val="20"/>
          <w:lang w:eastAsia="sk-SK"/>
        </w:rPr>
        <w:t>nezisková organizácia s právnou formou ústavu Národní ústav pro autismus (ďalej len „NAUTIS“)</w:t>
      </w:r>
    </w:p>
    <w:p w14:paraId="34668932" w14:textId="33B2AC3C" w:rsidR="00401C41" w:rsidRPr="00FE565F" w:rsidRDefault="00401C41" w:rsidP="00F60B30">
      <w:pPr>
        <w:pStyle w:val="Nadpis1"/>
        <w:numPr>
          <w:ilvl w:val="0"/>
          <w:numId w:val="19"/>
        </w:numPr>
        <w:spacing w:line="360" w:lineRule="auto"/>
        <w:rPr>
          <w:rFonts w:asciiTheme="minorHAnsi" w:eastAsia="Times New Roman" w:hAnsiTheme="minorHAnsi" w:cstheme="minorHAnsi"/>
          <w:lang w:eastAsia="sk-SK"/>
        </w:rPr>
      </w:pPr>
      <w:r w:rsidRPr="00FE565F">
        <w:rPr>
          <w:rFonts w:asciiTheme="minorHAnsi" w:eastAsia="Times New Roman" w:hAnsiTheme="minorHAnsi" w:cstheme="minorHAnsi"/>
          <w:lang w:eastAsia="sk-SK"/>
        </w:rPr>
        <w:t>FINANCOVANIE PROJEKTU</w:t>
      </w:r>
    </w:p>
    <w:p w14:paraId="282DD334" w14:textId="77777777" w:rsidR="00994C7E" w:rsidRDefault="00994C7E" w:rsidP="005E55BC">
      <w:pPr>
        <w:jc w:val="both"/>
        <w:rPr>
          <w:rFonts w:cstheme="minorHAnsi"/>
          <w:sz w:val="20"/>
          <w:szCs w:val="20"/>
          <w:lang w:eastAsia="sk-SK"/>
        </w:rPr>
      </w:pPr>
      <w:r w:rsidRPr="00994C7E">
        <w:rPr>
          <w:rFonts w:cstheme="minorHAnsi"/>
          <w:sz w:val="20"/>
          <w:szCs w:val="20"/>
          <w:lang w:eastAsia="sk-SK"/>
        </w:rPr>
        <w:t>Výška NFP Akcie 1 - Tvorba a implementácia transformačných plánov poskytovateľov sociálnych služieb zapojených do procesu prechodu z inštitucionálnej na komunitnú starostlivosť (zdro</w:t>
      </w:r>
      <w:r>
        <w:rPr>
          <w:rFonts w:cstheme="minorHAnsi"/>
          <w:sz w:val="20"/>
          <w:szCs w:val="20"/>
          <w:lang w:eastAsia="sk-SK"/>
        </w:rPr>
        <w:t xml:space="preserve">j EÚ) je 5 035 395,00 EUR. </w:t>
      </w:r>
    </w:p>
    <w:p w14:paraId="6BCC3863" w14:textId="6EA77CBA" w:rsidR="00AF260E" w:rsidRPr="005E55BC" w:rsidRDefault="00AF260E" w:rsidP="005E55BC">
      <w:pPr>
        <w:jc w:val="both"/>
        <w:rPr>
          <w:rFonts w:cstheme="minorHAnsi"/>
          <w:sz w:val="20"/>
          <w:szCs w:val="20"/>
          <w:lang w:eastAsia="sk-SK"/>
        </w:rPr>
      </w:pPr>
      <w:r w:rsidRPr="005E55BC">
        <w:rPr>
          <w:rFonts w:cstheme="minorHAnsi"/>
          <w:sz w:val="20"/>
          <w:szCs w:val="20"/>
          <w:lang w:eastAsia="sk-SK"/>
        </w:rPr>
        <w:t xml:space="preserve">V rámci realizácie Opatrenia 2.1 Podaktivity 2. – „Podpora pokračovania v procese prechodu z inštitucionálnej na komunitnú starostlivosť v súlade s odborne oponovaným transformačným plánom“ sa </w:t>
      </w:r>
      <w:r w:rsidRPr="005E55BC">
        <w:rPr>
          <w:rFonts w:cstheme="minorHAnsi"/>
          <w:b/>
          <w:sz w:val="20"/>
          <w:szCs w:val="20"/>
          <w:lang w:eastAsia="sk-SK"/>
        </w:rPr>
        <w:t xml:space="preserve">SCHÉMA MINIMÁLNEJ </w:t>
      </w:r>
      <w:r w:rsidRPr="005E55BC">
        <w:rPr>
          <w:rFonts w:cstheme="minorHAnsi"/>
          <w:b/>
          <w:sz w:val="20"/>
          <w:szCs w:val="20"/>
          <w:lang w:eastAsia="sk-SK"/>
        </w:rPr>
        <w:lastRenderedPageBreak/>
        <w:t>POMOCI</w:t>
      </w:r>
      <w:r w:rsidRPr="005E55BC">
        <w:rPr>
          <w:rFonts w:cstheme="minorHAnsi"/>
          <w:sz w:val="20"/>
          <w:szCs w:val="20"/>
          <w:lang w:eastAsia="sk-SK"/>
        </w:rPr>
        <w:t xml:space="preserve"> na podporu vzdelávania pri procese deinštitucionalizácie zariadení sociálnych služieb z prostriedkov Programu Slovensko (schéma DM - 60/2024) </w:t>
      </w:r>
      <w:r w:rsidRPr="005E55BC">
        <w:rPr>
          <w:rFonts w:cstheme="minorHAnsi"/>
          <w:b/>
          <w:sz w:val="20"/>
          <w:szCs w:val="20"/>
          <w:lang w:eastAsia="sk-SK"/>
        </w:rPr>
        <w:t>neuplatňuje.</w:t>
      </w:r>
    </w:p>
    <w:p w14:paraId="517ADDDD" w14:textId="1A69C6B2" w:rsidR="000E4FF1" w:rsidRPr="00FE565F" w:rsidRDefault="000E4FF1" w:rsidP="000E4FF1">
      <w:pPr>
        <w:pStyle w:val="Nadpis1"/>
        <w:numPr>
          <w:ilvl w:val="0"/>
          <w:numId w:val="19"/>
        </w:numPr>
        <w:spacing w:line="360" w:lineRule="auto"/>
        <w:rPr>
          <w:rFonts w:asciiTheme="minorHAnsi" w:eastAsia="Times New Roman" w:hAnsiTheme="minorHAnsi" w:cstheme="minorHAnsi"/>
          <w:lang w:eastAsia="sk-SK"/>
        </w:rPr>
      </w:pPr>
      <w:r w:rsidRPr="00FE565F">
        <w:rPr>
          <w:rFonts w:asciiTheme="minorHAnsi" w:eastAsia="Times New Roman" w:hAnsiTheme="minorHAnsi" w:cstheme="minorHAnsi"/>
          <w:lang w:eastAsia="sk-SK"/>
        </w:rPr>
        <w:t xml:space="preserve">OPRÁVNENÍ ŽIADATELIA O ZAPOJENIE SA DO </w:t>
      </w:r>
      <w:r>
        <w:rPr>
          <w:rFonts w:asciiTheme="minorHAnsi" w:eastAsia="Times New Roman" w:hAnsiTheme="minorHAnsi" w:cstheme="minorHAnsi"/>
          <w:lang w:eastAsia="sk-SK"/>
        </w:rPr>
        <w:t>PROJEKTU</w:t>
      </w:r>
    </w:p>
    <w:p w14:paraId="5448571B" w14:textId="79E5349D" w:rsidR="00EA523F" w:rsidRPr="00994C7E" w:rsidRDefault="000E4FF1" w:rsidP="005E55BC">
      <w:pPr>
        <w:jc w:val="both"/>
        <w:rPr>
          <w:rFonts w:eastAsia="Times New Roman" w:cstheme="minorHAnsi"/>
          <w:sz w:val="20"/>
          <w:szCs w:val="20"/>
          <w:lang w:eastAsia="sk-SK"/>
        </w:rPr>
      </w:pPr>
      <w:r w:rsidRPr="000E4FF1">
        <w:rPr>
          <w:rFonts w:eastAsia="Times New Roman" w:cstheme="minorHAnsi"/>
          <w:sz w:val="20"/>
          <w:szCs w:val="20"/>
          <w:lang w:eastAsia="sk-SK"/>
        </w:rPr>
        <w:t>V rámci tohto oznámenia sa do NP PKS môžu zapojiť verejní aj neverejní registrovaní poskytovatelia sociálnych služieb, ktorí boli preukázateľne zapojení v NP DI PTT a pripravený transformačný plán majú odborne oponovaný (výstup z aktivít NP DI PTT).</w:t>
      </w:r>
    </w:p>
    <w:p w14:paraId="0592F70D" w14:textId="0A896730" w:rsidR="00401C41" w:rsidRPr="00FE565F" w:rsidRDefault="00AC7378" w:rsidP="000E4FF1">
      <w:pPr>
        <w:pStyle w:val="Nadpis1"/>
        <w:numPr>
          <w:ilvl w:val="0"/>
          <w:numId w:val="19"/>
        </w:numPr>
        <w:spacing w:line="360" w:lineRule="auto"/>
        <w:rPr>
          <w:rFonts w:asciiTheme="minorHAnsi" w:eastAsia="Times New Roman" w:hAnsiTheme="minorHAnsi" w:cstheme="minorHAnsi"/>
          <w:lang w:eastAsia="sk-SK"/>
        </w:rPr>
      </w:pPr>
      <w:r w:rsidRPr="00FE565F">
        <w:rPr>
          <w:rFonts w:asciiTheme="minorHAnsi" w:eastAsia="Times New Roman" w:hAnsiTheme="minorHAnsi" w:cstheme="minorHAnsi"/>
          <w:lang w:eastAsia="sk-SK"/>
        </w:rPr>
        <w:t>OPRÁVNENÉ CIEĽOVÉ</w:t>
      </w:r>
      <w:r w:rsidR="00401C41" w:rsidRPr="00FE565F">
        <w:rPr>
          <w:rFonts w:asciiTheme="minorHAnsi" w:eastAsia="Times New Roman" w:hAnsiTheme="minorHAnsi" w:cstheme="minorHAnsi"/>
          <w:lang w:eastAsia="sk-SK"/>
        </w:rPr>
        <w:t xml:space="preserve"> SKUPIN</w:t>
      </w:r>
      <w:r w:rsidRPr="00FE565F">
        <w:rPr>
          <w:rFonts w:asciiTheme="minorHAnsi" w:eastAsia="Times New Roman" w:hAnsiTheme="minorHAnsi" w:cstheme="minorHAnsi"/>
          <w:lang w:eastAsia="sk-SK"/>
        </w:rPr>
        <w:t>Y</w:t>
      </w:r>
      <w:r w:rsidR="00D369CB" w:rsidRPr="00FE565F">
        <w:rPr>
          <w:rFonts w:asciiTheme="minorHAnsi" w:eastAsia="Times New Roman" w:hAnsiTheme="minorHAnsi" w:cstheme="minorHAnsi"/>
          <w:lang w:eastAsia="sk-SK"/>
        </w:rPr>
        <w:t xml:space="preserve"> PROJEKTU</w:t>
      </w:r>
    </w:p>
    <w:p w14:paraId="721C634B" w14:textId="4E4C9652" w:rsidR="00401C41" w:rsidRPr="00FE565F" w:rsidRDefault="00A85E80" w:rsidP="006E7879">
      <w:p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t>Cieľová skupina v zmysle Programu Slovensko</w:t>
      </w:r>
      <w:r w:rsidR="00401C41" w:rsidRPr="00FE565F">
        <w:rPr>
          <w:rFonts w:eastAsia="Times New Roman" w:cstheme="minorHAnsi"/>
          <w:sz w:val="20"/>
          <w:szCs w:val="20"/>
          <w:lang w:eastAsia="sk-SK"/>
        </w:rPr>
        <w:t>:</w:t>
      </w:r>
    </w:p>
    <w:p w14:paraId="541449C3" w14:textId="77777777" w:rsidR="00A85E80" w:rsidRPr="00FE565F" w:rsidRDefault="00A85E80" w:rsidP="006E7879">
      <w:pPr>
        <w:pStyle w:val="TableParagraph"/>
        <w:numPr>
          <w:ilvl w:val="0"/>
          <w:numId w:val="6"/>
        </w:numPr>
        <w:spacing w:line="360" w:lineRule="auto"/>
        <w:ind w:left="426"/>
        <w:contextualSpacing/>
        <w:rPr>
          <w:rFonts w:asciiTheme="minorHAnsi" w:hAnsiTheme="minorHAnsi" w:cstheme="minorHAnsi"/>
          <w:sz w:val="20"/>
          <w:szCs w:val="20"/>
          <w:lang w:val="sk-SK"/>
        </w:rPr>
      </w:pPr>
      <w:r w:rsidRPr="00FE565F">
        <w:rPr>
          <w:rFonts w:asciiTheme="minorHAnsi" w:hAnsiTheme="minorHAnsi" w:cstheme="minorHAnsi"/>
          <w:sz w:val="20"/>
          <w:szCs w:val="20"/>
          <w:lang w:val="sk-SK"/>
        </w:rPr>
        <w:t>FO v nepriaznivej sociálnej situácii ako prijímatelia sociálnych služieb;</w:t>
      </w:r>
    </w:p>
    <w:p w14:paraId="295E9150" w14:textId="77777777" w:rsidR="00A85E80" w:rsidRPr="00FE565F" w:rsidRDefault="00A85E80" w:rsidP="006E7879">
      <w:pPr>
        <w:pStyle w:val="TableParagraph"/>
        <w:numPr>
          <w:ilvl w:val="0"/>
          <w:numId w:val="6"/>
        </w:numPr>
        <w:spacing w:line="360" w:lineRule="auto"/>
        <w:ind w:left="426"/>
        <w:contextualSpacing/>
        <w:rPr>
          <w:rFonts w:asciiTheme="minorHAnsi" w:hAnsiTheme="minorHAnsi" w:cstheme="minorHAnsi"/>
          <w:sz w:val="20"/>
          <w:szCs w:val="20"/>
          <w:lang w:val="sk-SK"/>
        </w:rPr>
      </w:pPr>
      <w:r w:rsidRPr="00FE565F">
        <w:rPr>
          <w:rFonts w:asciiTheme="minorHAnsi" w:hAnsiTheme="minorHAnsi" w:cstheme="minorHAnsi"/>
          <w:sz w:val="20"/>
          <w:szCs w:val="20"/>
          <w:lang w:val="sk-SK"/>
        </w:rPr>
        <w:t>seniori ako FO, ktoré dovŕšili dôchodkový vek;</w:t>
      </w:r>
    </w:p>
    <w:p w14:paraId="0F937EA9" w14:textId="5914CEF7" w:rsidR="00A85E80" w:rsidRPr="00FE565F" w:rsidRDefault="00A85E80" w:rsidP="006E7879">
      <w:pPr>
        <w:pStyle w:val="TableParagraph"/>
        <w:numPr>
          <w:ilvl w:val="0"/>
          <w:numId w:val="6"/>
        </w:numPr>
        <w:spacing w:line="360" w:lineRule="auto"/>
        <w:ind w:left="426"/>
        <w:contextualSpacing/>
        <w:rPr>
          <w:rFonts w:asciiTheme="minorHAnsi" w:hAnsiTheme="minorHAnsi" w:cstheme="minorHAnsi"/>
          <w:sz w:val="20"/>
          <w:szCs w:val="20"/>
        </w:rPr>
      </w:pPr>
      <w:r w:rsidRPr="00FE565F">
        <w:rPr>
          <w:rFonts w:asciiTheme="minorHAnsi" w:hAnsiTheme="minorHAnsi" w:cstheme="minorHAnsi"/>
          <w:sz w:val="20"/>
          <w:szCs w:val="20"/>
        </w:rPr>
        <w:t>osoby so zdravotným postihnutím;</w:t>
      </w:r>
    </w:p>
    <w:p w14:paraId="4B2E068E" w14:textId="77777777" w:rsidR="00F60B30" w:rsidRPr="00FE565F" w:rsidRDefault="00A85E80" w:rsidP="006E7879">
      <w:pPr>
        <w:pStyle w:val="TableParagraph"/>
        <w:numPr>
          <w:ilvl w:val="0"/>
          <w:numId w:val="6"/>
        </w:numPr>
        <w:spacing w:line="360" w:lineRule="auto"/>
        <w:ind w:left="426"/>
        <w:contextualSpacing/>
        <w:rPr>
          <w:rFonts w:asciiTheme="minorHAnsi" w:hAnsiTheme="minorHAnsi" w:cstheme="minorHAnsi"/>
          <w:sz w:val="20"/>
          <w:szCs w:val="20"/>
        </w:rPr>
      </w:pPr>
      <w:r w:rsidRPr="00FE565F">
        <w:rPr>
          <w:rFonts w:asciiTheme="minorHAnsi" w:hAnsiTheme="minorHAnsi" w:cstheme="minorHAnsi"/>
          <w:sz w:val="20"/>
          <w:szCs w:val="20"/>
        </w:rPr>
        <w:t>zamestnanci v oblasti sociálneho začlenenia ako zamestnanci vykonávajúci politiky a opatrenia v oblasti prevencie diskriminácie a/alebo sociálneho začlenenia vo verejnom aj neverejnom sektore</w:t>
      </w:r>
    </w:p>
    <w:p w14:paraId="4E7B16BF" w14:textId="1090E504" w:rsidR="00401C41" w:rsidRPr="00FE565F" w:rsidRDefault="00401C41" w:rsidP="000E4FF1">
      <w:pPr>
        <w:pStyle w:val="Nadpis1"/>
        <w:numPr>
          <w:ilvl w:val="0"/>
          <w:numId w:val="19"/>
        </w:numPr>
        <w:rPr>
          <w:rFonts w:asciiTheme="minorHAnsi" w:eastAsia="Arial" w:hAnsiTheme="minorHAnsi" w:cstheme="minorHAnsi"/>
          <w:sz w:val="20"/>
          <w:szCs w:val="20"/>
        </w:rPr>
      </w:pPr>
      <w:r w:rsidRPr="00FE565F">
        <w:rPr>
          <w:rFonts w:asciiTheme="minorHAnsi" w:eastAsia="Times New Roman" w:hAnsiTheme="minorHAnsi" w:cstheme="minorHAnsi"/>
          <w:lang w:eastAsia="sk-SK"/>
        </w:rPr>
        <w:t>OPRÁVNENÉ ÚZEMIE</w:t>
      </w:r>
    </w:p>
    <w:p w14:paraId="1FAD4915" w14:textId="6B71DAA0" w:rsidR="00B75753" w:rsidRPr="00FE565F" w:rsidRDefault="00E71D1E" w:rsidP="006E7879">
      <w:pPr>
        <w:spacing w:after="0" w:line="360" w:lineRule="auto"/>
        <w:jc w:val="both"/>
        <w:outlineLvl w:val="1"/>
        <w:rPr>
          <w:rFonts w:eastAsia="Times New Roman" w:cstheme="minorHAnsi"/>
          <w:b/>
          <w:bCs/>
          <w:sz w:val="20"/>
          <w:szCs w:val="20"/>
          <w:lang w:eastAsia="sk-SK"/>
        </w:rPr>
      </w:pPr>
      <w:r w:rsidRPr="00FE565F">
        <w:rPr>
          <w:rFonts w:eastAsia="Times New Roman" w:cstheme="minorHAnsi"/>
          <w:sz w:val="20"/>
          <w:szCs w:val="20"/>
          <w:lang w:eastAsia="sk-SK"/>
        </w:rPr>
        <w:t xml:space="preserve">Oprávneným územím realizácie NP </w:t>
      </w:r>
      <w:r w:rsidR="00A85E80" w:rsidRPr="00FE565F">
        <w:rPr>
          <w:rFonts w:eastAsia="Times New Roman" w:cstheme="minorHAnsi"/>
          <w:sz w:val="20"/>
          <w:szCs w:val="20"/>
          <w:lang w:eastAsia="sk-SK"/>
        </w:rPr>
        <w:t>PKS</w:t>
      </w:r>
      <w:r w:rsidRPr="00FE565F">
        <w:rPr>
          <w:rFonts w:eastAsia="Times New Roman" w:cstheme="minorHAnsi"/>
          <w:sz w:val="20"/>
          <w:szCs w:val="20"/>
          <w:lang w:eastAsia="sk-SK"/>
        </w:rPr>
        <w:t xml:space="preserve"> je celé územie Slovenskej republiky</w:t>
      </w:r>
      <w:r w:rsidR="00A85E80" w:rsidRPr="00FE565F">
        <w:rPr>
          <w:rFonts w:eastAsia="Times New Roman" w:cstheme="minorHAnsi"/>
          <w:sz w:val="20"/>
          <w:szCs w:val="20"/>
          <w:lang w:eastAsia="sk-SK"/>
        </w:rPr>
        <w:t>.</w:t>
      </w:r>
    </w:p>
    <w:p w14:paraId="12715BA7" w14:textId="7CA7F3F0" w:rsidR="00401C41" w:rsidRPr="00FE565F" w:rsidRDefault="00401C41" w:rsidP="000E4FF1">
      <w:pPr>
        <w:pStyle w:val="Nadpis1"/>
        <w:numPr>
          <w:ilvl w:val="0"/>
          <w:numId w:val="19"/>
        </w:numPr>
        <w:spacing w:line="360" w:lineRule="auto"/>
        <w:rPr>
          <w:rFonts w:asciiTheme="minorHAnsi" w:eastAsia="Times New Roman" w:hAnsiTheme="minorHAnsi" w:cstheme="minorHAnsi"/>
          <w:lang w:eastAsia="sk-SK"/>
        </w:rPr>
      </w:pPr>
      <w:r w:rsidRPr="00FE565F">
        <w:rPr>
          <w:rFonts w:asciiTheme="minorHAnsi" w:eastAsia="Times New Roman" w:hAnsiTheme="minorHAnsi" w:cstheme="minorHAnsi"/>
          <w:lang w:eastAsia="sk-SK"/>
        </w:rPr>
        <w:t>OPRÁVNENÉ AKTIVITY</w:t>
      </w:r>
    </w:p>
    <w:p w14:paraId="004FB729" w14:textId="77777777" w:rsidR="00581818" w:rsidRPr="00FE565F" w:rsidRDefault="00401C41" w:rsidP="006E7879">
      <w:p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t xml:space="preserve">V rámci implementácie NP </w:t>
      </w:r>
      <w:r w:rsidR="00A85E80" w:rsidRPr="00FE565F">
        <w:rPr>
          <w:rFonts w:eastAsia="Times New Roman" w:cstheme="minorHAnsi"/>
          <w:sz w:val="20"/>
          <w:szCs w:val="20"/>
          <w:lang w:eastAsia="sk-SK"/>
        </w:rPr>
        <w:t>PKS</w:t>
      </w:r>
      <w:r w:rsidR="00565EC9" w:rsidRPr="00FE565F">
        <w:rPr>
          <w:rFonts w:eastAsia="Times New Roman" w:cstheme="minorHAnsi"/>
          <w:sz w:val="20"/>
          <w:szCs w:val="20"/>
          <w:lang w:eastAsia="sk-SK"/>
        </w:rPr>
        <w:t xml:space="preserve"> bude realizovaná hlavná aktivita </w:t>
      </w:r>
      <w:r w:rsidR="00F036F6" w:rsidRPr="00FE565F">
        <w:rPr>
          <w:rFonts w:eastAsia="Times New Roman" w:cstheme="minorHAnsi"/>
          <w:sz w:val="20"/>
          <w:szCs w:val="20"/>
          <w:lang w:eastAsia="sk-SK"/>
        </w:rPr>
        <w:t>–</w:t>
      </w:r>
      <w:r w:rsidR="00565EC9" w:rsidRPr="00FE565F">
        <w:rPr>
          <w:rFonts w:eastAsia="Times New Roman" w:cstheme="minorHAnsi"/>
          <w:sz w:val="20"/>
          <w:szCs w:val="20"/>
          <w:lang w:eastAsia="sk-SK"/>
        </w:rPr>
        <w:t xml:space="preserve"> </w:t>
      </w:r>
      <w:r w:rsidR="006721AC" w:rsidRPr="00FE565F">
        <w:rPr>
          <w:rFonts w:eastAsia="Times New Roman" w:cstheme="minorHAnsi"/>
          <w:sz w:val="20"/>
          <w:szCs w:val="20"/>
          <w:lang w:eastAsia="sk-SK"/>
        </w:rPr>
        <w:t>Podpora poskytovateľov a prijímateľov sociálnych služieb v procese skvalitňovania sociálnych služieb a prechodu na komunitné služby</w:t>
      </w:r>
      <w:r w:rsidR="000A13C3" w:rsidRPr="00FE565F">
        <w:rPr>
          <w:rFonts w:eastAsia="Times New Roman" w:cstheme="minorHAnsi"/>
          <w:sz w:val="20"/>
          <w:szCs w:val="20"/>
          <w:lang w:eastAsia="sk-SK"/>
        </w:rPr>
        <w:t xml:space="preserve">. </w:t>
      </w:r>
    </w:p>
    <w:p w14:paraId="5AAE4837" w14:textId="77777777" w:rsidR="00D03D76" w:rsidRPr="00FE565F" w:rsidRDefault="00D03D76" w:rsidP="006E7879">
      <w:pPr>
        <w:spacing w:after="0" w:line="360" w:lineRule="auto"/>
        <w:jc w:val="both"/>
        <w:rPr>
          <w:rFonts w:eastAsia="Times New Roman" w:cstheme="minorHAnsi"/>
          <w:sz w:val="20"/>
          <w:szCs w:val="20"/>
          <w:lang w:eastAsia="sk-SK"/>
        </w:rPr>
      </w:pPr>
    </w:p>
    <w:p w14:paraId="01C4B2FA" w14:textId="7084AB8A" w:rsidR="006721AC" w:rsidRPr="00FE565F" w:rsidRDefault="000A13C3" w:rsidP="006E7879">
      <w:p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t xml:space="preserve">Oznámenie o možnosti predkladania žiadostí na zapojenie sa do </w:t>
      </w:r>
      <w:r w:rsidR="000E4FF1" w:rsidRPr="000E4FF1">
        <w:rPr>
          <w:rFonts w:eastAsia="Times New Roman" w:cstheme="minorHAnsi"/>
          <w:sz w:val="20"/>
          <w:szCs w:val="20"/>
          <w:lang w:eastAsia="sk-SK"/>
        </w:rPr>
        <w:t>národného projektu Podpora poskytovania komunitných a kvalitných sociálnych služieb je viazané pre Opatrenie 2.1 Podaktivity 2.</w:t>
      </w:r>
    </w:p>
    <w:p w14:paraId="709E19F6" w14:textId="30852F51" w:rsidR="000A13C3" w:rsidRPr="00FE565F" w:rsidRDefault="000A13C3" w:rsidP="006E7879">
      <w:pPr>
        <w:spacing w:after="120" w:line="360" w:lineRule="auto"/>
        <w:jc w:val="both"/>
        <w:rPr>
          <w:rFonts w:eastAsia="Times New Roman" w:cstheme="minorHAnsi"/>
          <w:sz w:val="20"/>
          <w:szCs w:val="20"/>
          <w:lang w:eastAsia="sk-SK"/>
        </w:rPr>
      </w:pPr>
    </w:p>
    <w:p w14:paraId="283106AE" w14:textId="69167D0E" w:rsidR="000533E9" w:rsidRPr="00FE565F" w:rsidRDefault="006721AC" w:rsidP="006E7879">
      <w:pPr>
        <w:spacing w:after="120" w:line="360" w:lineRule="auto"/>
        <w:jc w:val="both"/>
        <w:rPr>
          <w:rFonts w:eastAsia="Times New Roman" w:cstheme="minorHAnsi"/>
          <w:b/>
          <w:i/>
          <w:sz w:val="20"/>
          <w:szCs w:val="20"/>
          <w:lang w:eastAsia="sk-SK"/>
        </w:rPr>
      </w:pPr>
      <w:r w:rsidRPr="00FE565F">
        <w:rPr>
          <w:rFonts w:eastAsia="Times New Roman" w:cstheme="minorHAnsi"/>
          <w:b/>
          <w:i/>
          <w:sz w:val="20"/>
          <w:szCs w:val="20"/>
          <w:lang w:eastAsia="sk-SK"/>
        </w:rPr>
        <w:t xml:space="preserve">Podaktivita </w:t>
      </w:r>
      <w:r w:rsidR="000E4FF1">
        <w:rPr>
          <w:rFonts w:eastAsia="Times New Roman" w:cstheme="minorHAnsi"/>
          <w:b/>
          <w:i/>
          <w:sz w:val="20"/>
          <w:szCs w:val="20"/>
          <w:lang w:eastAsia="sk-SK"/>
        </w:rPr>
        <w:t>2</w:t>
      </w:r>
      <w:r w:rsidR="000533E9" w:rsidRPr="00FE565F">
        <w:rPr>
          <w:rFonts w:eastAsia="Times New Roman" w:cstheme="minorHAnsi"/>
          <w:b/>
          <w:i/>
          <w:sz w:val="20"/>
          <w:szCs w:val="20"/>
          <w:lang w:eastAsia="sk-SK"/>
        </w:rPr>
        <w:t xml:space="preserve"> – </w:t>
      </w:r>
      <w:r w:rsidR="000E4FF1" w:rsidRPr="000E4FF1">
        <w:rPr>
          <w:rFonts w:eastAsia="Times New Roman" w:cstheme="minorHAnsi"/>
          <w:b/>
          <w:i/>
          <w:sz w:val="20"/>
          <w:szCs w:val="20"/>
          <w:lang w:eastAsia="sk-SK"/>
        </w:rPr>
        <w:t xml:space="preserve">Podpora poskytovateľov sociálnych služieb v transformácii vo vybraných zariadeniach sociálnych služieb </w:t>
      </w:r>
    </w:p>
    <w:p w14:paraId="262430C8" w14:textId="77777777" w:rsidR="000E4FF1" w:rsidRPr="00510425" w:rsidRDefault="000E4FF1" w:rsidP="000E4FF1">
      <w:pPr>
        <w:ind w:firstLine="426"/>
        <w:contextualSpacing/>
        <w:jc w:val="both"/>
        <w:rPr>
          <w:rFonts w:eastAsiaTheme="minorEastAsia"/>
          <w:b/>
          <w:bCs/>
          <w:color w:val="000000" w:themeColor="text1"/>
          <w:u w:val="single"/>
        </w:rPr>
      </w:pPr>
      <w:r>
        <w:rPr>
          <w:rFonts w:eastAsiaTheme="minorEastAsia" w:cstheme="minorHAnsi"/>
          <w:b/>
          <w:bCs/>
          <w:color w:val="000000" w:themeColor="text1"/>
          <w:u w:val="single"/>
        </w:rPr>
        <w:t>Opatrenie 2</w:t>
      </w:r>
      <w:r w:rsidR="006721AC" w:rsidRPr="00FE565F">
        <w:rPr>
          <w:rFonts w:eastAsiaTheme="minorEastAsia" w:cstheme="minorHAnsi"/>
          <w:b/>
          <w:bCs/>
          <w:color w:val="000000" w:themeColor="text1"/>
          <w:u w:val="single"/>
        </w:rPr>
        <w:t xml:space="preserve">.1: </w:t>
      </w:r>
      <w:r w:rsidRPr="00510425">
        <w:rPr>
          <w:rFonts w:eastAsiaTheme="minorEastAsia"/>
          <w:b/>
          <w:bCs/>
          <w:color w:val="000000" w:themeColor="text1"/>
          <w:u w:val="single"/>
        </w:rPr>
        <w:t>Podpora pokračovania v procese prechodu z inštitucionálnej na komunitnú starostlivosť v súlade s odborne oponovaným transformačným plánom</w:t>
      </w:r>
    </w:p>
    <w:p w14:paraId="0A4F5C2C" w14:textId="77777777" w:rsidR="000E4FF1" w:rsidRPr="000E4FF1" w:rsidRDefault="000E4FF1" w:rsidP="000E4FF1">
      <w:pPr>
        <w:pStyle w:val="Odsekzoznamu"/>
        <w:numPr>
          <w:ilvl w:val="0"/>
          <w:numId w:val="18"/>
        </w:numPr>
        <w:rPr>
          <w:rFonts w:asciiTheme="minorHAnsi" w:eastAsia="Times New Roman" w:hAnsiTheme="minorHAnsi" w:cstheme="minorHAnsi"/>
          <w:bCs/>
          <w:sz w:val="20"/>
          <w:szCs w:val="20"/>
          <w:lang w:eastAsia="sk-SK"/>
        </w:rPr>
      </w:pPr>
      <w:r w:rsidRPr="000E4FF1">
        <w:rPr>
          <w:rFonts w:asciiTheme="minorHAnsi" w:eastAsia="Times New Roman" w:hAnsiTheme="minorHAnsi" w:cstheme="minorHAnsi"/>
          <w:bCs/>
          <w:sz w:val="20"/>
          <w:szCs w:val="20"/>
          <w:lang w:eastAsia="sk-SK"/>
        </w:rPr>
        <w:t xml:space="preserve">Spolupráca vybraných užívateľov projektu </w:t>
      </w:r>
    </w:p>
    <w:p w14:paraId="72C0DB97" w14:textId="77777777" w:rsidR="000E4FF1" w:rsidRPr="000E4FF1" w:rsidRDefault="000E4FF1" w:rsidP="000E4FF1">
      <w:pPr>
        <w:pStyle w:val="Odsekzoznamu"/>
        <w:numPr>
          <w:ilvl w:val="0"/>
          <w:numId w:val="18"/>
        </w:numPr>
        <w:rPr>
          <w:rFonts w:asciiTheme="minorHAnsi" w:eastAsia="Times New Roman" w:hAnsiTheme="minorHAnsi" w:cstheme="minorHAnsi"/>
          <w:bCs/>
          <w:sz w:val="20"/>
          <w:szCs w:val="20"/>
          <w:lang w:eastAsia="sk-SK"/>
        </w:rPr>
      </w:pPr>
      <w:r w:rsidRPr="000E4FF1">
        <w:rPr>
          <w:rFonts w:asciiTheme="minorHAnsi" w:eastAsia="Times New Roman" w:hAnsiTheme="minorHAnsi" w:cstheme="minorHAnsi"/>
          <w:bCs/>
          <w:sz w:val="20"/>
          <w:szCs w:val="20"/>
          <w:lang w:eastAsia="sk-SK"/>
        </w:rPr>
        <w:t>Výber poskytovateľov na základe Kritérií pre výber poskytovateľov sociálnych služieb do realizácie Opatrenia 2.1 NP PKS</w:t>
      </w:r>
    </w:p>
    <w:p w14:paraId="017E8C29" w14:textId="77777777" w:rsidR="000E4FF1" w:rsidRPr="000E4FF1" w:rsidRDefault="000E4FF1" w:rsidP="000E4FF1">
      <w:pPr>
        <w:pStyle w:val="Odsekzoznamu"/>
        <w:numPr>
          <w:ilvl w:val="0"/>
          <w:numId w:val="18"/>
        </w:numPr>
        <w:rPr>
          <w:rFonts w:asciiTheme="minorHAnsi" w:eastAsia="Times New Roman" w:hAnsiTheme="minorHAnsi" w:cstheme="minorHAnsi"/>
          <w:bCs/>
          <w:sz w:val="20"/>
          <w:szCs w:val="20"/>
          <w:lang w:eastAsia="sk-SK"/>
        </w:rPr>
      </w:pPr>
      <w:r w:rsidRPr="000E4FF1">
        <w:rPr>
          <w:rFonts w:asciiTheme="minorHAnsi" w:eastAsia="Times New Roman" w:hAnsiTheme="minorHAnsi" w:cstheme="minorHAnsi"/>
          <w:bCs/>
          <w:sz w:val="20"/>
          <w:szCs w:val="20"/>
          <w:lang w:eastAsia="sk-SK"/>
        </w:rPr>
        <w:t>Koordinácia implementácie transformačných plánov</w:t>
      </w:r>
    </w:p>
    <w:p w14:paraId="1F44FA53" w14:textId="77777777" w:rsidR="000E4FF1" w:rsidRPr="000E4FF1" w:rsidRDefault="000E4FF1" w:rsidP="000E4FF1">
      <w:pPr>
        <w:pStyle w:val="Odsekzoznamu"/>
        <w:numPr>
          <w:ilvl w:val="0"/>
          <w:numId w:val="18"/>
        </w:numPr>
        <w:rPr>
          <w:rFonts w:asciiTheme="minorHAnsi" w:eastAsia="Times New Roman" w:hAnsiTheme="minorHAnsi" w:cstheme="minorHAnsi"/>
          <w:bCs/>
          <w:sz w:val="20"/>
          <w:szCs w:val="20"/>
          <w:lang w:eastAsia="sk-SK"/>
        </w:rPr>
      </w:pPr>
      <w:r w:rsidRPr="000E4FF1">
        <w:rPr>
          <w:rFonts w:asciiTheme="minorHAnsi" w:eastAsia="Times New Roman" w:hAnsiTheme="minorHAnsi" w:cstheme="minorHAnsi"/>
          <w:bCs/>
          <w:sz w:val="20"/>
          <w:szCs w:val="20"/>
          <w:lang w:eastAsia="sk-SK"/>
        </w:rPr>
        <w:t>Poskytovanie konzultácií a cielenej podpory pre zapojených poskytovateľov sociálnych služieb (ďalej len „poskytovateľov“)</w:t>
      </w:r>
    </w:p>
    <w:p w14:paraId="390E2A68" w14:textId="77777777" w:rsidR="000E4FF1" w:rsidRPr="000E4FF1" w:rsidRDefault="000E4FF1" w:rsidP="000E4FF1">
      <w:pPr>
        <w:pStyle w:val="Odsekzoznamu"/>
        <w:numPr>
          <w:ilvl w:val="0"/>
          <w:numId w:val="18"/>
        </w:numPr>
        <w:rPr>
          <w:rFonts w:asciiTheme="minorHAnsi" w:eastAsia="Times New Roman" w:hAnsiTheme="minorHAnsi" w:cstheme="minorHAnsi"/>
          <w:bCs/>
          <w:sz w:val="20"/>
          <w:szCs w:val="20"/>
          <w:lang w:eastAsia="sk-SK"/>
        </w:rPr>
      </w:pPr>
      <w:r w:rsidRPr="000E4FF1">
        <w:rPr>
          <w:rFonts w:asciiTheme="minorHAnsi" w:eastAsia="Times New Roman" w:hAnsiTheme="minorHAnsi" w:cstheme="minorHAnsi"/>
          <w:bCs/>
          <w:sz w:val="20"/>
          <w:szCs w:val="20"/>
          <w:lang w:eastAsia="sk-SK"/>
        </w:rPr>
        <w:t>Zamestnanie Expertov v oblasti sociálneho začlenenia pre budovanie komunitných služieb</w:t>
      </w:r>
    </w:p>
    <w:p w14:paraId="71230608" w14:textId="660C4717" w:rsidR="000E4FF1" w:rsidRPr="000E4FF1" w:rsidRDefault="000E4FF1" w:rsidP="000E4FF1">
      <w:pPr>
        <w:pStyle w:val="Odsekzoznamu"/>
        <w:numPr>
          <w:ilvl w:val="0"/>
          <w:numId w:val="18"/>
        </w:numPr>
        <w:rPr>
          <w:rFonts w:asciiTheme="minorHAnsi" w:eastAsia="Times New Roman" w:hAnsiTheme="minorHAnsi" w:cstheme="minorHAnsi"/>
          <w:bCs/>
          <w:sz w:val="20"/>
          <w:szCs w:val="20"/>
          <w:lang w:eastAsia="sk-SK"/>
        </w:rPr>
      </w:pPr>
      <w:r w:rsidRPr="000E4FF1">
        <w:rPr>
          <w:rFonts w:asciiTheme="minorHAnsi" w:eastAsia="Times New Roman" w:hAnsiTheme="minorHAnsi" w:cstheme="minorHAnsi"/>
          <w:bCs/>
          <w:sz w:val="20"/>
          <w:szCs w:val="20"/>
          <w:lang w:eastAsia="sk-SK"/>
        </w:rPr>
        <w:t>Poskytovanie supervízie pre zapojených poskytovateľov formou individuálnej a skupinovej supervízie počas celej realizácie projektu v rozsahu maximálne 90 hodín počas zapojenia pre každého poskytovateľa v NP PKS.</w:t>
      </w:r>
    </w:p>
    <w:p w14:paraId="397D6D00" w14:textId="6A02A906" w:rsidR="00401C41" w:rsidRPr="00FE565F" w:rsidRDefault="00401C41" w:rsidP="000E4FF1">
      <w:pPr>
        <w:pStyle w:val="Nadpis1"/>
        <w:numPr>
          <w:ilvl w:val="0"/>
          <w:numId w:val="19"/>
        </w:numPr>
        <w:spacing w:line="360" w:lineRule="auto"/>
        <w:rPr>
          <w:rFonts w:asciiTheme="minorHAnsi" w:eastAsia="Times New Roman" w:hAnsiTheme="minorHAnsi" w:cstheme="minorHAnsi"/>
          <w:lang w:eastAsia="sk-SK"/>
        </w:rPr>
      </w:pPr>
      <w:r w:rsidRPr="00FE565F">
        <w:rPr>
          <w:rFonts w:asciiTheme="minorHAnsi" w:eastAsia="Times New Roman" w:hAnsiTheme="minorHAnsi" w:cstheme="minorHAnsi"/>
          <w:lang w:eastAsia="sk-SK"/>
        </w:rPr>
        <w:lastRenderedPageBreak/>
        <w:t>ČASOVÝ RÁMEC REALIZÁCIE AKTIVÍT V RÁMCI PROJEKTU</w:t>
      </w:r>
    </w:p>
    <w:p w14:paraId="61E28480" w14:textId="101F2BB5" w:rsidR="000F7E5B" w:rsidRPr="00FE565F" w:rsidRDefault="00401C41" w:rsidP="006E7879">
      <w:p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t xml:space="preserve">Časový rámec realizácie </w:t>
      </w:r>
      <w:r w:rsidR="008835D8" w:rsidRPr="00FE565F">
        <w:rPr>
          <w:rFonts w:eastAsia="Times New Roman" w:cstheme="minorHAnsi"/>
          <w:sz w:val="20"/>
          <w:szCs w:val="20"/>
          <w:lang w:eastAsia="sk-SK"/>
        </w:rPr>
        <w:t xml:space="preserve">aktivít pre zapojený subjekt do </w:t>
      </w:r>
      <w:r w:rsidRPr="00FE565F">
        <w:rPr>
          <w:rFonts w:eastAsia="Times New Roman" w:cstheme="minorHAnsi"/>
          <w:sz w:val="20"/>
          <w:szCs w:val="20"/>
          <w:lang w:eastAsia="sk-SK"/>
        </w:rPr>
        <w:t xml:space="preserve">NP </w:t>
      </w:r>
      <w:r w:rsidR="006457A5" w:rsidRPr="00FE565F">
        <w:rPr>
          <w:rFonts w:eastAsia="Times New Roman" w:cstheme="minorHAnsi"/>
          <w:sz w:val="20"/>
          <w:szCs w:val="20"/>
          <w:lang w:eastAsia="sk-SK"/>
        </w:rPr>
        <w:t xml:space="preserve">PKS </w:t>
      </w:r>
      <w:r w:rsidRPr="00FE565F">
        <w:rPr>
          <w:rFonts w:eastAsia="Times New Roman" w:cstheme="minorHAnsi"/>
          <w:sz w:val="20"/>
          <w:szCs w:val="20"/>
          <w:lang w:eastAsia="sk-SK"/>
        </w:rPr>
        <w:t xml:space="preserve">je od 1. dňa nasledujúceho po </w:t>
      </w:r>
      <w:r w:rsidR="009C491B" w:rsidRPr="00FE565F">
        <w:rPr>
          <w:rFonts w:eastAsia="Times New Roman" w:cstheme="minorHAnsi"/>
          <w:sz w:val="20"/>
          <w:szCs w:val="20"/>
          <w:lang w:eastAsia="sk-SK"/>
        </w:rPr>
        <w:t xml:space="preserve">dni zverejnenia </w:t>
      </w:r>
      <w:r w:rsidRPr="00FE565F">
        <w:rPr>
          <w:rFonts w:eastAsia="Times New Roman" w:cstheme="minorHAnsi"/>
          <w:sz w:val="20"/>
          <w:szCs w:val="20"/>
          <w:lang w:eastAsia="sk-SK"/>
        </w:rPr>
        <w:t xml:space="preserve">Zmluvy o spolupráci </w:t>
      </w:r>
      <w:r w:rsidR="000E4FF1" w:rsidRPr="000E4FF1">
        <w:rPr>
          <w:rFonts w:eastAsia="Times New Roman" w:cstheme="minorHAnsi"/>
          <w:sz w:val="20"/>
          <w:szCs w:val="20"/>
          <w:lang w:eastAsia="sk-SK"/>
        </w:rPr>
        <w:t xml:space="preserve">so zariadením sociálnych služieb (ďalej len „Zmluva o spolupráci“) </w:t>
      </w:r>
      <w:r w:rsidR="009C491B" w:rsidRPr="00FE565F">
        <w:rPr>
          <w:rFonts w:eastAsia="Times New Roman" w:cstheme="minorHAnsi"/>
          <w:sz w:val="20"/>
          <w:szCs w:val="20"/>
          <w:lang w:eastAsia="sk-SK"/>
        </w:rPr>
        <w:t>v Centrálnom registri zmlúv</w:t>
      </w:r>
      <w:r w:rsidR="004246A7" w:rsidRPr="00FE565F">
        <w:rPr>
          <w:rFonts w:eastAsia="Times New Roman" w:cstheme="minorHAnsi"/>
          <w:sz w:val="20"/>
          <w:szCs w:val="20"/>
          <w:lang w:eastAsia="sk-SK"/>
        </w:rPr>
        <w:t>,</w:t>
      </w:r>
      <w:r w:rsidR="00145006" w:rsidRPr="00FE565F">
        <w:rPr>
          <w:rFonts w:eastAsia="Times New Roman" w:cstheme="minorHAnsi"/>
          <w:sz w:val="20"/>
          <w:szCs w:val="20"/>
          <w:lang w:eastAsia="sk-SK"/>
        </w:rPr>
        <w:t xml:space="preserve"> </w:t>
      </w:r>
      <w:r w:rsidR="006457A5" w:rsidRPr="00FE565F">
        <w:rPr>
          <w:rFonts w:eastAsia="Times New Roman" w:cstheme="minorHAnsi"/>
          <w:sz w:val="20"/>
          <w:szCs w:val="20"/>
          <w:lang w:eastAsia="sk-SK"/>
        </w:rPr>
        <w:t>a to</w:t>
      </w:r>
      <w:r w:rsidR="008835D8" w:rsidRPr="00FE565F">
        <w:rPr>
          <w:rFonts w:eastAsia="Times New Roman" w:cstheme="minorHAnsi"/>
          <w:sz w:val="20"/>
          <w:szCs w:val="20"/>
          <w:lang w:eastAsia="sk-SK"/>
        </w:rPr>
        <w:t xml:space="preserve"> </w:t>
      </w:r>
      <w:r w:rsidR="00994C7E">
        <w:rPr>
          <w:rFonts w:eastAsia="Times New Roman" w:cstheme="minorHAnsi"/>
          <w:sz w:val="20"/>
          <w:szCs w:val="20"/>
          <w:lang w:eastAsia="sk-SK"/>
        </w:rPr>
        <w:t xml:space="preserve">počas </w:t>
      </w:r>
      <w:r w:rsidR="001E087A" w:rsidRPr="00FE565F">
        <w:rPr>
          <w:rFonts w:eastAsia="Times New Roman" w:cstheme="minorHAnsi"/>
          <w:sz w:val="20"/>
          <w:szCs w:val="20"/>
          <w:lang w:eastAsia="sk-SK"/>
        </w:rPr>
        <w:t>maximálne</w:t>
      </w:r>
      <w:r w:rsidR="00145006" w:rsidRPr="00FE565F">
        <w:rPr>
          <w:rFonts w:eastAsia="Times New Roman" w:cstheme="minorHAnsi"/>
          <w:sz w:val="20"/>
          <w:szCs w:val="20"/>
          <w:lang w:eastAsia="sk-SK"/>
        </w:rPr>
        <w:t xml:space="preserve"> </w:t>
      </w:r>
      <w:r w:rsidR="000E4FF1">
        <w:rPr>
          <w:rFonts w:eastAsia="Times New Roman" w:cstheme="minorHAnsi"/>
          <w:sz w:val="20"/>
          <w:szCs w:val="20"/>
          <w:lang w:eastAsia="sk-SK"/>
        </w:rPr>
        <w:t>30</w:t>
      </w:r>
      <w:r w:rsidR="00916BCE" w:rsidRPr="00FE565F">
        <w:rPr>
          <w:rFonts w:eastAsia="Times New Roman" w:cstheme="minorHAnsi"/>
          <w:sz w:val="20"/>
          <w:szCs w:val="20"/>
          <w:lang w:eastAsia="sk-SK"/>
        </w:rPr>
        <w:t xml:space="preserve"> mesiacov</w:t>
      </w:r>
      <w:r w:rsidR="008835D8" w:rsidRPr="00FE565F">
        <w:rPr>
          <w:rFonts w:eastAsia="Times New Roman" w:cstheme="minorHAnsi"/>
          <w:sz w:val="20"/>
          <w:szCs w:val="20"/>
          <w:lang w:eastAsia="sk-SK"/>
        </w:rPr>
        <w:t>.</w:t>
      </w:r>
    </w:p>
    <w:p w14:paraId="08779340" w14:textId="46B23C98" w:rsidR="00401C41" w:rsidRPr="00FE565F" w:rsidRDefault="00401C41" w:rsidP="000E4FF1">
      <w:pPr>
        <w:pStyle w:val="Nadpis1"/>
        <w:numPr>
          <w:ilvl w:val="0"/>
          <w:numId w:val="19"/>
        </w:numPr>
        <w:spacing w:line="360" w:lineRule="auto"/>
        <w:rPr>
          <w:rFonts w:asciiTheme="minorHAnsi" w:eastAsia="Times New Roman" w:hAnsiTheme="minorHAnsi" w:cstheme="minorHAnsi"/>
          <w:lang w:eastAsia="sk-SK"/>
        </w:rPr>
      </w:pPr>
      <w:r w:rsidRPr="00FE565F">
        <w:rPr>
          <w:rFonts w:asciiTheme="minorHAnsi" w:eastAsia="Times New Roman" w:hAnsiTheme="minorHAnsi" w:cstheme="minorHAnsi"/>
          <w:lang w:eastAsia="sk-SK"/>
        </w:rPr>
        <w:t xml:space="preserve">POSTUP ZAPOJENIA SA </w:t>
      </w:r>
      <w:r w:rsidR="00D565D5" w:rsidRPr="00FE565F">
        <w:rPr>
          <w:rFonts w:asciiTheme="minorHAnsi" w:eastAsia="Times New Roman" w:hAnsiTheme="minorHAnsi" w:cstheme="minorHAnsi"/>
          <w:lang w:eastAsia="sk-SK"/>
        </w:rPr>
        <w:t>ŽIADATEĽA DO PROJEKTU</w:t>
      </w:r>
    </w:p>
    <w:p w14:paraId="6E58BF96" w14:textId="4D5D7856" w:rsidR="00401C41" w:rsidRPr="00FE565F" w:rsidRDefault="00F036F6" w:rsidP="006E7879">
      <w:p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t>Oprávnený žiadateľ</w:t>
      </w:r>
      <w:r w:rsidR="00401C41" w:rsidRPr="00FE565F">
        <w:rPr>
          <w:rFonts w:eastAsia="Times New Roman" w:cstheme="minorHAnsi"/>
          <w:sz w:val="20"/>
          <w:szCs w:val="20"/>
          <w:lang w:eastAsia="sk-SK"/>
        </w:rPr>
        <w:t>, ktor</w:t>
      </w:r>
      <w:r w:rsidRPr="00FE565F">
        <w:rPr>
          <w:rFonts w:eastAsia="Times New Roman" w:cstheme="minorHAnsi"/>
          <w:sz w:val="20"/>
          <w:szCs w:val="20"/>
          <w:lang w:eastAsia="sk-SK"/>
        </w:rPr>
        <w:t>ý</w:t>
      </w:r>
      <w:r w:rsidR="00401C41" w:rsidRPr="00FE565F">
        <w:rPr>
          <w:rFonts w:eastAsia="Times New Roman" w:cstheme="minorHAnsi"/>
          <w:sz w:val="20"/>
          <w:szCs w:val="20"/>
          <w:lang w:eastAsia="sk-SK"/>
        </w:rPr>
        <w:t xml:space="preserve"> s</w:t>
      </w:r>
      <w:r w:rsidR="005E55BC">
        <w:rPr>
          <w:rFonts w:eastAsia="Times New Roman" w:cstheme="minorHAnsi"/>
          <w:sz w:val="20"/>
          <w:szCs w:val="20"/>
          <w:lang w:eastAsia="sk-SK"/>
        </w:rPr>
        <w:t>pĺňa podmienky uvedené v kapitole</w:t>
      </w:r>
      <w:r w:rsidR="00401C41" w:rsidRPr="00FE565F">
        <w:rPr>
          <w:rFonts w:eastAsia="Times New Roman" w:cstheme="minorHAnsi"/>
          <w:sz w:val="20"/>
          <w:szCs w:val="20"/>
          <w:lang w:eastAsia="sk-SK"/>
        </w:rPr>
        <w:t xml:space="preserve"> 3., môže </w:t>
      </w:r>
      <w:r w:rsidR="00E73132" w:rsidRPr="00FE565F">
        <w:rPr>
          <w:rFonts w:eastAsia="Times New Roman" w:cstheme="minorHAnsi"/>
          <w:sz w:val="20"/>
          <w:szCs w:val="20"/>
          <w:lang w:eastAsia="sk-SK"/>
        </w:rPr>
        <w:t xml:space="preserve">podať </w:t>
      </w:r>
      <w:r w:rsidR="00401C41" w:rsidRPr="00FE565F">
        <w:rPr>
          <w:rFonts w:eastAsia="Times New Roman" w:cstheme="minorHAnsi"/>
          <w:sz w:val="20"/>
          <w:szCs w:val="20"/>
          <w:lang w:eastAsia="sk-SK"/>
        </w:rPr>
        <w:t xml:space="preserve">„Žiadosť o zapojenie sa do NP </w:t>
      </w:r>
      <w:r w:rsidR="00F92FE6" w:rsidRPr="00FE565F">
        <w:rPr>
          <w:rFonts w:eastAsia="Times New Roman" w:cstheme="minorHAnsi"/>
          <w:sz w:val="20"/>
          <w:szCs w:val="20"/>
          <w:lang w:eastAsia="sk-SK"/>
        </w:rPr>
        <w:t>PKS</w:t>
      </w:r>
      <w:r w:rsidR="00401C41" w:rsidRPr="00FE565F">
        <w:rPr>
          <w:rFonts w:eastAsia="Times New Roman" w:cstheme="minorHAnsi"/>
          <w:sz w:val="20"/>
          <w:szCs w:val="20"/>
          <w:lang w:eastAsia="sk-SK"/>
        </w:rPr>
        <w:t>“ (ďalej aj „žiadosť“)</w:t>
      </w:r>
      <w:r w:rsidR="00BB5CC5" w:rsidRPr="00FE565F">
        <w:rPr>
          <w:rFonts w:eastAsia="Times New Roman" w:cstheme="minorHAnsi"/>
          <w:sz w:val="20"/>
          <w:szCs w:val="20"/>
          <w:lang w:eastAsia="sk-SK"/>
        </w:rPr>
        <w:t xml:space="preserve"> v</w:t>
      </w:r>
      <w:r w:rsidR="00994C7E">
        <w:rPr>
          <w:rFonts w:eastAsia="Times New Roman" w:cstheme="minorHAnsi"/>
          <w:sz w:val="20"/>
          <w:szCs w:val="20"/>
          <w:lang w:eastAsia="sk-SK"/>
        </w:rPr>
        <w:t>yplnením formulára</w:t>
      </w:r>
      <w:r w:rsidR="00401C41" w:rsidRPr="00FE565F">
        <w:rPr>
          <w:rFonts w:eastAsia="Times New Roman" w:cstheme="minorHAnsi"/>
          <w:sz w:val="20"/>
          <w:szCs w:val="20"/>
          <w:lang w:eastAsia="sk-SK"/>
        </w:rPr>
        <w:t>, pričom postupuje nasledovne:</w:t>
      </w:r>
    </w:p>
    <w:p w14:paraId="5FA7D994" w14:textId="62469B40" w:rsidR="005E55BC" w:rsidRDefault="00401C41" w:rsidP="005E55BC">
      <w:pPr>
        <w:pStyle w:val="Odsekzoznamu"/>
        <w:numPr>
          <w:ilvl w:val="0"/>
          <w:numId w:val="7"/>
        </w:numPr>
        <w:spacing w:after="0" w:line="360" w:lineRule="auto"/>
        <w:rPr>
          <w:rFonts w:asciiTheme="minorHAnsi" w:eastAsia="Times New Roman" w:hAnsiTheme="minorHAnsi" w:cstheme="minorHAnsi"/>
          <w:sz w:val="20"/>
          <w:szCs w:val="20"/>
          <w:lang w:eastAsia="sk-SK"/>
        </w:rPr>
      </w:pPr>
      <w:r w:rsidRPr="00FE565F">
        <w:rPr>
          <w:rFonts w:asciiTheme="minorHAnsi" w:eastAsia="Times New Roman" w:hAnsiTheme="minorHAnsi" w:cstheme="minorHAnsi"/>
          <w:sz w:val="20"/>
          <w:szCs w:val="20"/>
          <w:lang w:eastAsia="sk-SK"/>
        </w:rPr>
        <w:t xml:space="preserve">vyplní formulár žiadosti, ktorá je prílohou č. 1 </w:t>
      </w:r>
      <w:r w:rsidR="005E55BC">
        <w:rPr>
          <w:rFonts w:asciiTheme="minorHAnsi" w:eastAsia="Times New Roman" w:hAnsiTheme="minorHAnsi" w:cstheme="minorHAnsi"/>
          <w:sz w:val="20"/>
          <w:szCs w:val="20"/>
          <w:lang w:eastAsia="sk-SK"/>
        </w:rPr>
        <w:t>tohto O</w:t>
      </w:r>
      <w:r w:rsidR="00724179" w:rsidRPr="00FE565F">
        <w:rPr>
          <w:rFonts w:asciiTheme="minorHAnsi" w:eastAsia="Times New Roman" w:hAnsiTheme="minorHAnsi" w:cstheme="minorHAnsi"/>
          <w:sz w:val="20"/>
          <w:szCs w:val="20"/>
          <w:lang w:eastAsia="sk-SK"/>
        </w:rPr>
        <w:t>známenia</w:t>
      </w:r>
      <w:r w:rsidR="005E55BC">
        <w:rPr>
          <w:rFonts w:asciiTheme="minorHAnsi" w:eastAsia="Times New Roman" w:hAnsiTheme="minorHAnsi" w:cstheme="minorHAnsi"/>
          <w:sz w:val="20"/>
          <w:szCs w:val="20"/>
          <w:lang w:eastAsia="sk-SK"/>
        </w:rPr>
        <w:t xml:space="preserve">, </w:t>
      </w:r>
      <w:r w:rsidR="005E55BC" w:rsidRPr="005E55BC">
        <w:rPr>
          <w:rFonts w:asciiTheme="minorHAnsi" w:eastAsia="Times New Roman" w:hAnsiTheme="minorHAnsi" w:cstheme="minorHAnsi"/>
          <w:sz w:val="20"/>
          <w:szCs w:val="20"/>
          <w:lang w:eastAsia="sk-SK"/>
        </w:rPr>
        <w:t>a to v čase podávania žiadostí, najneskôr do dátumu uzavretia Oznámenia</w:t>
      </w:r>
    </w:p>
    <w:p w14:paraId="3D5FE441" w14:textId="3402DF8D" w:rsidR="00DF711D" w:rsidRPr="0062601B" w:rsidRDefault="00CC4D46" w:rsidP="006E7879">
      <w:pPr>
        <w:pStyle w:val="Odsekzoznamu"/>
        <w:numPr>
          <w:ilvl w:val="0"/>
          <w:numId w:val="7"/>
        </w:numPr>
        <w:spacing w:after="0" w:line="360" w:lineRule="auto"/>
        <w:rPr>
          <w:rFonts w:asciiTheme="minorHAnsi" w:eastAsia="Times New Roman" w:hAnsiTheme="minorHAnsi" w:cstheme="minorHAnsi"/>
          <w:sz w:val="20"/>
          <w:szCs w:val="20"/>
          <w:lang w:eastAsia="sk-SK"/>
        </w:rPr>
      </w:pPr>
      <w:r w:rsidRPr="00FE565F">
        <w:rPr>
          <w:rFonts w:asciiTheme="minorHAnsi" w:eastAsia="Times New Roman" w:hAnsiTheme="minorHAnsi" w:cstheme="minorHAnsi"/>
          <w:sz w:val="20"/>
          <w:szCs w:val="20"/>
          <w:lang w:eastAsia="sk-SK"/>
        </w:rPr>
        <w:t xml:space="preserve"> </w:t>
      </w:r>
      <w:r w:rsidR="00994C7E">
        <w:rPr>
          <w:rFonts w:asciiTheme="minorHAnsi" w:eastAsia="Times New Roman" w:hAnsiTheme="minorHAnsi" w:cstheme="minorHAnsi"/>
          <w:sz w:val="20"/>
          <w:szCs w:val="20"/>
          <w:lang w:eastAsia="sk-SK"/>
        </w:rPr>
        <w:t>k odoslanej žiadosti môže</w:t>
      </w:r>
      <w:r w:rsidR="005E55BC">
        <w:rPr>
          <w:rFonts w:asciiTheme="minorHAnsi" w:eastAsia="Times New Roman" w:hAnsiTheme="minorHAnsi" w:cstheme="minorHAnsi"/>
          <w:sz w:val="20"/>
          <w:szCs w:val="20"/>
          <w:lang w:eastAsia="sk-SK"/>
        </w:rPr>
        <w:t xml:space="preserve"> žiadateľ – poskytovateľ sociálnej služby pripojiť nasledovné prílohy:</w:t>
      </w:r>
    </w:p>
    <w:p w14:paraId="41F3C03D" w14:textId="77777777" w:rsidR="005E55BC" w:rsidRPr="005E55BC" w:rsidRDefault="005E55BC" w:rsidP="005E55BC">
      <w:pPr>
        <w:spacing w:after="0" w:line="240" w:lineRule="auto"/>
        <w:jc w:val="both"/>
        <w:rPr>
          <w:rFonts w:eastAsia="Times New Roman" w:cstheme="minorHAnsi"/>
          <w:b/>
          <w:lang w:eastAsia="sk-SK"/>
        </w:rPr>
      </w:pPr>
    </w:p>
    <w:tbl>
      <w:tblPr>
        <w:tblStyle w:val="Mriekatabuky"/>
        <w:tblW w:w="9067" w:type="dxa"/>
        <w:tblLook w:val="04A0" w:firstRow="1" w:lastRow="0" w:firstColumn="1" w:lastColumn="0" w:noHBand="0" w:noVBand="1"/>
      </w:tblPr>
      <w:tblGrid>
        <w:gridCol w:w="846"/>
        <w:gridCol w:w="8221"/>
      </w:tblGrid>
      <w:tr w:rsidR="005E55BC" w:rsidRPr="005E55BC" w14:paraId="31A965A4" w14:textId="77777777" w:rsidTr="0062601B">
        <w:tc>
          <w:tcPr>
            <w:tcW w:w="9067" w:type="dxa"/>
            <w:gridSpan w:val="2"/>
            <w:shd w:val="clear" w:color="auto" w:fill="DBE5F1" w:themeFill="accent1" w:themeFillTint="33"/>
          </w:tcPr>
          <w:p w14:paraId="3F22B5E8" w14:textId="35B54B52" w:rsidR="005E55BC" w:rsidRPr="005E55BC" w:rsidRDefault="005E55BC" w:rsidP="00710102">
            <w:pPr>
              <w:ind w:left="29"/>
              <w:jc w:val="both"/>
              <w:rPr>
                <w:rFonts w:cstheme="minorHAnsi"/>
                <w:b/>
              </w:rPr>
            </w:pPr>
            <w:r w:rsidRPr="005E55BC">
              <w:rPr>
                <w:rFonts w:cstheme="minorHAnsi"/>
                <w:b/>
              </w:rPr>
              <w:br w:type="page"/>
            </w:r>
            <w:r w:rsidR="00994C7E">
              <w:rPr>
                <w:rFonts w:cstheme="minorHAnsi"/>
                <w:b/>
                <w:shd w:val="clear" w:color="auto" w:fill="DBE5F1" w:themeFill="accent1" w:themeFillTint="33"/>
              </w:rPr>
              <w:t>Doplňujúce prílohy k žiadosti o zapojenie sa do NP PKS</w:t>
            </w:r>
          </w:p>
        </w:tc>
      </w:tr>
      <w:tr w:rsidR="005E55BC" w:rsidRPr="005B374A" w14:paraId="1A4890D9" w14:textId="77777777" w:rsidTr="0062601B">
        <w:tc>
          <w:tcPr>
            <w:tcW w:w="846" w:type="dxa"/>
          </w:tcPr>
          <w:p w14:paraId="4AAD0EAF" w14:textId="77777777" w:rsidR="005E55BC" w:rsidRPr="005B374A" w:rsidRDefault="005E55BC" w:rsidP="00710102">
            <w:pPr>
              <w:ind w:left="171"/>
              <w:jc w:val="both"/>
              <w:rPr>
                <w:rFonts w:ascii="Arial" w:hAnsi="Arial" w:cs="Arial"/>
                <w:sz w:val="20"/>
                <w:szCs w:val="20"/>
              </w:rPr>
            </w:pPr>
            <w:r>
              <w:rPr>
                <w:rFonts w:ascii="Arial" w:hAnsi="Arial" w:cs="Arial"/>
                <w:sz w:val="20"/>
                <w:szCs w:val="20"/>
              </w:rPr>
              <w:t>1</w:t>
            </w:r>
            <w:r w:rsidRPr="005B374A">
              <w:rPr>
                <w:rFonts w:ascii="Arial" w:hAnsi="Arial" w:cs="Arial"/>
                <w:sz w:val="20"/>
                <w:szCs w:val="20"/>
              </w:rPr>
              <w:t>.</w:t>
            </w:r>
          </w:p>
        </w:tc>
        <w:tc>
          <w:tcPr>
            <w:tcW w:w="8221" w:type="dxa"/>
          </w:tcPr>
          <w:p w14:paraId="6C191BB3" w14:textId="261EAC33" w:rsidR="005E55BC" w:rsidRPr="005E55BC" w:rsidRDefault="00994C7E" w:rsidP="00710102">
            <w:pPr>
              <w:ind w:left="101"/>
              <w:jc w:val="both"/>
              <w:rPr>
                <w:rFonts w:cstheme="minorHAnsi"/>
                <w:sz w:val="20"/>
                <w:szCs w:val="20"/>
              </w:rPr>
            </w:pPr>
            <w:r>
              <w:rPr>
                <w:rFonts w:cstheme="minorHAnsi"/>
                <w:sz w:val="20"/>
                <w:szCs w:val="20"/>
              </w:rPr>
              <w:t xml:space="preserve">Stanovisko zriaďovateľa o podpore v procese </w:t>
            </w:r>
            <w:r w:rsidRPr="005E55BC">
              <w:rPr>
                <w:rFonts w:cstheme="minorHAnsi"/>
                <w:sz w:val="20"/>
                <w:szCs w:val="20"/>
              </w:rPr>
              <w:t>deinštitucionalizácie nie staršie ako 5 rokov</w:t>
            </w:r>
          </w:p>
        </w:tc>
      </w:tr>
      <w:tr w:rsidR="005E55BC" w:rsidRPr="005B374A" w14:paraId="041539C1" w14:textId="77777777" w:rsidTr="0062601B">
        <w:tc>
          <w:tcPr>
            <w:tcW w:w="846" w:type="dxa"/>
          </w:tcPr>
          <w:p w14:paraId="6CE9A12E" w14:textId="77777777" w:rsidR="005E55BC" w:rsidRPr="005B374A" w:rsidRDefault="005E55BC" w:rsidP="00710102">
            <w:pPr>
              <w:ind w:left="171"/>
              <w:jc w:val="both"/>
              <w:rPr>
                <w:rFonts w:ascii="Arial" w:hAnsi="Arial" w:cs="Arial"/>
                <w:sz w:val="20"/>
                <w:szCs w:val="20"/>
              </w:rPr>
            </w:pPr>
            <w:r>
              <w:rPr>
                <w:rFonts w:ascii="Arial" w:hAnsi="Arial" w:cs="Arial"/>
                <w:sz w:val="20"/>
                <w:szCs w:val="20"/>
              </w:rPr>
              <w:t>2</w:t>
            </w:r>
            <w:r w:rsidRPr="005B374A">
              <w:rPr>
                <w:rFonts w:ascii="Arial" w:hAnsi="Arial" w:cs="Arial"/>
                <w:sz w:val="20"/>
                <w:szCs w:val="20"/>
              </w:rPr>
              <w:t>.</w:t>
            </w:r>
          </w:p>
        </w:tc>
        <w:tc>
          <w:tcPr>
            <w:tcW w:w="8221" w:type="dxa"/>
          </w:tcPr>
          <w:p w14:paraId="59D9656F" w14:textId="55A35867" w:rsidR="005E55BC" w:rsidRPr="005E55BC" w:rsidRDefault="00994C7E" w:rsidP="00710102">
            <w:pPr>
              <w:ind w:left="101"/>
              <w:jc w:val="both"/>
              <w:rPr>
                <w:rFonts w:cstheme="minorHAnsi"/>
                <w:sz w:val="20"/>
                <w:szCs w:val="20"/>
              </w:rPr>
            </w:pPr>
            <w:r>
              <w:rPr>
                <w:rFonts w:cstheme="minorHAnsi"/>
                <w:sz w:val="20"/>
                <w:szCs w:val="20"/>
              </w:rPr>
              <w:t>Čestné vyhlásenie o príprave žiadosti alebo o predložení žiadosti o poskytnutie investičných prostriedkov na rozvoj komunitných služieb</w:t>
            </w:r>
          </w:p>
        </w:tc>
      </w:tr>
    </w:tbl>
    <w:p w14:paraId="141490B9" w14:textId="3A6DE5A4" w:rsidR="005E55BC" w:rsidRPr="00FE565F" w:rsidRDefault="005E55BC" w:rsidP="006E7879">
      <w:pPr>
        <w:spacing w:after="0" w:line="360" w:lineRule="auto"/>
        <w:jc w:val="both"/>
        <w:rPr>
          <w:rFonts w:eastAsia="Times New Roman" w:cstheme="minorHAnsi"/>
          <w:sz w:val="20"/>
          <w:szCs w:val="20"/>
          <w:lang w:eastAsia="sk-SK"/>
        </w:rPr>
      </w:pPr>
    </w:p>
    <w:p w14:paraId="3D532DBE" w14:textId="7E961C02" w:rsidR="006B7938" w:rsidRPr="00FE565F" w:rsidRDefault="006B7938" w:rsidP="006E7879">
      <w:p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t xml:space="preserve">Žiadosť podpísanú štatutárnym orgánom žiadateľa doručí žiadateľ </w:t>
      </w:r>
      <w:r w:rsidRPr="00FE565F">
        <w:rPr>
          <w:rFonts w:eastAsia="Times New Roman" w:cstheme="minorHAnsi"/>
          <w:b/>
          <w:bCs/>
          <w:sz w:val="20"/>
          <w:szCs w:val="20"/>
          <w:lang w:eastAsia="sk-SK"/>
        </w:rPr>
        <w:t>na adresu MPSVR SR</w:t>
      </w:r>
      <w:r w:rsidRPr="00FE565F">
        <w:rPr>
          <w:rFonts w:eastAsia="Times New Roman" w:cstheme="minorHAnsi"/>
          <w:sz w:val="20"/>
          <w:szCs w:val="20"/>
          <w:lang w:eastAsia="sk-SK"/>
        </w:rPr>
        <w:t xml:space="preserve"> Špitálska 4, 6, 8, 816 43 Bratislava (Obálka musí byť označená „Žiadosť NP </w:t>
      </w:r>
      <w:r w:rsidRPr="0062601B">
        <w:rPr>
          <w:rFonts w:eastAsia="Times New Roman" w:cstheme="minorHAnsi"/>
          <w:sz w:val="20"/>
          <w:szCs w:val="20"/>
          <w:lang w:eastAsia="sk-SK"/>
        </w:rPr>
        <w:t>PKS</w:t>
      </w:r>
      <w:r w:rsidRPr="00FE565F">
        <w:rPr>
          <w:rFonts w:eastAsia="Times New Roman" w:cstheme="minorHAnsi"/>
          <w:sz w:val="20"/>
          <w:szCs w:val="20"/>
          <w:lang w:eastAsia="sk-SK"/>
        </w:rPr>
        <w:t>/</w:t>
      </w:r>
      <w:r w:rsidR="0062601B">
        <w:rPr>
          <w:rFonts w:eastAsia="Times New Roman" w:cstheme="minorHAnsi"/>
          <w:sz w:val="20"/>
          <w:szCs w:val="20"/>
          <w:lang w:eastAsia="sk-SK"/>
        </w:rPr>
        <w:t>2.1/2</w:t>
      </w:r>
      <w:r w:rsidRPr="00FE565F">
        <w:rPr>
          <w:rFonts w:eastAsia="Times New Roman" w:cstheme="minorHAnsi"/>
          <w:sz w:val="20"/>
          <w:szCs w:val="20"/>
          <w:lang w:eastAsia="sk-SK"/>
        </w:rPr>
        <w:t xml:space="preserve">/2025“), alebo zašle prostredníctvom Ústredného portálu verejnej správy s označením v časti „Všeobecná agenda“ </w:t>
      </w:r>
      <w:r w:rsidRPr="00FE565F">
        <w:rPr>
          <w:rFonts w:eastAsia="Times New Roman" w:cstheme="minorHAnsi"/>
          <w:b/>
          <w:sz w:val="20"/>
          <w:szCs w:val="20"/>
          <w:lang w:eastAsia="sk-SK"/>
        </w:rPr>
        <w:t>Žiadosť o zapojenie sa do NP PKS/Odbor sociálnych služieb.</w:t>
      </w:r>
    </w:p>
    <w:p w14:paraId="677B79FC" w14:textId="77777777" w:rsidR="00024078" w:rsidRPr="00FE565F" w:rsidRDefault="00024078" w:rsidP="006E7879">
      <w:pPr>
        <w:spacing w:after="0" w:line="360" w:lineRule="auto"/>
        <w:jc w:val="both"/>
        <w:rPr>
          <w:rFonts w:eastAsia="Times New Roman" w:cstheme="minorHAnsi"/>
          <w:sz w:val="20"/>
          <w:szCs w:val="20"/>
          <w:lang w:eastAsia="sk-SK"/>
        </w:rPr>
      </w:pPr>
    </w:p>
    <w:p w14:paraId="48EB8E64" w14:textId="77777777" w:rsidR="000E61E7" w:rsidRPr="00FE565F" w:rsidRDefault="000E61E7" w:rsidP="006E7879">
      <w:p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t>Za deň predloženia žiadosti sa považuje:</w:t>
      </w:r>
    </w:p>
    <w:p w14:paraId="0FC25B50" w14:textId="4212F5E8" w:rsidR="000E61E7" w:rsidRPr="00FE565F" w:rsidRDefault="000E61E7" w:rsidP="006E7879">
      <w:pPr>
        <w:pStyle w:val="Odsekzoznamu"/>
        <w:numPr>
          <w:ilvl w:val="0"/>
          <w:numId w:val="5"/>
        </w:numPr>
        <w:spacing w:after="0" w:line="360" w:lineRule="auto"/>
        <w:rPr>
          <w:rFonts w:asciiTheme="minorHAnsi" w:eastAsia="Times New Roman" w:hAnsiTheme="minorHAnsi" w:cstheme="minorHAnsi"/>
          <w:sz w:val="20"/>
          <w:szCs w:val="20"/>
          <w:lang w:eastAsia="sk-SK"/>
        </w:rPr>
      </w:pPr>
      <w:r w:rsidRPr="00FE565F">
        <w:rPr>
          <w:rFonts w:asciiTheme="minorHAnsi" w:eastAsia="Times New Roman" w:hAnsiTheme="minorHAnsi" w:cstheme="minorHAnsi"/>
          <w:sz w:val="20"/>
          <w:szCs w:val="20"/>
          <w:lang w:eastAsia="sk-SK"/>
        </w:rPr>
        <w:t>dátum</w:t>
      </w:r>
      <w:r w:rsidR="007E2579" w:rsidRPr="00FE565F">
        <w:rPr>
          <w:rFonts w:asciiTheme="minorHAnsi" w:eastAsia="Times New Roman" w:hAnsiTheme="minorHAnsi" w:cstheme="minorHAnsi"/>
          <w:sz w:val="20"/>
          <w:szCs w:val="20"/>
          <w:lang w:eastAsia="sk-SK"/>
        </w:rPr>
        <w:t xml:space="preserve"> osobného</w:t>
      </w:r>
      <w:r w:rsidRPr="00FE565F">
        <w:rPr>
          <w:rFonts w:asciiTheme="minorHAnsi" w:eastAsia="Times New Roman" w:hAnsiTheme="minorHAnsi" w:cstheme="minorHAnsi"/>
          <w:sz w:val="20"/>
          <w:szCs w:val="20"/>
          <w:lang w:eastAsia="sk-SK"/>
        </w:rPr>
        <w:t xml:space="preserve"> doručenia žiadosti do podateľne Poskytovateľa. </w:t>
      </w:r>
    </w:p>
    <w:p w14:paraId="2E35BC65" w14:textId="77777777" w:rsidR="000E61E7" w:rsidRPr="00FE565F" w:rsidRDefault="000E61E7" w:rsidP="006E7879">
      <w:pPr>
        <w:pStyle w:val="Odsekzoznamu"/>
        <w:numPr>
          <w:ilvl w:val="0"/>
          <w:numId w:val="5"/>
        </w:numPr>
        <w:spacing w:after="0" w:line="360" w:lineRule="auto"/>
        <w:rPr>
          <w:rFonts w:asciiTheme="minorHAnsi" w:eastAsia="Times New Roman" w:hAnsiTheme="minorHAnsi" w:cstheme="minorHAnsi"/>
          <w:sz w:val="20"/>
          <w:szCs w:val="20"/>
          <w:lang w:eastAsia="sk-SK"/>
        </w:rPr>
      </w:pPr>
      <w:r w:rsidRPr="00FE565F">
        <w:rPr>
          <w:rFonts w:asciiTheme="minorHAnsi" w:eastAsia="Times New Roman" w:hAnsiTheme="minorHAnsi" w:cstheme="minorHAnsi"/>
          <w:sz w:val="20"/>
          <w:szCs w:val="20"/>
          <w:lang w:eastAsia="sk-SK"/>
        </w:rPr>
        <w:t xml:space="preserve">dátum odovzdania žiadosti na poštovú resp. inú prepravu, ktorý je uvedený na doklade prepravcu (napr. poštová doručenka, potvrdenie kuriérskej služby). Uvedené platí aj v prípade, že niektoré prílohy žiadateľ predloží v listinnej forme neskôr ako žiadosť. </w:t>
      </w:r>
    </w:p>
    <w:p w14:paraId="5E89283C" w14:textId="77777777" w:rsidR="000E61E7" w:rsidRPr="00FE565F" w:rsidRDefault="000E61E7" w:rsidP="006E7879">
      <w:pPr>
        <w:pStyle w:val="Odsekzoznamu"/>
        <w:numPr>
          <w:ilvl w:val="0"/>
          <w:numId w:val="5"/>
        </w:numPr>
        <w:spacing w:after="0" w:line="360" w:lineRule="auto"/>
        <w:rPr>
          <w:rFonts w:asciiTheme="minorHAnsi" w:eastAsia="Times New Roman" w:hAnsiTheme="minorHAnsi" w:cstheme="minorHAnsi"/>
          <w:sz w:val="20"/>
          <w:szCs w:val="20"/>
          <w:lang w:eastAsia="sk-SK"/>
        </w:rPr>
      </w:pPr>
      <w:r w:rsidRPr="00FE565F">
        <w:rPr>
          <w:rFonts w:asciiTheme="minorHAnsi" w:eastAsia="Times New Roman" w:hAnsiTheme="minorHAnsi" w:cstheme="minorHAnsi"/>
          <w:sz w:val="20"/>
          <w:szCs w:val="20"/>
          <w:lang w:eastAsia="sk-SK"/>
        </w:rPr>
        <w:t>dátum odoslania Žiadosti cez Ústredný portál verejnej správy</w:t>
      </w:r>
    </w:p>
    <w:p w14:paraId="4ED972D1" w14:textId="77777777" w:rsidR="000E61E7" w:rsidRPr="00FE565F" w:rsidRDefault="000E61E7" w:rsidP="006E7879">
      <w:pPr>
        <w:spacing w:after="0" w:line="360" w:lineRule="auto"/>
        <w:jc w:val="both"/>
        <w:rPr>
          <w:rFonts w:eastAsia="Times New Roman" w:cstheme="minorHAnsi"/>
          <w:sz w:val="20"/>
          <w:szCs w:val="20"/>
          <w:lang w:eastAsia="sk-SK"/>
        </w:rPr>
      </w:pPr>
    </w:p>
    <w:p w14:paraId="0716A0C8" w14:textId="672A90EB" w:rsidR="000E61E7" w:rsidRDefault="000E61E7" w:rsidP="006E7879">
      <w:p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t>Podpísaním žiadosti žiadateľ potvrdzuje správnosť údajov v nej uvedených a akceptuje podmienky Oznámenia o možnosti predkladania žiadostí.</w:t>
      </w:r>
    </w:p>
    <w:p w14:paraId="6706707E" w14:textId="0A6FAB85" w:rsidR="00B44DF2" w:rsidRDefault="00B44DF2" w:rsidP="006E7879">
      <w:pPr>
        <w:spacing w:after="0" w:line="360" w:lineRule="auto"/>
        <w:jc w:val="both"/>
        <w:rPr>
          <w:rFonts w:eastAsia="Times New Roman" w:cstheme="minorHAnsi"/>
          <w:sz w:val="20"/>
          <w:szCs w:val="20"/>
          <w:lang w:eastAsia="sk-SK"/>
        </w:rPr>
      </w:pPr>
    </w:p>
    <w:p w14:paraId="7913D65E" w14:textId="1EA62DFC" w:rsidR="00B44DF2" w:rsidRDefault="00B44DF2" w:rsidP="006E7879">
      <w:pPr>
        <w:spacing w:after="0" w:line="360" w:lineRule="auto"/>
        <w:jc w:val="both"/>
        <w:rPr>
          <w:rFonts w:eastAsia="Times New Roman" w:cstheme="minorHAnsi"/>
          <w:sz w:val="20"/>
          <w:szCs w:val="20"/>
          <w:lang w:eastAsia="sk-SK"/>
        </w:rPr>
      </w:pPr>
    </w:p>
    <w:p w14:paraId="683ED0FF" w14:textId="38559181" w:rsidR="00B44DF2" w:rsidRDefault="00B44DF2" w:rsidP="006E7879">
      <w:pPr>
        <w:spacing w:after="0" w:line="360" w:lineRule="auto"/>
        <w:jc w:val="both"/>
        <w:rPr>
          <w:rFonts w:eastAsia="Times New Roman" w:cstheme="minorHAnsi"/>
          <w:sz w:val="20"/>
          <w:szCs w:val="20"/>
          <w:lang w:eastAsia="sk-SK"/>
        </w:rPr>
      </w:pPr>
    </w:p>
    <w:p w14:paraId="34831DD5" w14:textId="00C1673D" w:rsidR="00B44DF2" w:rsidRPr="00FE565F" w:rsidRDefault="00B44DF2" w:rsidP="006E7879">
      <w:pPr>
        <w:spacing w:after="0" w:line="360" w:lineRule="auto"/>
        <w:jc w:val="both"/>
        <w:rPr>
          <w:rFonts w:eastAsia="Times New Roman" w:cstheme="minorHAnsi"/>
          <w:sz w:val="20"/>
          <w:szCs w:val="20"/>
          <w:lang w:eastAsia="sk-SK"/>
        </w:rPr>
      </w:pPr>
    </w:p>
    <w:p w14:paraId="3B54B3AC" w14:textId="09E20D82" w:rsidR="00401C41" w:rsidRPr="00FE565F" w:rsidRDefault="00401C41" w:rsidP="000E4FF1">
      <w:pPr>
        <w:pStyle w:val="Nadpis1"/>
        <w:numPr>
          <w:ilvl w:val="0"/>
          <w:numId w:val="19"/>
        </w:numPr>
        <w:spacing w:line="360" w:lineRule="auto"/>
        <w:rPr>
          <w:rFonts w:asciiTheme="minorHAnsi" w:eastAsia="Times New Roman" w:hAnsiTheme="minorHAnsi" w:cstheme="minorHAnsi"/>
          <w:lang w:eastAsia="sk-SK"/>
        </w:rPr>
      </w:pPr>
      <w:r w:rsidRPr="00FE565F">
        <w:rPr>
          <w:rFonts w:asciiTheme="minorHAnsi" w:eastAsia="Times New Roman" w:hAnsiTheme="minorHAnsi" w:cstheme="minorHAnsi"/>
          <w:lang w:eastAsia="sk-SK"/>
        </w:rPr>
        <w:lastRenderedPageBreak/>
        <w:t>HODNOTENIE A VÝBER PREDLOŽENÝCH ŽIADOSTÍ</w:t>
      </w:r>
      <w:r w:rsidR="00D565D5" w:rsidRPr="00FE565F">
        <w:rPr>
          <w:rFonts w:asciiTheme="minorHAnsi" w:eastAsia="Times New Roman" w:hAnsiTheme="minorHAnsi" w:cstheme="minorHAnsi"/>
          <w:lang w:eastAsia="sk-SK"/>
        </w:rPr>
        <w:t xml:space="preserve"> O</w:t>
      </w:r>
      <w:r w:rsidR="00601B58" w:rsidRPr="00FE565F">
        <w:rPr>
          <w:rFonts w:asciiTheme="minorHAnsi" w:eastAsia="Times New Roman" w:hAnsiTheme="minorHAnsi" w:cstheme="minorHAnsi"/>
          <w:lang w:eastAsia="sk-SK"/>
        </w:rPr>
        <w:t> </w:t>
      </w:r>
      <w:r w:rsidR="00D565D5" w:rsidRPr="00FE565F">
        <w:rPr>
          <w:rFonts w:asciiTheme="minorHAnsi" w:eastAsia="Times New Roman" w:hAnsiTheme="minorHAnsi" w:cstheme="minorHAnsi"/>
          <w:lang w:eastAsia="sk-SK"/>
        </w:rPr>
        <w:t>ZAPOJENIE</w:t>
      </w:r>
    </w:p>
    <w:p w14:paraId="670B4390" w14:textId="77777777" w:rsidR="00E12232" w:rsidRDefault="0062601B" w:rsidP="006E7879">
      <w:pPr>
        <w:spacing w:after="0" w:line="360" w:lineRule="auto"/>
        <w:jc w:val="both"/>
        <w:rPr>
          <w:rFonts w:eastAsia="Times New Roman" w:cstheme="minorHAnsi"/>
          <w:sz w:val="20"/>
          <w:szCs w:val="20"/>
          <w:lang w:eastAsia="sk-SK"/>
        </w:rPr>
      </w:pPr>
      <w:r w:rsidRPr="0062601B">
        <w:rPr>
          <w:rFonts w:eastAsia="Times New Roman" w:cstheme="minorHAnsi"/>
          <w:sz w:val="20"/>
          <w:szCs w:val="20"/>
          <w:lang w:eastAsia="sk-SK"/>
        </w:rPr>
        <w:t xml:space="preserve">Počas realizácie NP PKS (do 11/2028) budú uzatvárané zmluvy o spolupráci s celkovo 24 poskytovateľmi. Každý poskytovateľ bude zapojený v projekte maximálne 30 mesiacov. Počet mesiacov zapojenia bude vychádzať z potreby a vzájomnej dohody poskytovateľov a užívateľov projektu, ktorí budú intervencie realizovať. </w:t>
      </w:r>
    </w:p>
    <w:p w14:paraId="3B7D9531" w14:textId="5749CBDD" w:rsidR="000B40F9" w:rsidRPr="00FE565F" w:rsidRDefault="00E12232" w:rsidP="006E7879">
      <w:pPr>
        <w:spacing w:after="0" w:line="360" w:lineRule="auto"/>
        <w:jc w:val="both"/>
        <w:rPr>
          <w:rFonts w:eastAsia="Times New Roman" w:cstheme="minorHAnsi"/>
          <w:sz w:val="20"/>
          <w:szCs w:val="20"/>
          <w:lang w:eastAsia="sk-SK"/>
        </w:rPr>
      </w:pPr>
      <w:r w:rsidRPr="00E12232">
        <w:rPr>
          <w:rFonts w:eastAsia="Times New Roman" w:cstheme="minorHAnsi"/>
          <w:sz w:val="20"/>
          <w:szCs w:val="20"/>
          <w:lang w:eastAsia="sk-SK"/>
        </w:rPr>
        <w:t>V rámci tohto oznámeni</w:t>
      </w:r>
      <w:r>
        <w:rPr>
          <w:rFonts w:eastAsia="Times New Roman" w:cstheme="minorHAnsi"/>
          <w:sz w:val="20"/>
          <w:szCs w:val="20"/>
          <w:lang w:eastAsia="sk-SK"/>
        </w:rPr>
        <w:t xml:space="preserve">a MPSVR SR zapojí do projektu </w:t>
      </w:r>
      <w:r w:rsidRPr="006D48CA">
        <w:rPr>
          <w:rFonts w:eastAsia="Times New Roman" w:cstheme="minorHAnsi"/>
          <w:sz w:val="20"/>
          <w:szCs w:val="20"/>
          <w:lang w:eastAsia="sk-SK"/>
        </w:rPr>
        <w:t>5 poskytovateľov.</w:t>
      </w:r>
    </w:p>
    <w:p w14:paraId="400AE220" w14:textId="770F4983" w:rsidR="005973D3" w:rsidRPr="00FE565F" w:rsidRDefault="005973D3" w:rsidP="006E7879">
      <w:pPr>
        <w:spacing w:after="0" w:line="360" w:lineRule="auto"/>
        <w:jc w:val="both"/>
        <w:rPr>
          <w:rFonts w:eastAsia="Times New Roman" w:cstheme="minorHAnsi"/>
          <w:sz w:val="20"/>
          <w:szCs w:val="20"/>
          <w:lang w:eastAsia="sk-SK"/>
        </w:rPr>
      </w:pPr>
    </w:p>
    <w:p w14:paraId="6E7CE30E" w14:textId="77777777" w:rsidR="0062601B" w:rsidRDefault="0062601B" w:rsidP="0062601B">
      <w:pPr>
        <w:spacing w:after="0" w:line="360" w:lineRule="auto"/>
        <w:jc w:val="both"/>
        <w:rPr>
          <w:rFonts w:eastAsia="Times New Roman" w:cstheme="minorHAnsi"/>
          <w:sz w:val="20"/>
          <w:szCs w:val="20"/>
          <w:lang w:eastAsia="sk-SK"/>
        </w:rPr>
      </w:pPr>
      <w:r w:rsidRPr="0062601B">
        <w:rPr>
          <w:rFonts w:eastAsia="Times New Roman" w:cstheme="minorHAnsi"/>
          <w:sz w:val="20"/>
          <w:szCs w:val="20"/>
          <w:lang w:eastAsia="sk-SK"/>
        </w:rPr>
        <w:t>MPSVR SR vykoná v lehote 10 pracovných dní od doručenia žiadosti administratívnu kontrolu doručených žiadostí. Skontroluje, či žiadosť obsahuje všetky náležitosti vrátane všetkých jej príloh.</w:t>
      </w:r>
    </w:p>
    <w:p w14:paraId="5065F108" w14:textId="77777777" w:rsidR="0062601B" w:rsidRDefault="0062601B" w:rsidP="006E7879">
      <w:pPr>
        <w:spacing w:after="0" w:line="360" w:lineRule="auto"/>
        <w:rPr>
          <w:rFonts w:eastAsia="Times New Roman" w:cstheme="minorHAnsi"/>
          <w:sz w:val="20"/>
          <w:szCs w:val="20"/>
          <w:lang w:eastAsia="sk-SK"/>
        </w:rPr>
      </w:pPr>
    </w:p>
    <w:p w14:paraId="358A00A9" w14:textId="3AD71F21" w:rsidR="0062601B" w:rsidRDefault="0062601B" w:rsidP="0062601B">
      <w:pPr>
        <w:spacing w:after="0" w:line="360" w:lineRule="auto"/>
        <w:jc w:val="both"/>
        <w:rPr>
          <w:rFonts w:eastAsia="Times New Roman" w:cstheme="minorHAnsi"/>
          <w:sz w:val="20"/>
          <w:szCs w:val="20"/>
          <w:lang w:eastAsia="sk-SK"/>
        </w:rPr>
      </w:pPr>
      <w:r w:rsidRPr="0062601B">
        <w:rPr>
          <w:rFonts w:eastAsia="Times New Roman" w:cstheme="minorHAnsi"/>
          <w:sz w:val="20"/>
          <w:szCs w:val="20"/>
          <w:lang w:eastAsia="sk-SK"/>
        </w:rPr>
        <w:t xml:space="preserve">V  prípade, ak žiadosť nie je kompletná,  MPSVR SR  prostredníctvom e-mailu (uvedeného v žiadosti) vyzve žiadateľa na doplnenie chýbajúcich príloh. Žiadateľ je povinný poslať dodatočne poštou chýbajúce prílohy, a to do 10 pracovných dní od doručenia e-mailu s výzvou na doplnenie chýbajúcich príloh. Pri stanovení lehoty doručenia písomnosti platí podmienka uvedená v bode 8 . V opodstatnených prípadoch je možné požiadať o predĺženie lehoty. V prípade, ak tak žiadateľ neurobí, žiadosť nebude považovaná za kompletnú. Nekompletné žiadosti </w:t>
      </w:r>
      <w:r w:rsidR="00E12232">
        <w:rPr>
          <w:rFonts w:eastAsia="Times New Roman" w:cstheme="minorHAnsi"/>
          <w:sz w:val="20"/>
          <w:szCs w:val="20"/>
          <w:lang w:eastAsia="sk-SK"/>
        </w:rPr>
        <w:t>nebu</w:t>
      </w:r>
      <w:r w:rsidRPr="0062601B">
        <w:rPr>
          <w:rFonts w:eastAsia="Times New Roman" w:cstheme="minorHAnsi"/>
          <w:sz w:val="20"/>
          <w:szCs w:val="20"/>
          <w:lang w:eastAsia="sk-SK"/>
        </w:rPr>
        <w:t>dú postúpené k hodnoteniu.</w:t>
      </w:r>
    </w:p>
    <w:p w14:paraId="56BAD147" w14:textId="77777777" w:rsidR="0062601B" w:rsidRDefault="0062601B" w:rsidP="006E7879">
      <w:pPr>
        <w:spacing w:after="0" w:line="360" w:lineRule="auto"/>
        <w:rPr>
          <w:rFonts w:eastAsia="Times New Roman" w:cstheme="minorHAnsi"/>
          <w:sz w:val="20"/>
          <w:szCs w:val="20"/>
          <w:lang w:eastAsia="sk-SK"/>
        </w:rPr>
      </w:pPr>
    </w:p>
    <w:p w14:paraId="64F037A5" w14:textId="27B72460" w:rsidR="0062601B" w:rsidRDefault="0062601B" w:rsidP="0062601B">
      <w:pPr>
        <w:spacing w:after="0" w:line="360" w:lineRule="auto"/>
        <w:jc w:val="both"/>
        <w:rPr>
          <w:rFonts w:eastAsia="Times New Roman" w:cstheme="minorHAnsi"/>
          <w:sz w:val="20"/>
          <w:szCs w:val="20"/>
          <w:lang w:eastAsia="sk-SK"/>
        </w:rPr>
      </w:pPr>
      <w:r w:rsidRPr="0062601B">
        <w:rPr>
          <w:rFonts w:eastAsia="Times New Roman" w:cstheme="minorHAnsi"/>
          <w:sz w:val="20"/>
          <w:szCs w:val="20"/>
          <w:lang w:eastAsia="sk-SK"/>
        </w:rPr>
        <w:t>Hodnotenie bude vychádzať z údajov, ktoré žiadateľ uvedie v žiadosti a jej prílohách. Žiadosti budú hodnotené podľa Kritérií pre výber poskytovateľov sociálnych služieb v národnom projekte „Podpora poskytovania komunitných a kvalitných sociálnych služieb“ (ďalej len „Kritériá“). Na základe hodnotenia bude vytvorený zoznam poradia žiadateľov podľa získaného počtu bodov.</w:t>
      </w:r>
      <w:r w:rsidR="00E12232">
        <w:rPr>
          <w:rFonts w:eastAsia="Times New Roman" w:cstheme="minorHAnsi"/>
          <w:sz w:val="20"/>
          <w:szCs w:val="20"/>
          <w:lang w:eastAsia="sk-SK"/>
        </w:rPr>
        <w:t xml:space="preserve"> O výsledku hodnotenia budú žiadatelia informovaní elektronicky prostredníctvom emailu.</w:t>
      </w:r>
    </w:p>
    <w:p w14:paraId="1BE117B0" w14:textId="0288A46C" w:rsidR="0062601B" w:rsidRDefault="0062601B" w:rsidP="006E7879">
      <w:pPr>
        <w:spacing w:after="0" w:line="360" w:lineRule="auto"/>
        <w:rPr>
          <w:rFonts w:eastAsia="Times New Roman" w:cstheme="minorHAnsi"/>
          <w:sz w:val="20"/>
          <w:szCs w:val="20"/>
          <w:lang w:eastAsia="sk-SK"/>
        </w:rPr>
      </w:pPr>
    </w:p>
    <w:p w14:paraId="34B4144C" w14:textId="0FC8E22B" w:rsidR="00E12232" w:rsidRPr="00E12232" w:rsidRDefault="00B44DF2" w:rsidP="00E12232">
      <w:pPr>
        <w:spacing w:after="0" w:line="360" w:lineRule="auto"/>
        <w:jc w:val="both"/>
        <w:rPr>
          <w:rFonts w:eastAsia="Times New Roman" w:cstheme="minorHAnsi"/>
          <w:sz w:val="20"/>
          <w:szCs w:val="20"/>
          <w:lang w:eastAsia="sk-SK"/>
        </w:rPr>
      </w:pPr>
      <w:r>
        <w:rPr>
          <w:rFonts w:eastAsia="Times New Roman" w:cstheme="minorHAnsi"/>
          <w:sz w:val="20"/>
          <w:szCs w:val="20"/>
          <w:lang w:eastAsia="sk-SK"/>
        </w:rPr>
        <w:t xml:space="preserve">Vyhodnotenie žiadostí </w:t>
      </w:r>
      <w:r w:rsidR="00E12232" w:rsidRPr="00E12232">
        <w:rPr>
          <w:rFonts w:eastAsia="Times New Roman" w:cstheme="minorHAnsi"/>
          <w:sz w:val="20"/>
          <w:szCs w:val="20"/>
          <w:lang w:eastAsia="sk-SK"/>
        </w:rPr>
        <w:t xml:space="preserve">zverejní MPSVR SR na webovom sídle Projektovej kancelárie </w:t>
      </w:r>
      <w:hyperlink r:id="rId8" w:history="1">
        <w:r w:rsidR="00E12232" w:rsidRPr="00E12232">
          <w:rPr>
            <w:rStyle w:val="Hypertextovprepojenie"/>
            <w:sz w:val="20"/>
            <w:szCs w:val="20"/>
          </w:rPr>
          <w:t>Projektová kancelária MPSVR SR</w:t>
        </w:r>
      </w:hyperlink>
      <w:r w:rsidR="00E12232" w:rsidRPr="00E12232">
        <w:rPr>
          <w:sz w:val="20"/>
          <w:szCs w:val="20"/>
        </w:rPr>
        <w:t>.</w:t>
      </w:r>
      <w:r w:rsidR="00E12232">
        <w:rPr>
          <w:sz w:val="20"/>
          <w:szCs w:val="20"/>
        </w:rPr>
        <w:t xml:space="preserve"> </w:t>
      </w:r>
    </w:p>
    <w:p w14:paraId="4F187882" w14:textId="50541C5C" w:rsidR="00E12232" w:rsidRDefault="00E12232" w:rsidP="00E12232">
      <w:pPr>
        <w:spacing w:after="0" w:line="360" w:lineRule="auto"/>
        <w:jc w:val="both"/>
        <w:rPr>
          <w:rFonts w:eastAsia="Times New Roman" w:cstheme="minorHAnsi"/>
          <w:sz w:val="20"/>
          <w:szCs w:val="20"/>
          <w:lang w:eastAsia="sk-SK"/>
        </w:rPr>
      </w:pPr>
      <w:r w:rsidRPr="00E12232">
        <w:rPr>
          <w:rFonts w:eastAsia="Times New Roman" w:cstheme="minorHAnsi"/>
          <w:sz w:val="20"/>
          <w:szCs w:val="20"/>
          <w:lang w:eastAsia="sk-SK"/>
        </w:rPr>
        <w:t>Zmluva o spolupráci bude uzatvorená so žiadateľmi, ktorí získajú najvyšší počet bodov. V prípade, ak niektorý z úspešných žiadateľov odmietne uzatvoriť Zmluvu o spolupráci, alebo ak s úspešným žiadateľom bude mimoriadne ukončená Zmluva o spolupráci, alebo dôjde k odstúpeniu od Zmluvy o spolupráci, a to v čase pred začatím účasti zamestnancov žiadateľa v podaktivitách projektu, bude doplnený počet žiadateľov o ďalšieho žiadateľa v poradí podľa počtu získaných bodov.</w:t>
      </w:r>
    </w:p>
    <w:p w14:paraId="5FD4709A" w14:textId="2017BF1D" w:rsidR="00401C41" w:rsidRPr="00FE565F" w:rsidRDefault="00401C41" w:rsidP="000E4FF1">
      <w:pPr>
        <w:pStyle w:val="Nadpis1"/>
        <w:numPr>
          <w:ilvl w:val="0"/>
          <w:numId w:val="19"/>
        </w:numPr>
        <w:spacing w:line="360" w:lineRule="auto"/>
        <w:rPr>
          <w:rFonts w:asciiTheme="minorHAnsi" w:eastAsia="Times New Roman" w:hAnsiTheme="minorHAnsi" w:cstheme="minorHAnsi"/>
          <w:lang w:eastAsia="sk-SK"/>
        </w:rPr>
      </w:pPr>
      <w:r w:rsidRPr="00FE565F">
        <w:rPr>
          <w:rFonts w:asciiTheme="minorHAnsi" w:eastAsia="Times New Roman" w:hAnsiTheme="minorHAnsi" w:cstheme="minorHAnsi"/>
          <w:lang w:eastAsia="sk-SK"/>
        </w:rPr>
        <w:t xml:space="preserve">POSKYTOVANIE INFORMÁCIÍ K NP </w:t>
      </w:r>
      <w:r w:rsidR="004F0BFE" w:rsidRPr="00FE565F">
        <w:rPr>
          <w:rFonts w:asciiTheme="minorHAnsi" w:eastAsia="Times New Roman" w:hAnsiTheme="minorHAnsi" w:cstheme="minorHAnsi"/>
          <w:lang w:eastAsia="sk-SK"/>
        </w:rPr>
        <w:t>PKS</w:t>
      </w:r>
    </w:p>
    <w:p w14:paraId="710FF79F" w14:textId="2B95E56E" w:rsidR="00401C41" w:rsidRPr="00FE565F" w:rsidRDefault="00401C41" w:rsidP="006E7879">
      <w:p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t xml:space="preserve">V prípade akýchkoľvek otázok, súvisiacich so zapojením sa do NP </w:t>
      </w:r>
      <w:r w:rsidR="005410BE" w:rsidRPr="00FE565F">
        <w:rPr>
          <w:rFonts w:eastAsia="Times New Roman" w:cstheme="minorHAnsi"/>
          <w:sz w:val="20"/>
          <w:szCs w:val="20"/>
          <w:lang w:eastAsia="sk-SK"/>
        </w:rPr>
        <w:t>PKS</w:t>
      </w:r>
      <w:r w:rsidRPr="00FE565F">
        <w:rPr>
          <w:rFonts w:eastAsia="Times New Roman" w:cstheme="minorHAnsi"/>
          <w:sz w:val="20"/>
          <w:szCs w:val="20"/>
          <w:lang w:eastAsia="sk-SK"/>
        </w:rPr>
        <w:t>, resp. s podmienkami zapojenia sa žiadateľov do tohto projektu, je možné využiť e-mail: </w:t>
      </w:r>
      <w:hyperlink r:id="rId9" w:history="1">
        <w:r w:rsidR="006E1C04" w:rsidRPr="00FE565F">
          <w:rPr>
            <w:rStyle w:val="Hypertextovprepojenie"/>
            <w:rFonts w:eastAsia="Times New Roman" w:cstheme="minorHAnsi"/>
            <w:sz w:val="20"/>
            <w:szCs w:val="20"/>
            <w:lang w:eastAsia="sk-SK"/>
          </w:rPr>
          <w:t>np.pks@employment.gov.sk</w:t>
        </w:r>
      </w:hyperlink>
      <w:r w:rsidR="006E1C04" w:rsidRPr="00FE565F">
        <w:rPr>
          <w:rFonts w:eastAsia="Times New Roman" w:cstheme="minorHAnsi"/>
          <w:sz w:val="20"/>
          <w:szCs w:val="20"/>
          <w:lang w:eastAsia="sk-SK"/>
        </w:rPr>
        <w:t>.</w:t>
      </w:r>
    </w:p>
    <w:p w14:paraId="53BEB7D0" w14:textId="368E76A8" w:rsidR="00401C41" w:rsidRPr="00FE565F" w:rsidRDefault="00401C41" w:rsidP="000E4FF1">
      <w:pPr>
        <w:pStyle w:val="Nadpis1"/>
        <w:numPr>
          <w:ilvl w:val="0"/>
          <w:numId w:val="19"/>
        </w:numPr>
        <w:spacing w:line="360" w:lineRule="auto"/>
        <w:rPr>
          <w:rFonts w:asciiTheme="minorHAnsi" w:eastAsia="Times New Roman" w:hAnsiTheme="minorHAnsi" w:cstheme="minorHAnsi"/>
          <w:lang w:eastAsia="sk-SK"/>
        </w:rPr>
      </w:pPr>
      <w:r w:rsidRPr="00FE565F">
        <w:rPr>
          <w:rFonts w:asciiTheme="minorHAnsi" w:eastAsia="Times New Roman" w:hAnsiTheme="minorHAnsi" w:cstheme="minorHAnsi"/>
          <w:lang w:eastAsia="sk-SK"/>
        </w:rPr>
        <w:t>PRÍLOHY A INFORMÁCIE K</w:t>
      </w:r>
      <w:r w:rsidR="00601B58" w:rsidRPr="00FE565F">
        <w:rPr>
          <w:rFonts w:asciiTheme="minorHAnsi" w:eastAsia="Times New Roman" w:hAnsiTheme="minorHAnsi" w:cstheme="minorHAnsi"/>
          <w:lang w:eastAsia="sk-SK"/>
        </w:rPr>
        <w:t> </w:t>
      </w:r>
      <w:r w:rsidRPr="00FE565F">
        <w:rPr>
          <w:rFonts w:asciiTheme="minorHAnsi" w:eastAsia="Times New Roman" w:hAnsiTheme="minorHAnsi" w:cstheme="minorHAnsi"/>
          <w:lang w:eastAsia="sk-SK"/>
        </w:rPr>
        <w:t>PRÍLOHÁM</w:t>
      </w:r>
    </w:p>
    <w:p w14:paraId="473B08A0" w14:textId="798FF170" w:rsidR="005310A9" w:rsidRPr="00FE565F" w:rsidRDefault="0062601B" w:rsidP="006E7879">
      <w:pPr>
        <w:numPr>
          <w:ilvl w:val="0"/>
          <w:numId w:val="1"/>
        </w:numPr>
        <w:spacing w:after="0" w:line="360" w:lineRule="auto"/>
        <w:jc w:val="both"/>
        <w:rPr>
          <w:rFonts w:eastAsia="Times New Roman" w:cstheme="minorHAnsi"/>
          <w:sz w:val="20"/>
          <w:szCs w:val="20"/>
          <w:lang w:eastAsia="sk-SK"/>
        </w:rPr>
      </w:pPr>
      <w:r>
        <w:rPr>
          <w:rFonts w:eastAsia="Times New Roman" w:cstheme="minorHAnsi"/>
          <w:sz w:val="20"/>
          <w:szCs w:val="20"/>
          <w:lang w:eastAsia="sk-SK"/>
        </w:rPr>
        <w:t>Formulár – „</w:t>
      </w:r>
      <w:r w:rsidR="005310A9" w:rsidRPr="00FE565F">
        <w:rPr>
          <w:rFonts w:eastAsia="Times New Roman" w:cstheme="minorHAnsi"/>
          <w:sz w:val="20"/>
          <w:szCs w:val="20"/>
          <w:lang w:eastAsia="sk-SK"/>
        </w:rPr>
        <w:t xml:space="preserve">Žiadosť o zapojenie sa do </w:t>
      </w:r>
      <w:r>
        <w:rPr>
          <w:rFonts w:eastAsia="Times New Roman" w:cstheme="minorHAnsi"/>
          <w:sz w:val="20"/>
          <w:szCs w:val="20"/>
          <w:lang w:eastAsia="sk-SK"/>
        </w:rPr>
        <w:t xml:space="preserve">NP PKS“ dostupný na webovom sídle Projektovej kancelárie </w:t>
      </w:r>
      <w:hyperlink r:id="rId10" w:history="1">
        <w:r w:rsidRPr="0062601B">
          <w:rPr>
            <w:rStyle w:val="Hypertextovprepojenie"/>
            <w:sz w:val="20"/>
            <w:szCs w:val="20"/>
          </w:rPr>
          <w:t>Projektová kancelária MPSVR SR</w:t>
        </w:r>
      </w:hyperlink>
      <w:r w:rsidR="005310A9" w:rsidRPr="0062601B">
        <w:rPr>
          <w:rFonts w:eastAsia="Times New Roman" w:cstheme="minorHAnsi"/>
          <w:sz w:val="20"/>
          <w:szCs w:val="20"/>
          <w:lang w:eastAsia="sk-SK"/>
        </w:rPr>
        <w:t xml:space="preserve"> </w:t>
      </w:r>
      <w:r w:rsidRPr="0062601B">
        <w:rPr>
          <w:rFonts w:eastAsia="Times New Roman" w:cstheme="minorHAnsi"/>
          <w:sz w:val="20"/>
          <w:szCs w:val="20"/>
          <w:lang w:eastAsia="sk-SK"/>
        </w:rPr>
        <w:t>.</w:t>
      </w:r>
    </w:p>
    <w:p w14:paraId="3EC6BE5D" w14:textId="2C4A4396" w:rsidR="005310A9" w:rsidRPr="00FE565F" w:rsidRDefault="005310A9" w:rsidP="006E7879">
      <w:pPr>
        <w:numPr>
          <w:ilvl w:val="0"/>
          <w:numId w:val="1"/>
        </w:numPr>
        <w:spacing w:after="0" w:line="360" w:lineRule="auto"/>
        <w:jc w:val="both"/>
        <w:rPr>
          <w:rFonts w:eastAsia="Times New Roman" w:cstheme="minorHAnsi"/>
          <w:sz w:val="20"/>
          <w:szCs w:val="20"/>
          <w:lang w:eastAsia="sk-SK"/>
        </w:rPr>
      </w:pPr>
      <w:r w:rsidRPr="00FE565F">
        <w:rPr>
          <w:rFonts w:eastAsia="Times New Roman" w:cstheme="minorHAnsi"/>
          <w:sz w:val="20"/>
          <w:szCs w:val="20"/>
          <w:lang w:eastAsia="sk-SK"/>
        </w:rPr>
        <w:lastRenderedPageBreak/>
        <w:t xml:space="preserve">Kritériá pre výber poskytovateľov sociálnych služieb </w:t>
      </w:r>
      <w:r w:rsidR="00404DB7" w:rsidRPr="00FE565F">
        <w:rPr>
          <w:rFonts w:eastAsia="Times New Roman" w:cstheme="minorHAnsi"/>
          <w:sz w:val="20"/>
          <w:szCs w:val="20"/>
          <w:lang w:eastAsia="sk-SK"/>
        </w:rPr>
        <w:t>v</w:t>
      </w:r>
      <w:r w:rsidRPr="00FE565F">
        <w:rPr>
          <w:rFonts w:eastAsia="Times New Roman" w:cstheme="minorHAnsi"/>
          <w:sz w:val="20"/>
          <w:szCs w:val="20"/>
          <w:lang w:eastAsia="sk-SK"/>
        </w:rPr>
        <w:t xml:space="preserve"> národnom projekte „Podpora poskytovania komunitných a kvalitných sociálnych služieb“</w:t>
      </w:r>
    </w:p>
    <w:p w14:paraId="3ACD0946" w14:textId="0B7BDAC5" w:rsidR="00073386" w:rsidRDefault="007F691E" w:rsidP="00B44DF2">
      <w:pPr>
        <w:numPr>
          <w:ilvl w:val="0"/>
          <w:numId w:val="1"/>
        </w:numPr>
        <w:spacing w:after="0" w:line="360" w:lineRule="auto"/>
        <w:jc w:val="both"/>
        <w:rPr>
          <w:rFonts w:eastAsia="Times New Roman" w:cstheme="minorHAnsi"/>
          <w:sz w:val="20"/>
          <w:szCs w:val="20"/>
          <w:lang w:eastAsia="sk-SK"/>
        </w:rPr>
      </w:pPr>
      <w:hyperlink r:id="rId11" w:history="1">
        <w:r w:rsidR="005310A9" w:rsidRPr="00FE565F">
          <w:rPr>
            <w:rFonts w:eastAsia="Times New Roman" w:cstheme="minorHAnsi"/>
            <w:sz w:val="20"/>
            <w:szCs w:val="20"/>
            <w:lang w:eastAsia="sk-SK"/>
          </w:rPr>
          <w:t>Návrh Zmluvy o spolupráci</w:t>
        </w:r>
      </w:hyperlink>
      <w:r w:rsidR="0062601B">
        <w:rPr>
          <w:rFonts w:eastAsia="Times New Roman" w:cstheme="minorHAnsi"/>
          <w:sz w:val="20"/>
          <w:szCs w:val="20"/>
          <w:lang w:eastAsia="sk-SK"/>
        </w:rPr>
        <w:t xml:space="preserve"> so zariadením sociálnych služieb</w:t>
      </w:r>
    </w:p>
    <w:p w14:paraId="0B3B0F16" w14:textId="552B1387" w:rsidR="00B44DF2" w:rsidRDefault="00B44DF2" w:rsidP="00B44DF2">
      <w:pPr>
        <w:spacing w:after="0" w:line="360" w:lineRule="auto"/>
        <w:ind w:left="720"/>
        <w:jc w:val="both"/>
        <w:rPr>
          <w:rFonts w:eastAsia="Times New Roman" w:cstheme="minorHAnsi"/>
          <w:sz w:val="20"/>
          <w:szCs w:val="20"/>
          <w:lang w:eastAsia="sk-SK"/>
        </w:rPr>
      </w:pPr>
    </w:p>
    <w:p w14:paraId="3733C71A" w14:textId="77777777" w:rsidR="00B44DF2" w:rsidRPr="00B44DF2" w:rsidRDefault="00B44DF2" w:rsidP="00B44DF2">
      <w:pPr>
        <w:spacing w:after="0" w:line="360" w:lineRule="auto"/>
        <w:ind w:left="720"/>
        <w:jc w:val="both"/>
        <w:rPr>
          <w:rFonts w:eastAsia="Times New Roman" w:cstheme="minorHAnsi"/>
          <w:sz w:val="20"/>
          <w:szCs w:val="20"/>
          <w:lang w:eastAsia="sk-SK"/>
        </w:rPr>
      </w:pPr>
    </w:p>
    <w:p w14:paraId="6320DBF0" w14:textId="182368D1" w:rsidR="006E7879" w:rsidRPr="00FE565F" w:rsidRDefault="00073386" w:rsidP="006E7879">
      <w:pPr>
        <w:pStyle w:val="Odsekzoznamu"/>
        <w:spacing w:after="0" w:line="360" w:lineRule="auto"/>
        <w:ind w:left="0"/>
        <w:rPr>
          <w:rFonts w:asciiTheme="minorHAnsi" w:hAnsiTheme="minorHAnsi" w:cstheme="minorHAnsi"/>
          <w:sz w:val="20"/>
          <w:szCs w:val="20"/>
        </w:rPr>
      </w:pPr>
      <w:r w:rsidRPr="00FE565F">
        <w:rPr>
          <w:rFonts w:asciiTheme="minorHAnsi" w:hAnsiTheme="minorHAnsi" w:cstheme="minorHAnsi"/>
          <w:sz w:val="20"/>
          <w:szCs w:val="20"/>
        </w:rPr>
        <w:t>Schválil</w:t>
      </w:r>
      <w:r w:rsidR="00E30B64" w:rsidRPr="00FE565F">
        <w:rPr>
          <w:rFonts w:asciiTheme="minorHAnsi" w:hAnsiTheme="minorHAnsi" w:cstheme="minorHAnsi"/>
          <w:sz w:val="20"/>
          <w:szCs w:val="20"/>
        </w:rPr>
        <w:t>/</w:t>
      </w:r>
      <w:r w:rsidR="00C00940" w:rsidRPr="00FE565F">
        <w:rPr>
          <w:rFonts w:asciiTheme="minorHAnsi" w:hAnsiTheme="minorHAnsi" w:cstheme="minorHAnsi"/>
          <w:sz w:val="20"/>
          <w:szCs w:val="20"/>
        </w:rPr>
        <w:t>-</w:t>
      </w:r>
      <w:r w:rsidR="00E30B64" w:rsidRPr="00FE565F">
        <w:rPr>
          <w:rFonts w:asciiTheme="minorHAnsi" w:hAnsiTheme="minorHAnsi" w:cstheme="minorHAnsi"/>
          <w:sz w:val="20"/>
          <w:szCs w:val="20"/>
        </w:rPr>
        <w:t>a</w:t>
      </w:r>
      <w:r w:rsidRPr="00FE565F">
        <w:rPr>
          <w:rFonts w:asciiTheme="minorHAnsi" w:hAnsiTheme="minorHAnsi" w:cstheme="minorHAnsi"/>
          <w:sz w:val="20"/>
          <w:szCs w:val="20"/>
        </w:rPr>
        <w:t>:</w:t>
      </w:r>
    </w:p>
    <w:p w14:paraId="7D32AFEC" w14:textId="77777777" w:rsidR="00F60B30" w:rsidRPr="00FE565F" w:rsidRDefault="001E4A79" w:rsidP="00F60B30">
      <w:pPr>
        <w:pStyle w:val="Odsekzoznamu"/>
        <w:spacing w:after="0" w:line="360" w:lineRule="auto"/>
        <w:ind w:left="4956" w:firstLine="708"/>
        <w:rPr>
          <w:rFonts w:asciiTheme="minorHAnsi" w:eastAsia="Times New Roman" w:hAnsiTheme="minorHAnsi" w:cstheme="minorHAnsi"/>
          <w:b/>
          <w:sz w:val="20"/>
          <w:szCs w:val="20"/>
          <w:lang w:eastAsia="sk-SK"/>
        </w:rPr>
      </w:pPr>
      <w:r w:rsidRPr="00FE565F">
        <w:rPr>
          <w:rFonts w:asciiTheme="minorHAnsi" w:eastAsia="Times New Roman" w:hAnsiTheme="minorHAnsi" w:cstheme="minorHAnsi"/>
          <w:b/>
          <w:bCs/>
          <w:sz w:val="20"/>
          <w:szCs w:val="20"/>
          <w:lang w:eastAsia="sk-SK"/>
        </w:rPr>
        <w:t>Mgr</w:t>
      </w:r>
      <w:r w:rsidRPr="00FE565F">
        <w:rPr>
          <w:rFonts w:asciiTheme="minorHAnsi" w:eastAsia="Times New Roman" w:hAnsiTheme="minorHAnsi" w:cstheme="minorHAnsi"/>
          <w:b/>
          <w:sz w:val="20"/>
          <w:szCs w:val="20"/>
          <w:lang w:eastAsia="sk-SK"/>
        </w:rPr>
        <w:t>. Jana Krausová Daniš</w:t>
      </w:r>
    </w:p>
    <w:p w14:paraId="624A8451" w14:textId="77777777" w:rsidR="00F60B30" w:rsidRPr="00FE565F" w:rsidRDefault="001E4A79" w:rsidP="00F60B30">
      <w:pPr>
        <w:pStyle w:val="Odsekzoznamu"/>
        <w:spacing w:after="0" w:line="360" w:lineRule="auto"/>
        <w:ind w:left="4956" w:firstLine="708"/>
        <w:rPr>
          <w:rFonts w:asciiTheme="minorHAnsi" w:hAnsiTheme="minorHAnsi" w:cstheme="minorHAnsi"/>
          <w:sz w:val="20"/>
          <w:szCs w:val="20"/>
        </w:rPr>
      </w:pPr>
      <w:r w:rsidRPr="00FE565F">
        <w:rPr>
          <w:rFonts w:asciiTheme="minorHAnsi" w:hAnsiTheme="minorHAnsi" w:cstheme="minorHAnsi"/>
          <w:sz w:val="20"/>
          <w:szCs w:val="20"/>
        </w:rPr>
        <w:t>generálna riaditeľka</w:t>
      </w:r>
    </w:p>
    <w:p w14:paraId="15609C37" w14:textId="5FC2F35C" w:rsidR="001E4A79" w:rsidRPr="00FE565F" w:rsidRDefault="001E4A79" w:rsidP="00F60B30">
      <w:pPr>
        <w:pStyle w:val="Odsekzoznamu"/>
        <w:spacing w:after="0" w:line="360" w:lineRule="auto"/>
        <w:ind w:left="4956" w:firstLine="708"/>
        <w:rPr>
          <w:rFonts w:asciiTheme="minorHAnsi" w:hAnsiTheme="minorHAnsi" w:cstheme="minorHAnsi"/>
          <w:sz w:val="20"/>
          <w:szCs w:val="20"/>
        </w:rPr>
      </w:pPr>
      <w:r w:rsidRPr="00FE565F">
        <w:rPr>
          <w:rFonts w:asciiTheme="minorHAnsi" w:hAnsiTheme="minorHAnsi" w:cstheme="minorHAnsi"/>
          <w:sz w:val="20"/>
          <w:szCs w:val="20"/>
        </w:rPr>
        <w:t>Projektová kancelária MPSVR SR</w:t>
      </w:r>
    </w:p>
    <w:p w14:paraId="10480879" w14:textId="7CA47FE3" w:rsidR="00073386" w:rsidRPr="00FE565F" w:rsidRDefault="00073386" w:rsidP="006E7879">
      <w:pPr>
        <w:pStyle w:val="Odsekzoznamu"/>
        <w:spacing w:after="0" w:line="360" w:lineRule="auto"/>
        <w:ind w:left="0"/>
        <w:jc w:val="right"/>
        <w:rPr>
          <w:rFonts w:asciiTheme="minorHAnsi" w:hAnsiTheme="minorHAnsi" w:cstheme="minorHAnsi"/>
          <w:sz w:val="20"/>
          <w:szCs w:val="20"/>
        </w:rPr>
      </w:pPr>
    </w:p>
    <w:sectPr w:rsidR="00073386" w:rsidRPr="00FE565F" w:rsidSect="00601B58">
      <w:headerReference w:type="default" r:id="rId12"/>
      <w:footerReference w:type="default" r:id="rId13"/>
      <w:pgSz w:w="11906" w:h="16838"/>
      <w:pgMar w:top="1875"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5D7C1" w14:textId="77777777" w:rsidR="007F691E" w:rsidRDefault="007F691E" w:rsidP="00371833">
      <w:pPr>
        <w:spacing w:after="0" w:line="240" w:lineRule="auto"/>
      </w:pPr>
      <w:r>
        <w:separator/>
      </w:r>
    </w:p>
  </w:endnote>
  <w:endnote w:type="continuationSeparator" w:id="0">
    <w:p w14:paraId="700163EF" w14:textId="77777777" w:rsidR="007F691E" w:rsidRDefault="007F691E" w:rsidP="0037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681823"/>
      <w:docPartObj>
        <w:docPartGallery w:val="Page Numbers (Bottom of Page)"/>
        <w:docPartUnique/>
      </w:docPartObj>
    </w:sdtPr>
    <w:sdtEndPr/>
    <w:sdtContent>
      <w:p w14:paraId="74D89AAE" w14:textId="5F19202B" w:rsidR="00260F58" w:rsidRDefault="00260F58">
        <w:pPr>
          <w:pStyle w:val="Pta"/>
          <w:jc w:val="right"/>
        </w:pPr>
        <w:r>
          <w:fldChar w:fldCharType="begin"/>
        </w:r>
        <w:r>
          <w:instrText xml:space="preserve"> PAGE   \* MERGEFORMAT </w:instrText>
        </w:r>
        <w:r>
          <w:fldChar w:fldCharType="separate"/>
        </w:r>
        <w:r w:rsidR="00545E1D">
          <w:rPr>
            <w:noProof/>
          </w:rPr>
          <w:t>2</w:t>
        </w:r>
        <w:r>
          <w:rPr>
            <w:noProof/>
          </w:rPr>
          <w:fldChar w:fldCharType="end"/>
        </w:r>
      </w:p>
    </w:sdtContent>
  </w:sdt>
  <w:p w14:paraId="34B2F574" w14:textId="77777777" w:rsidR="00260F58" w:rsidRDefault="00260F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C2BA0" w14:textId="77777777" w:rsidR="007F691E" w:rsidRDefault="007F691E" w:rsidP="00371833">
      <w:pPr>
        <w:spacing w:after="0" w:line="240" w:lineRule="auto"/>
      </w:pPr>
      <w:r>
        <w:separator/>
      </w:r>
    </w:p>
  </w:footnote>
  <w:footnote w:type="continuationSeparator" w:id="0">
    <w:p w14:paraId="03F53D65" w14:textId="77777777" w:rsidR="007F691E" w:rsidRDefault="007F691E" w:rsidP="0037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7E9BC" w14:textId="36864232" w:rsidR="00260F58" w:rsidRDefault="00545E1D" w:rsidP="00601B58">
    <w:pPr>
      <w:pStyle w:val="Hlavika"/>
      <w:jc w:val="center"/>
    </w:pPr>
    <w:r>
      <w:pict w14:anchorId="3D7CC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á európskej únie, Programu Slovensko a Ministerstva práce, sociálnych vecí a rodiny SR" style="width:479.25pt;height:65.25pt" o:allowoverlap="f">
          <v:imagedata r:id="rId1" o:title="Logo - povinné"/>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07F4"/>
    <w:multiLevelType w:val="hybridMultilevel"/>
    <w:tmpl w:val="440AA1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D01B10"/>
    <w:multiLevelType w:val="hybridMultilevel"/>
    <w:tmpl w:val="5E4AC8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D6785"/>
    <w:multiLevelType w:val="hybridMultilevel"/>
    <w:tmpl w:val="429E2296"/>
    <w:lvl w:ilvl="0" w:tplc="041B000F">
      <w:start w:val="1"/>
      <w:numFmt w:val="decimal"/>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F7919AE"/>
    <w:multiLevelType w:val="hybridMultilevel"/>
    <w:tmpl w:val="D3E812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E89032F"/>
    <w:multiLevelType w:val="hybridMultilevel"/>
    <w:tmpl w:val="4D460EDE"/>
    <w:lvl w:ilvl="0" w:tplc="73F86CE8">
      <w:start w:val="2"/>
      <w:numFmt w:val="bullet"/>
      <w:lvlText w:val="-"/>
      <w:lvlJc w:val="left"/>
      <w:pPr>
        <w:ind w:left="644" w:hanging="360"/>
      </w:pPr>
      <w:rPr>
        <w:rFonts w:ascii="Aptos" w:eastAsiaTheme="minorHAnsi" w:hAnsi="Aptos" w:cstheme="minorBid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3B880BB4"/>
    <w:multiLevelType w:val="hybridMultilevel"/>
    <w:tmpl w:val="55E6BBD4"/>
    <w:lvl w:ilvl="0" w:tplc="28047582">
      <w:start w:val="1"/>
      <w:numFmt w:val="decimal"/>
      <w:lvlText w:val="%1."/>
      <w:lvlJc w:val="left"/>
      <w:pPr>
        <w:tabs>
          <w:tab w:val="num" w:pos="720"/>
        </w:tabs>
        <w:ind w:left="720" w:hanging="360"/>
      </w:pPr>
    </w:lvl>
    <w:lvl w:ilvl="1" w:tplc="75B0776E" w:tentative="1">
      <w:start w:val="1"/>
      <w:numFmt w:val="decimal"/>
      <w:lvlText w:val="%2."/>
      <w:lvlJc w:val="left"/>
      <w:pPr>
        <w:tabs>
          <w:tab w:val="num" w:pos="1440"/>
        </w:tabs>
        <w:ind w:left="1440" w:hanging="360"/>
      </w:pPr>
    </w:lvl>
    <w:lvl w:ilvl="2" w:tplc="1FEAB184" w:tentative="1">
      <w:start w:val="1"/>
      <w:numFmt w:val="decimal"/>
      <w:lvlText w:val="%3."/>
      <w:lvlJc w:val="left"/>
      <w:pPr>
        <w:tabs>
          <w:tab w:val="num" w:pos="2160"/>
        </w:tabs>
        <w:ind w:left="2160" w:hanging="360"/>
      </w:pPr>
    </w:lvl>
    <w:lvl w:ilvl="3" w:tplc="8282170E" w:tentative="1">
      <w:start w:val="1"/>
      <w:numFmt w:val="decimal"/>
      <w:lvlText w:val="%4."/>
      <w:lvlJc w:val="left"/>
      <w:pPr>
        <w:tabs>
          <w:tab w:val="num" w:pos="2880"/>
        </w:tabs>
        <w:ind w:left="2880" w:hanging="360"/>
      </w:pPr>
    </w:lvl>
    <w:lvl w:ilvl="4" w:tplc="E4D20A68" w:tentative="1">
      <w:start w:val="1"/>
      <w:numFmt w:val="decimal"/>
      <w:lvlText w:val="%5."/>
      <w:lvlJc w:val="left"/>
      <w:pPr>
        <w:tabs>
          <w:tab w:val="num" w:pos="3600"/>
        </w:tabs>
        <w:ind w:left="3600" w:hanging="360"/>
      </w:pPr>
    </w:lvl>
    <w:lvl w:ilvl="5" w:tplc="B764FAA0" w:tentative="1">
      <w:start w:val="1"/>
      <w:numFmt w:val="decimal"/>
      <w:lvlText w:val="%6."/>
      <w:lvlJc w:val="left"/>
      <w:pPr>
        <w:tabs>
          <w:tab w:val="num" w:pos="4320"/>
        </w:tabs>
        <w:ind w:left="4320" w:hanging="360"/>
      </w:pPr>
    </w:lvl>
    <w:lvl w:ilvl="6" w:tplc="74402062" w:tentative="1">
      <w:start w:val="1"/>
      <w:numFmt w:val="decimal"/>
      <w:lvlText w:val="%7."/>
      <w:lvlJc w:val="left"/>
      <w:pPr>
        <w:tabs>
          <w:tab w:val="num" w:pos="5040"/>
        </w:tabs>
        <w:ind w:left="5040" w:hanging="360"/>
      </w:pPr>
    </w:lvl>
    <w:lvl w:ilvl="7" w:tplc="CB02A678" w:tentative="1">
      <w:start w:val="1"/>
      <w:numFmt w:val="decimal"/>
      <w:lvlText w:val="%8."/>
      <w:lvlJc w:val="left"/>
      <w:pPr>
        <w:tabs>
          <w:tab w:val="num" w:pos="5760"/>
        </w:tabs>
        <w:ind w:left="5760" w:hanging="360"/>
      </w:pPr>
    </w:lvl>
    <w:lvl w:ilvl="8" w:tplc="EC948AA2" w:tentative="1">
      <w:start w:val="1"/>
      <w:numFmt w:val="decimal"/>
      <w:lvlText w:val="%9."/>
      <w:lvlJc w:val="left"/>
      <w:pPr>
        <w:tabs>
          <w:tab w:val="num" w:pos="6480"/>
        </w:tabs>
        <w:ind w:left="6480" w:hanging="360"/>
      </w:pPr>
    </w:lvl>
  </w:abstractNum>
  <w:abstractNum w:abstractNumId="6" w15:restartNumberingAfterBreak="0">
    <w:nsid w:val="3C8C19A8"/>
    <w:multiLevelType w:val="hybridMultilevel"/>
    <w:tmpl w:val="A7C49D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02B73B7"/>
    <w:multiLevelType w:val="hybridMultilevel"/>
    <w:tmpl w:val="B77229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5F0B60"/>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350BF5"/>
    <w:multiLevelType w:val="hybridMultilevel"/>
    <w:tmpl w:val="403A5484"/>
    <w:lvl w:ilvl="0" w:tplc="B9CA0B2E">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A804A21"/>
    <w:multiLevelType w:val="hybridMultilevel"/>
    <w:tmpl w:val="0C22F60C"/>
    <w:lvl w:ilvl="0" w:tplc="73F86CE8">
      <w:start w:val="2"/>
      <w:numFmt w:val="bullet"/>
      <w:lvlText w:val="-"/>
      <w:lvlJc w:val="left"/>
      <w:pPr>
        <w:ind w:left="502" w:hanging="360"/>
      </w:pPr>
      <w:rPr>
        <w:rFonts w:ascii="Aptos" w:eastAsiaTheme="minorHAnsi" w:hAnsi="Aptos" w:cstheme="minorBid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1" w15:restartNumberingAfterBreak="0">
    <w:nsid w:val="4C3D7492"/>
    <w:multiLevelType w:val="multilevel"/>
    <w:tmpl w:val="9BAA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2A3CC6"/>
    <w:multiLevelType w:val="hybridMultilevel"/>
    <w:tmpl w:val="78D643E8"/>
    <w:lvl w:ilvl="0" w:tplc="73F86CE8">
      <w:start w:val="2"/>
      <w:numFmt w:val="bullet"/>
      <w:lvlText w:val="-"/>
      <w:lvlJc w:val="left"/>
      <w:pPr>
        <w:ind w:left="502" w:hanging="360"/>
      </w:pPr>
      <w:rPr>
        <w:rFonts w:ascii="Aptos" w:eastAsiaTheme="minorHAnsi" w:hAnsi="Aptos" w:cstheme="minorBid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3" w15:restartNumberingAfterBreak="0">
    <w:nsid w:val="5A5D7875"/>
    <w:multiLevelType w:val="hybridMultilevel"/>
    <w:tmpl w:val="17EABC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450907"/>
    <w:multiLevelType w:val="hybridMultilevel"/>
    <w:tmpl w:val="F1B8B3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DBC3463"/>
    <w:multiLevelType w:val="hybridMultilevel"/>
    <w:tmpl w:val="5E4AC8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1E2DCE"/>
    <w:multiLevelType w:val="hybridMultilevel"/>
    <w:tmpl w:val="E6ECA530"/>
    <w:lvl w:ilvl="0" w:tplc="A208A6C8">
      <w:start w:val="1"/>
      <w:numFmt w:val="bullet"/>
      <w:lvlText w:val=""/>
      <w:lvlJc w:val="left"/>
      <w:pPr>
        <w:tabs>
          <w:tab w:val="num" w:pos="720"/>
        </w:tabs>
        <w:ind w:left="720" w:hanging="360"/>
      </w:pPr>
      <w:rPr>
        <w:rFonts w:ascii="Wingdings" w:hAnsi="Wingdings" w:hint="default"/>
      </w:rPr>
    </w:lvl>
    <w:lvl w:ilvl="1" w:tplc="C422CB06" w:tentative="1">
      <w:start w:val="1"/>
      <w:numFmt w:val="bullet"/>
      <w:lvlText w:val=""/>
      <w:lvlJc w:val="left"/>
      <w:pPr>
        <w:tabs>
          <w:tab w:val="num" w:pos="1440"/>
        </w:tabs>
        <w:ind w:left="1440" w:hanging="360"/>
      </w:pPr>
      <w:rPr>
        <w:rFonts w:ascii="Wingdings" w:hAnsi="Wingdings" w:hint="default"/>
      </w:rPr>
    </w:lvl>
    <w:lvl w:ilvl="2" w:tplc="2AD8F75C" w:tentative="1">
      <w:start w:val="1"/>
      <w:numFmt w:val="bullet"/>
      <w:lvlText w:val=""/>
      <w:lvlJc w:val="left"/>
      <w:pPr>
        <w:tabs>
          <w:tab w:val="num" w:pos="2160"/>
        </w:tabs>
        <w:ind w:left="2160" w:hanging="360"/>
      </w:pPr>
      <w:rPr>
        <w:rFonts w:ascii="Wingdings" w:hAnsi="Wingdings" w:hint="default"/>
      </w:rPr>
    </w:lvl>
    <w:lvl w:ilvl="3" w:tplc="4798F36E" w:tentative="1">
      <w:start w:val="1"/>
      <w:numFmt w:val="bullet"/>
      <w:lvlText w:val=""/>
      <w:lvlJc w:val="left"/>
      <w:pPr>
        <w:tabs>
          <w:tab w:val="num" w:pos="2880"/>
        </w:tabs>
        <w:ind w:left="2880" w:hanging="360"/>
      </w:pPr>
      <w:rPr>
        <w:rFonts w:ascii="Wingdings" w:hAnsi="Wingdings" w:hint="default"/>
      </w:rPr>
    </w:lvl>
    <w:lvl w:ilvl="4" w:tplc="737E0A56" w:tentative="1">
      <w:start w:val="1"/>
      <w:numFmt w:val="bullet"/>
      <w:lvlText w:val=""/>
      <w:lvlJc w:val="left"/>
      <w:pPr>
        <w:tabs>
          <w:tab w:val="num" w:pos="3600"/>
        </w:tabs>
        <w:ind w:left="3600" w:hanging="360"/>
      </w:pPr>
      <w:rPr>
        <w:rFonts w:ascii="Wingdings" w:hAnsi="Wingdings" w:hint="default"/>
      </w:rPr>
    </w:lvl>
    <w:lvl w:ilvl="5" w:tplc="0344B9DE" w:tentative="1">
      <w:start w:val="1"/>
      <w:numFmt w:val="bullet"/>
      <w:lvlText w:val=""/>
      <w:lvlJc w:val="left"/>
      <w:pPr>
        <w:tabs>
          <w:tab w:val="num" w:pos="4320"/>
        </w:tabs>
        <w:ind w:left="4320" w:hanging="360"/>
      </w:pPr>
      <w:rPr>
        <w:rFonts w:ascii="Wingdings" w:hAnsi="Wingdings" w:hint="default"/>
      </w:rPr>
    </w:lvl>
    <w:lvl w:ilvl="6" w:tplc="F2C65E06" w:tentative="1">
      <w:start w:val="1"/>
      <w:numFmt w:val="bullet"/>
      <w:lvlText w:val=""/>
      <w:lvlJc w:val="left"/>
      <w:pPr>
        <w:tabs>
          <w:tab w:val="num" w:pos="5040"/>
        </w:tabs>
        <w:ind w:left="5040" w:hanging="360"/>
      </w:pPr>
      <w:rPr>
        <w:rFonts w:ascii="Wingdings" w:hAnsi="Wingdings" w:hint="default"/>
      </w:rPr>
    </w:lvl>
    <w:lvl w:ilvl="7" w:tplc="89FACE04" w:tentative="1">
      <w:start w:val="1"/>
      <w:numFmt w:val="bullet"/>
      <w:lvlText w:val=""/>
      <w:lvlJc w:val="left"/>
      <w:pPr>
        <w:tabs>
          <w:tab w:val="num" w:pos="5760"/>
        </w:tabs>
        <w:ind w:left="5760" w:hanging="360"/>
      </w:pPr>
      <w:rPr>
        <w:rFonts w:ascii="Wingdings" w:hAnsi="Wingdings" w:hint="default"/>
      </w:rPr>
    </w:lvl>
    <w:lvl w:ilvl="8" w:tplc="F89049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2C492D"/>
    <w:multiLevelType w:val="hybridMultilevel"/>
    <w:tmpl w:val="EFA891B6"/>
    <w:lvl w:ilvl="0" w:tplc="73F86CE8">
      <w:start w:val="2"/>
      <w:numFmt w:val="bullet"/>
      <w:lvlText w:val="-"/>
      <w:lvlJc w:val="left"/>
      <w:pPr>
        <w:tabs>
          <w:tab w:val="num" w:pos="720"/>
        </w:tabs>
        <w:ind w:left="720" w:hanging="360"/>
      </w:pPr>
      <w:rPr>
        <w:rFonts w:ascii="Aptos" w:eastAsiaTheme="minorHAnsi" w:hAnsi="Aptos" w:cstheme="minorBidi" w:hint="default"/>
      </w:rPr>
    </w:lvl>
    <w:lvl w:ilvl="1" w:tplc="C422CB06" w:tentative="1">
      <w:start w:val="1"/>
      <w:numFmt w:val="bullet"/>
      <w:lvlText w:val=""/>
      <w:lvlJc w:val="left"/>
      <w:pPr>
        <w:tabs>
          <w:tab w:val="num" w:pos="1440"/>
        </w:tabs>
        <w:ind w:left="1440" w:hanging="360"/>
      </w:pPr>
      <w:rPr>
        <w:rFonts w:ascii="Wingdings" w:hAnsi="Wingdings" w:hint="default"/>
      </w:rPr>
    </w:lvl>
    <w:lvl w:ilvl="2" w:tplc="2AD8F75C" w:tentative="1">
      <w:start w:val="1"/>
      <w:numFmt w:val="bullet"/>
      <w:lvlText w:val=""/>
      <w:lvlJc w:val="left"/>
      <w:pPr>
        <w:tabs>
          <w:tab w:val="num" w:pos="2160"/>
        </w:tabs>
        <w:ind w:left="2160" w:hanging="360"/>
      </w:pPr>
      <w:rPr>
        <w:rFonts w:ascii="Wingdings" w:hAnsi="Wingdings" w:hint="default"/>
      </w:rPr>
    </w:lvl>
    <w:lvl w:ilvl="3" w:tplc="4798F36E" w:tentative="1">
      <w:start w:val="1"/>
      <w:numFmt w:val="bullet"/>
      <w:lvlText w:val=""/>
      <w:lvlJc w:val="left"/>
      <w:pPr>
        <w:tabs>
          <w:tab w:val="num" w:pos="2880"/>
        </w:tabs>
        <w:ind w:left="2880" w:hanging="360"/>
      </w:pPr>
      <w:rPr>
        <w:rFonts w:ascii="Wingdings" w:hAnsi="Wingdings" w:hint="default"/>
      </w:rPr>
    </w:lvl>
    <w:lvl w:ilvl="4" w:tplc="737E0A56" w:tentative="1">
      <w:start w:val="1"/>
      <w:numFmt w:val="bullet"/>
      <w:lvlText w:val=""/>
      <w:lvlJc w:val="left"/>
      <w:pPr>
        <w:tabs>
          <w:tab w:val="num" w:pos="3600"/>
        </w:tabs>
        <w:ind w:left="3600" w:hanging="360"/>
      </w:pPr>
      <w:rPr>
        <w:rFonts w:ascii="Wingdings" w:hAnsi="Wingdings" w:hint="default"/>
      </w:rPr>
    </w:lvl>
    <w:lvl w:ilvl="5" w:tplc="0344B9DE" w:tentative="1">
      <w:start w:val="1"/>
      <w:numFmt w:val="bullet"/>
      <w:lvlText w:val=""/>
      <w:lvlJc w:val="left"/>
      <w:pPr>
        <w:tabs>
          <w:tab w:val="num" w:pos="4320"/>
        </w:tabs>
        <w:ind w:left="4320" w:hanging="360"/>
      </w:pPr>
      <w:rPr>
        <w:rFonts w:ascii="Wingdings" w:hAnsi="Wingdings" w:hint="default"/>
      </w:rPr>
    </w:lvl>
    <w:lvl w:ilvl="6" w:tplc="F2C65E06" w:tentative="1">
      <w:start w:val="1"/>
      <w:numFmt w:val="bullet"/>
      <w:lvlText w:val=""/>
      <w:lvlJc w:val="left"/>
      <w:pPr>
        <w:tabs>
          <w:tab w:val="num" w:pos="5040"/>
        </w:tabs>
        <w:ind w:left="5040" w:hanging="360"/>
      </w:pPr>
      <w:rPr>
        <w:rFonts w:ascii="Wingdings" w:hAnsi="Wingdings" w:hint="default"/>
      </w:rPr>
    </w:lvl>
    <w:lvl w:ilvl="7" w:tplc="89FACE04" w:tentative="1">
      <w:start w:val="1"/>
      <w:numFmt w:val="bullet"/>
      <w:lvlText w:val=""/>
      <w:lvlJc w:val="left"/>
      <w:pPr>
        <w:tabs>
          <w:tab w:val="num" w:pos="5760"/>
        </w:tabs>
        <w:ind w:left="5760" w:hanging="360"/>
      </w:pPr>
      <w:rPr>
        <w:rFonts w:ascii="Wingdings" w:hAnsi="Wingdings" w:hint="default"/>
      </w:rPr>
    </w:lvl>
    <w:lvl w:ilvl="8" w:tplc="F89049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04FB5"/>
    <w:multiLevelType w:val="hybridMultilevel"/>
    <w:tmpl w:val="285CAD70"/>
    <w:lvl w:ilvl="0" w:tplc="73F86CE8">
      <w:start w:val="2"/>
      <w:numFmt w:val="bullet"/>
      <w:lvlText w:val="-"/>
      <w:lvlJc w:val="left"/>
      <w:pPr>
        <w:ind w:left="502" w:hanging="360"/>
      </w:pPr>
      <w:rPr>
        <w:rFonts w:ascii="Aptos" w:eastAsiaTheme="minorHAnsi" w:hAnsi="Aptos" w:cstheme="minorBid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9" w15:restartNumberingAfterBreak="0">
    <w:nsid w:val="780A6CC3"/>
    <w:multiLevelType w:val="hybridMultilevel"/>
    <w:tmpl w:val="A6CA45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6677BB"/>
    <w:multiLevelType w:val="hybridMultilevel"/>
    <w:tmpl w:val="FE7EE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01467F"/>
    <w:multiLevelType w:val="hybridMultilevel"/>
    <w:tmpl w:val="9168E3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E8D3834"/>
    <w:multiLevelType w:val="hybridMultilevel"/>
    <w:tmpl w:val="A8DCA040"/>
    <w:lvl w:ilvl="0" w:tplc="209C6E80">
      <w:start w:val="1"/>
      <w:numFmt w:val="decimal"/>
      <w:lvlText w:val="%1."/>
      <w:lvlJc w:val="left"/>
      <w:pPr>
        <w:tabs>
          <w:tab w:val="num" w:pos="720"/>
        </w:tabs>
        <w:ind w:left="720" w:hanging="360"/>
      </w:pPr>
    </w:lvl>
    <w:lvl w:ilvl="1" w:tplc="9C1C6030" w:tentative="1">
      <w:start w:val="1"/>
      <w:numFmt w:val="decimal"/>
      <w:lvlText w:val="%2."/>
      <w:lvlJc w:val="left"/>
      <w:pPr>
        <w:tabs>
          <w:tab w:val="num" w:pos="1440"/>
        </w:tabs>
        <w:ind w:left="1440" w:hanging="360"/>
      </w:pPr>
    </w:lvl>
    <w:lvl w:ilvl="2" w:tplc="8F38BDB0" w:tentative="1">
      <w:start w:val="1"/>
      <w:numFmt w:val="decimal"/>
      <w:lvlText w:val="%3."/>
      <w:lvlJc w:val="left"/>
      <w:pPr>
        <w:tabs>
          <w:tab w:val="num" w:pos="2160"/>
        </w:tabs>
        <w:ind w:left="2160" w:hanging="360"/>
      </w:pPr>
    </w:lvl>
    <w:lvl w:ilvl="3" w:tplc="7A269122" w:tentative="1">
      <w:start w:val="1"/>
      <w:numFmt w:val="decimal"/>
      <w:lvlText w:val="%4."/>
      <w:lvlJc w:val="left"/>
      <w:pPr>
        <w:tabs>
          <w:tab w:val="num" w:pos="2880"/>
        </w:tabs>
        <w:ind w:left="2880" w:hanging="360"/>
      </w:pPr>
    </w:lvl>
    <w:lvl w:ilvl="4" w:tplc="368642A2" w:tentative="1">
      <w:start w:val="1"/>
      <w:numFmt w:val="decimal"/>
      <w:lvlText w:val="%5."/>
      <w:lvlJc w:val="left"/>
      <w:pPr>
        <w:tabs>
          <w:tab w:val="num" w:pos="3600"/>
        </w:tabs>
        <w:ind w:left="3600" w:hanging="360"/>
      </w:pPr>
    </w:lvl>
    <w:lvl w:ilvl="5" w:tplc="CAA4999E" w:tentative="1">
      <w:start w:val="1"/>
      <w:numFmt w:val="decimal"/>
      <w:lvlText w:val="%6."/>
      <w:lvlJc w:val="left"/>
      <w:pPr>
        <w:tabs>
          <w:tab w:val="num" w:pos="4320"/>
        </w:tabs>
        <w:ind w:left="4320" w:hanging="360"/>
      </w:pPr>
    </w:lvl>
    <w:lvl w:ilvl="6" w:tplc="B42C8D54" w:tentative="1">
      <w:start w:val="1"/>
      <w:numFmt w:val="decimal"/>
      <w:lvlText w:val="%7."/>
      <w:lvlJc w:val="left"/>
      <w:pPr>
        <w:tabs>
          <w:tab w:val="num" w:pos="5040"/>
        </w:tabs>
        <w:ind w:left="5040" w:hanging="360"/>
      </w:pPr>
    </w:lvl>
    <w:lvl w:ilvl="7" w:tplc="381A9648" w:tentative="1">
      <w:start w:val="1"/>
      <w:numFmt w:val="decimal"/>
      <w:lvlText w:val="%8."/>
      <w:lvlJc w:val="left"/>
      <w:pPr>
        <w:tabs>
          <w:tab w:val="num" w:pos="5760"/>
        </w:tabs>
        <w:ind w:left="5760" w:hanging="360"/>
      </w:pPr>
    </w:lvl>
    <w:lvl w:ilvl="8" w:tplc="ED789468" w:tentative="1">
      <w:start w:val="1"/>
      <w:numFmt w:val="decimal"/>
      <w:lvlText w:val="%9."/>
      <w:lvlJc w:val="left"/>
      <w:pPr>
        <w:tabs>
          <w:tab w:val="num" w:pos="6480"/>
        </w:tabs>
        <w:ind w:left="6480" w:hanging="360"/>
      </w:pPr>
    </w:lvl>
  </w:abstractNum>
  <w:num w:numId="1">
    <w:abstractNumId w:val="11"/>
  </w:num>
  <w:num w:numId="2">
    <w:abstractNumId w:val="22"/>
  </w:num>
  <w:num w:numId="3">
    <w:abstractNumId w:val="5"/>
  </w:num>
  <w:num w:numId="4">
    <w:abstractNumId w:val="16"/>
  </w:num>
  <w:num w:numId="5">
    <w:abstractNumId w:val="3"/>
  </w:num>
  <w:num w:numId="6">
    <w:abstractNumId w:val="13"/>
  </w:num>
  <w:num w:numId="7">
    <w:abstractNumId w:val="8"/>
  </w:num>
  <w:num w:numId="8">
    <w:abstractNumId w:val="6"/>
  </w:num>
  <w:num w:numId="9">
    <w:abstractNumId w:val="14"/>
  </w:num>
  <w:num w:numId="10">
    <w:abstractNumId w:val="4"/>
  </w:num>
  <w:num w:numId="11">
    <w:abstractNumId w:val="10"/>
  </w:num>
  <w:num w:numId="12">
    <w:abstractNumId w:val="18"/>
  </w:num>
  <w:num w:numId="13">
    <w:abstractNumId w:val="12"/>
  </w:num>
  <w:num w:numId="14">
    <w:abstractNumId w:val="9"/>
  </w:num>
  <w:num w:numId="15">
    <w:abstractNumId w:val="2"/>
  </w:num>
  <w:num w:numId="16">
    <w:abstractNumId w:val="20"/>
  </w:num>
  <w:num w:numId="17">
    <w:abstractNumId w:val="7"/>
  </w:num>
  <w:num w:numId="18">
    <w:abstractNumId w:val="17"/>
  </w:num>
  <w:num w:numId="19">
    <w:abstractNumId w:val="1"/>
  </w:num>
  <w:num w:numId="20">
    <w:abstractNumId w:val="0"/>
  </w:num>
  <w:num w:numId="21">
    <w:abstractNumId w:val="19"/>
  </w:num>
  <w:num w:numId="22">
    <w:abstractNumId w:val="21"/>
  </w:num>
  <w:num w:numId="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1"/>
    <w:rsid w:val="0000301A"/>
    <w:rsid w:val="00011632"/>
    <w:rsid w:val="00016D23"/>
    <w:rsid w:val="00016E25"/>
    <w:rsid w:val="00017565"/>
    <w:rsid w:val="00017F5A"/>
    <w:rsid w:val="000208BB"/>
    <w:rsid w:val="0002107D"/>
    <w:rsid w:val="00021798"/>
    <w:rsid w:val="00022A19"/>
    <w:rsid w:val="00024078"/>
    <w:rsid w:val="00030557"/>
    <w:rsid w:val="00033838"/>
    <w:rsid w:val="00035724"/>
    <w:rsid w:val="00041324"/>
    <w:rsid w:val="00043E44"/>
    <w:rsid w:val="00043FEF"/>
    <w:rsid w:val="000533E9"/>
    <w:rsid w:val="00053DE7"/>
    <w:rsid w:val="000564B0"/>
    <w:rsid w:val="00063073"/>
    <w:rsid w:val="0006371A"/>
    <w:rsid w:val="000643E1"/>
    <w:rsid w:val="00064495"/>
    <w:rsid w:val="00065845"/>
    <w:rsid w:val="00073386"/>
    <w:rsid w:val="00087C9F"/>
    <w:rsid w:val="00093099"/>
    <w:rsid w:val="000A13C3"/>
    <w:rsid w:val="000A2504"/>
    <w:rsid w:val="000A2F1D"/>
    <w:rsid w:val="000B220C"/>
    <w:rsid w:val="000B32F4"/>
    <w:rsid w:val="000B40F9"/>
    <w:rsid w:val="000B54EC"/>
    <w:rsid w:val="000C0643"/>
    <w:rsid w:val="000C1954"/>
    <w:rsid w:val="000C58D1"/>
    <w:rsid w:val="000C7266"/>
    <w:rsid w:val="000D09BF"/>
    <w:rsid w:val="000E4FF1"/>
    <w:rsid w:val="000E61E7"/>
    <w:rsid w:val="000F7E5B"/>
    <w:rsid w:val="00101EDF"/>
    <w:rsid w:val="00106C98"/>
    <w:rsid w:val="00106E43"/>
    <w:rsid w:val="00113DA9"/>
    <w:rsid w:val="001210F3"/>
    <w:rsid w:val="0012214B"/>
    <w:rsid w:val="00134F38"/>
    <w:rsid w:val="00136C99"/>
    <w:rsid w:val="001406B3"/>
    <w:rsid w:val="001448CE"/>
    <w:rsid w:val="00145006"/>
    <w:rsid w:val="001455DF"/>
    <w:rsid w:val="00145E26"/>
    <w:rsid w:val="0016256A"/>
    <w:rsid w:val="00163FD4"/>
    <w:rsid w:val="00167F56"/>
    <w:rsid w:val="00170124"/>
    <w:rsid w:val="00172016"/>
    <w:rsid w:val="00176354"/>
    <w:rsid w:val="0018293C"/>
    <w:rsid w:val="0018406E"/>
    <w:rsid w:val="00194500"/>
    <w:rsid w:val="001959C0"/>
    <w:rsid w:val="001A5AF4"/>
    <w:rsid w:val="001B0F9F"/>
    <w:rsid w:val="001C3FA0"/>
    <w:rsid w:val="001C57F1"/>
    <w:rsid w:val="001D37E1"/>
    <w:rsid w:val="001E04D5"/>
    <w:rsid w:val="001E087A"/>
    <w:rsid w:val="001E477C"/>
    <w:rsid w:val="001E4A79"/>
    <w:rsid w:val="001E7047"/>
    <w:rsid w:val="001F1685"/>
    <w:rsid w:val="001F5182"/>
    <w:rsid w:val="00207CFF"/>
    <w:rsid w:val="00215519"/>
    <w:rsid w:val="00215A8C"/>
    <w:rsid w:val="002219B7"/>
    <w:rsid w:val="0022606E"/>
    <w:rsid w:val="00233A45"/>
    <w:rsid w:val="00245CED"/>
    <w:rsid w:val="00254397"/>
    <w:rsid w:val="00260F58"/>
    <w:rsid w:val="00264E62"/>
    <w:rsid w:val="0027606D"/>
    <w:rsid w:val="00276371"/>
    <w:rsid w:val="00287496"/>
    <w:rsid w:val="0029022F"/>
    <w:rsid w:val="00291152"/>
    <w:rsid w:val="0029156C"/>
    <w:rsid w:val="00296D07"/>
    <w:rsid w:val="002A3EE1"/>
    <w:rsid w:val="002B2221"/>
    <w:rsid w:val="002B68F2"/>
    <w:rsid w:val="002B72BB"/>
    <w:rsid w:val="002B7CE2"/>
    <w:rsid w:val="002C4537"/>
    <w:rsid w:val="002D010B"/>
    <w:rsid w:val="002D1091"/>
    <w:rsid w:val="002E2254"/>
    <w:rsid w:val="002F1E03"/>
    <w:rsid w:val="002F2DC8"/>
    <w:rsid w:val="002F65FD"/>
    <w:rsid w:val="002F7C2F"/>
    <w:rsid w:val="00316CFB"/>
    <w:rsid w:val="00321689"/>
    <w:rsid w:val="00325C19"/>
    <w:rsid w:val="00343C2E"/>
    <w:rsid w:val="00344B03"/>
    <w:rsid w:val="0035095C"/>
    <w:rsid w:val="00354F12"/>
    <w:rsid w:val="00356D7D"/>
    <w:rsid w:val="00357D0E"/>
    <w:rsid w:val="003601DC"/>
    <w:rsid w:val="00360F2F"/>
    <w:rsid w:val="00363BF0"/>
    <w:rsid w:val="003672B7"/>
    <w:rsid w:val="00371833"/>
    <w:rsid w:val="00376A87"/>
    <w:rsid w:val="00381BA8"/>
    <w:rsid w:val="00384D51"/>
    <w:rsid w:val="00385A61"/>
    <w:rsid w:val="00396071"/>
    <w:rsid w:val="0039721A"/>
    <w:rsid w:val="003A0591"/>
    <w:rsid w:val="003A3599"/>
    <w:rsid w:val="003B0191"/>
    <w:rsid w:val="003C3402"/>
    <w:rsid w:val="003D4F1E"/>
    <w:rsid w:val="003D7751"/>
    <w:rsid w:val="003E0181"/>
    <w:rsid w:val="003E37FE"/>
    <w:rsid w:val="003F6B8E"/>
    <w:rsid w:val="00401261"/>
    <w:rsid w:val="00401C41"/>
    <w:rsid w:val="00404DB7"/>
    <w:rsid w:val="004148A7"/>
    <w:rsid w:val="004242DF"/>
    <w:rsid w:val="004246A7"/>
    <w:rsid w:val="00427683"/>
    <w:rsid w:val="00427926"/>
    <w:rsid w:val="0043125F"/>
    <w:rsid w:val="0043469D"/>
    <w:rsid w:val="00442A4C"/>
    <w:rsid w:val="004461E9"/>
    <w:rsid w:val="00455342"/>
    <w:rsid w:val="00477041"/>
    <w:rsid w:val="004817D1"/>
    <w:rsid w:val="00481FA5"/>
    <w:rsid w:val="00483283"/>
    <w:rsid w:val="0048622C"/>
    <w:rsid w:val="004930BC"/>
    <w:rsid w:val="00493553"/>
    <w:rsid w:val="0049530B"/>
    <w:rsid w:val="00495438"/>
    <w:rsid w:val="0049729C"/>
    <w:rsid w:val="004A261C"/>
    <w:rsid w:val="004A4969"/>
    <w:rsid w:val="004A5433"/>
    <w:rsid w:val="004A6722"/>
    <w:rsid w:val="004B14FF"/>
    <w:rsid w:val="004B40F9"/>
    <w:rsid w:val="004C2A7E"/>
    <w:rsid w:val="004C2F57"/>
    <w:rsid w:val="004C367F"/>
    <w:rsid w:val="004C7701"/>
    <w:rsid w:val="004D047A"/>
    <w:rsid w:val="004D426C"/>
    <w:rsid w:val="004D5D9D"/>
    <w:rsid w:val="004D66EC"/>
    <w:rsid w:val="004E3C82"/>
    <w:rsid w:val="004F0AE8"/>
    <w:rsid w:val="004F0BFE"/>
    <w:rsid w:val="004F22C7"/>
    <w:rsid w:val="004F484A"/>
    <w:rsid w:val="004F55A8"/>
    <w:rsid w:val="004F6258"/>
    <w:rsid w:val="00503EDE"/>
    <w:rsid w:val="00510425"/>
    <w:rsid w:val="00513C11"/>
    <w:rsid w:val="0051627B"/>
    <w:rsid w:val="005227D1"/>
    <w:rsid w:val="005242C0"/>
    <w:rsid w:val="005310A9"/>
    <w:rsid w:val="005410BE"/>
    <w:rsid w:val="00544320"/>
    <w:rsid w:val="00545E1D"/>
    <w:rsid w:val="00553B04"/>
    <w:rsid w:val="0055783D"/>
    <w:rsid w:val="00565EC9"/>
    <w:rsid w:val="00574B7F"/>
    <w:rsid w:val="00576676"/>
    <w:rsid w:val="00581818"/>
    <w:rsid w:val="005842B2"/>
    <w:rsid w:val="005916FB"/>
    <w:rsid w:val="0059500B"/>
    <w:rsid w:val="00595374"/>
    <w:rsid w:val="00596F4E"/>
    <w:rsid w:val="005973D3"/>
    <w:rsid w:val="005A01A9"/>
    <w:rsid w:val="005C21CA"/>
    <w:rsid w:val="005C2ADD"/>
    <w:rsid w:val="005D03A7"/>
    <w:rsid w:val="005D3CAA"/>
    <w:rsid w:val="005E0896"/>
    <w:rsid w:val="005E4B87"/>
    <w:rsid w:val="005E55BC"/>
    <w:rsid w:val="005F0A2C"/>
    <w:rsid w:val="005F2B89"/>
    <w:rsid w:val="005F73EC"/>
    <w:rsid w:val="00600E06"/>
    <w:rsid w:val="00601B58"/>
    <w:rsid w:val="00623FCC"/>
    <w:rsid w:val="006244AA"/>
    <w:rsid w:val="0062601B"/>
    <w:rsid w:val="00630115"/>
    <w:rsid w:val="00632BD1"/>
    <w:rsid w:val="006368D8"/>
    <w:rsid w:val="00636E93"/>
    <w:rsid w:val="006457A5"/>
    <w:rsid w:val="00653BFC"/>
    <w:rsid w:val="00657C0D"/>
    <w:rsid w:val="00657CCF"/>
    <w:rsid w:val="006650C3"/>
    <w:rsid w:val="00671EAC"/>
    <w:rsid w:val="006721AC"/>
    <w:rsid w:val="00691C59"/>
    <w:rsid w:val="006928F0"/>
    <w:rsid w:val="00692ACC"/>
    <w:rsid w:val="0069432A"/>
    <w:rsid w:val="006A0D4B"/>
    <w:rsid w:val="006A1CA5"/>
    <w:rsid w:val="006A27C3"/>
    <w:rsid w:val="006B0062"/>
    <w:rsid w:val="006B2E5D"/>
    <w:rsid w:val="006B2F19"/>
    <w:rsid w:val="006B5AB3"/>
    <w:rsid w:val="006B7938"/>
    <w:rsid w:val="006C14AA"/>
    <w:rsid w:val="006C3CA9"/>
    <w:rsid w:val="006C6A9C"/>
    <w:rsid w:val="006D48CA"/>
    <w:rsid w:val="006D7CE9"/>
    <w:rsid w:val="006E1C04"/>
    <w:rsid w:val="006E7879"/>
    <w:rsid w:val="006F4B9B"/>
    <w:rsid w:val="006F6139"/>
    <w:rsid w:val="00705D45"/>
    <w:rsid w:val="00710102"/>
    <w:rsid w:val="007103A5"/>
    <w:rsid w:val="007107C0"/>
    <w:rsid w:val="00710B1F"/>
    <w:rsid w:val="00714D0B"/>
    <w:rsid w:val="00724179"/>
    <w:rsid w:val="00731B86"/>
    <w:rsid w:val="00734E27"/>
    <w:rsid w:val="00740C26"/>
    <w:rsid w:val="00741247"/>
    <w:rsid w:val="00745242"/>
    <w:rsid w:val="00746C45"/>
    <w:rsid w:val="0075731C"/>
    <w:rsid w:val="007616A3"/>
    <w:rsid w:val="007735EE"/>
    <w:rsid w:val="0078796C"/>
    <w:rsid w:val="007A0FE6"/>
    <w:rsid w:val="007B2FEA"/>
    <w:rsid w:val="007C690C"/>
    <w:rsid w:val="007C6E92"/>
    <w:rsid w:val="007D0907"/>
    <w:rsid w:val="007D11C8"/>
    <w:rsid w:val="007D4084"/>
    <w:rsid w:val="007D461E"/>
    <w:rsid w:val="007E2579"/>
    <w:rsid w:val="007E470D"/>
    <w:rsid w:val="007F07C2"/>
    <w:rsid w:val="007F32EF"/>
    <w:rsid w:val="007F3D77"/>
    <w:rsid w:val="007F45E6"/>
    <w:rsid w:val="007F691E"/>
    <w:rsid w:val="0081125E"/>
    <w:rsid w:val="008162C9"/>
    <w:rsid w:val="00820FD1"/>
    <w:rsid w:val="00831012"/>
    <w:rsid w:val="008335FC"/>
    <w:rsid w:val="00834220"/>
    <w:rsid w:val="00840C5A"/>
    <w:rsid w:val="0084305E"/>
    <w:rsid w:val="00845F2E"/>
    <w:rsid w:val="008465E9"/>
    <w:rsid w:val="00851F07"/>
    <w:rsid w:val="00853B19"/>
    <w:rsid w:val="00853F48"/>
    <w:rsid w:val="00857161"/>
    <w:rsid w:val="00860F84"/>
    <w:rsid w:val="008657CE"/>
    <w:rsid w:val="00874C2B"/>
    <w:rsid w:val="00877F61"/>
    <w:rsid w:val="008835D8"/>
    <w:rsid w:val="00897235"/>
    <w:rsid w:val="008A2A55"/>
    <w:rsid w:val="008A4DBE"/>
    <w:rsid w:val="008B72BA"/>
    <w:rsid w:val="008C10AC"/>
    <w:rsid w:val="008C4250"/>
    <w:rsid w:val="008E02CA"/>
    <w:rsid w:val="00900EAE"/>
    <w:rsid w:val="009054BE"/>
    <w:rsid w:val="0091021A"/>
    <w:rsid w:val="009155FF"/>
    <w:rsid w:val="009158CC"/>
    <w:rsid w:val="00916BCE"/>
    <w:rsid w:val="0092079A"/>
    <w:rsid w:val="00931C6C"/>
    <w:rsid w:val="009357ED"/>
    <w:rsid w:val="00941F9E"/>
    <w:rsid w:val="009442B6"/>
    <w:rsid w:val="00944DB7"/>
    <w:rsid w:val="00950D90"/>
    <w:rsid w:val="0095150B"/>
    <w:rsid w:val="0095482D"/>
    <w:rsid w:val="0096712C"/>
    <w:rsid w:val="00972903"/>
    <w:rsid w:val="00975126"/>
    <w:rsid w:val="00977B27"/>
    <w:rsid w:val="0098268E"/>
    <w:rsid w:val="009863CE"/>
    <w:rsid w:val="00994C7E"/>
    <w:rsid w:val="00996DE5"/>
    <w:rsid w:val="009A62FA"/>
    <w:rsid w:val="009B1F14"/>
    <w:rsid w:val="009B4413"/>
    <w:rsid w:val="009C0968"/>
    <w:rsid w:val="009C0E06"/>
    <w:rsid w:val="009C491B"/>
    <w:rsid w:val="009D0697"/>
    <w:rsid w:val="009D1941"/>
    <w:rsid w:val="009E006C"/>
    <w:rsid w:val="009E11B3"/>
    <w:rsid w:val="009F1673"/>
    <w:rsid w:val="009F170E"/>
    <w:rsid w:val="00A00266"/>
    <w:rsid w:val="00A03F3F"/>
    <w:rsid w:val="00A12337"/>
    <w:rsid w:val="00A12D78"/>
    <w:rsid w:val="00A1796F"/>
    <w:rsid w:val="00A24E82"/>
    <w:rsid w:val="00A26573"/>
    <w:rsid w:val="00A330F7"/>
    <w:rsid w:val="00A3350B"/>
    <w:rsid w:val="00A35328"/>
    <w:rsid w:val="00A35ABD"/>
    <w:rsid w:val="00A35C6E"/>
    <w:rsid w:val="00A449EC"/>
    <w:rsid w:val="00A452FA"/>
    <w:rsid w:val="00A45C3D"/>
    <w:rsid w:val="00A47CB9"/>
    <w:rsid w:val="00A503E4"/>
    <w:rsid w:val="00A53DC5"/>
    <w:rsid w:val="00A54F08"/>
    <w:rsid w:val="00A57FF8"/>
    <w:rsid w:val="00A60882"/>
    <w:rsid w:val="00A61CF6"/>
    <w:rsid w:val="00A66DBC"/>
    <w:rsid w:val="00A763D2"/>
    <w:rsid w:val="00A771C5"/>
    <w:rsid w:val="00A824F4"/>
    <w:rsid w:val="00A83ED0"/>
    <w:rsid w:val="00A85E80"/>
    <w:rsid w:val="00A8694A"/>
    <w:rsid w:val="00A92FBC"/>
    <w:rsid w:val="00A95508"/>
    <w:rsid w:val="00A96CB7"/>
    <w:rsid w:val="00AA262E"/>
    <w:rsid w:val="00AA4D1B"/>
    <w:rsid w:val="00AA547E"/>
    <w:rsid w:val="00AB0709"/>
    <w:rsid w:val="00AB2891"/>
    <w:rsid w:val="00AB3B07"/>
    <w:rsid w:val="00AB522F"/>
    <w:rsid w:val="00AC38D9"/>
    <w:rsid w:val="00AC3DE8"/>
    <w:rsid w:val="00AC7378"/>
    <w:rsid w:val="00AD1564"/>
    <w:rsid w:val="00AE2D4C"/>
    <w:rsid w:val="00AE6746"/>
    <w:rsid w:val="00AF260E"/>
    <w:rsid w:val="00B021E3"/>
    <w:rsid w:val="00B04D66"/>
    <w:rsid w:val="00B118B2"/>
    <w:rsid w:val="00B17BD8"/>
    <w:rsid w:val="00B17F5E"/>
    <w:rsid w:val="00B20362"/>
    <w:rsid w:val="00B22376"/>
    <w:rsid w:val="00B246DE"/>
    <w:rsid w:val="00B32883"/>
    <w:rsid w:val="00B401B1"/>
    <w:rsid w:val="00B44DF2"/>
    <w:rsid w:val="00B53705"/>
    <w:rsid w:val="00B53D08"/>
    <w:rsid w:val="00B667FC"/>
    <w:rsid w:val="00B75753"/>
    <w:rsid w:val="00B7594B"/>
    <w:rsid w:val="00B75C83"/>
    <w:rsid w:val="00B93A02"/>
    <w:rsid w:val="00BA1A28"/>
    <w:rsid w:val="00BA5BB1"/>
    <w:rsid w:val="00BB5CC5"/>
    <w:rsid w:val="00BB7DCE"/>
    <w:rsid w:val="00BC1B2B"/>
    <w:rsid w:val="00BD5EE3"/>
    <w:rsid w:val="00BD68A3"/>
    <w:rsid w:val="00BE06AB"/>
    <w:rsid w:val="00BE147F"/>
    <w:rsid w:val="00BE42EA"/>
    <w:rsid w:val="00BF4851"/>
    <w:rsid w:val="00C00940"/>
    <w:rsid w:val="00C147D7"/>
    <w:rsid w:val="00C167DF"/>
    <w:rsid w:val="00C178AE"/>
    <w:rsid w:val="00C217F1"/>
    <w:rsid w:val="00C2416A"/>
    <w:rsid w:val="00C24329"/>
    <w:rsid w:val="00C31382"/>
    <w:rsid w:val="00C64B28"/>
    <w:rsid w:val="00C664A7"/>
    <w:rsid w:val="00C66FC7"/>
    <w:rsid w:val="00C6728E"/>
    <w:rsid w:val="00C74A63"/>
    <w:rsid w:val="00C7547B"/>
    <w:rsid w:val="00C80BDB"/>
    <w:rsid w:val="00C833C4"/>
    <w:rsid w:val="00C91501"/>
    <w:rsid w:val="00C94C81"/>
    <w:rsid w:val="00C953F0"/>
    <w:rsid w:val="00CA4EAC"/>
    <w:rsid w:val="00CA7D80"/>
    <w:rsid w:val="00CB0210"/>
    <w:rsid w:val="00CB0DAB"/>
    <w:rsid w:val="00CB0F17"/>
    <w:rsid w:val="00CB2C8F"/>
    <w:rsid w:val="00CC1825"/>
    <w:rsid w:val="00CC4D46"/>
    <w:rsid w:val="00CD0804"/>
    <w:rsid w:val="00CD19B9"/>
    <w:rsid w:val="00CF6A2C"/>
    <w:rsid w:val="00D03041"/>
    <w:rsid w:val="00D03D76"/>
    <w:rsid w:val="00D11284"/>
    <w:rsid w:val="00D13958"/>
    <w:rsid w:val="00D34140"/>
    <w:rsid w:val="00D34DAE"/>
    <w:rsid w:val="00D369CB"/>
    <w:rsid w:val="00D4054F"/>
    <w:rsid w:val="00D42FF7"/>
    <w:rsid w:val="00D43398"/>
    <w:rsid w:val="00D47B65"/>
    <w:rsid w:val="00D50AA7"/>
    <w:rsid w:val="00D565BA"/>
    <w:rsid w:val="00D565D5"/>
    <w:rsid w:val="00D602E5"/>
    <w:rsid w:val="00D606CC"/>
    <w:rsid w:val="00D61C34"/>
    <w:rsid w:val="00D67754"/>
    <w:rsid w:val="00D70630"/>
    <w:rsid w:val="00D71D0E"/>
    <w:rsid w:val="00D7306C"/>
    <w:rsid w:val="00D763F8"/>
    <w:rsid w:val="00D85964"/>
    <w:rsid w:val="00D90967"/>
    <w:rsid w:val="00D95449"/>
    <w:rsid w:val="00D96C33"/>
    <w:rsid w:val="00D97284"/>
    <w:rsid w:val="00DA25E0"/>
    <w:rsid w:val="00DA5B39"/>
    <w:rsid w:val="00DC7CE6"/>
    <w:rsid w:val="00DE4DE8"/>
    <w:rsid w:val="00DF2E8B"/>
    <w:rsid w:val="00DF542E"/>
    <w:rsid w:val="00DF711D"/>
    <w:rsid w:val="00E06D13"/>
    <w:rsid w:val="00E12232"/>
    <w:rsid w:val="00E16573"/>
    <w:rsid w:val="00E17DE3"/>
    <w:rsid w:val="00E25824"/>
    <w:rsid w:val="00E30B64"/>
    <w:rsid w:val="00E31075"/>
    <w:rsid w:val="00E32CC3"/>
    <w:rsid w:val="00E36E87"/>
    <w:rsid w:val="00E37406"/>
    <w:rsid w:val="00E437A4"/>
    <w:rsid w:val="00E45F33"/>
    <w:rsid w:val="00E5676E"/>
    <w:rsid w:val="00E6062C"/>
    <w:rsid w:val="00E625C9"/>
    <w:rsid w:val="00E64A5F"/>
    <w:rsid w:val="00E66117"/>
    <w:rsid w:val="00E66475"/>
    <w:rsid w:val="00E71D1E"/>
    <w:rsid w:val="00E73132"/>
    <w:rsid w:val="00E81001"/>
    <w:rsid w:val="00E90306"/>
    <w:rsid w:val="00E905C3"/>
    <w:rsid w:val="00EA0077"/>
    <w:rsid w:val="00EA523F"/>
    <w:rsid w:val="00EB47E9"/>
    <w:rsid w:val="00EC4ACA"/>
    <w:rsid w:val="00EC4B4D"/>
    <w:rsid w:val="00EC7D90"/>
    <w:rsid w:val="00ED146C"/>
    <w:rsid w:val="00ED1C30"/>
    <w:rsid w:val="00EE3285"/>
    <w:rsid w:val="00EE76F0"/>
    <w:rsid w:val="00EF0B01"/>
    <w:rsid w:val="00EF11A7"/>
    <w:rsid w:val="00EF274B"/>
    <w:rsid w:val="00EF2FE0"/>
    <w:rsid w:val="00EF3125"/>
    <w:rsid w:val="00EF40D5"/>
    <w:rsid w:val="00F036F6"/>
    <w:rsid w:val="00F03E53"/>
    <w:rsid w:val="00F071C7"/>
    <w:rsid w:val="00F142CA"/>
    <w:rsid w:val="00F1452B"/>
    <w:rsid w:val="00F218EF"/>
    <w:rsid w:val="00F25A8E"/>
    <w:rsid w:val="00F268E3"/>
    <w:rsid w:val="00F41621"/>
    <w:rsid w:val="00F52FB6"/>
    <w:rsid w:val="00F603E0"/>
    <w:rsid w:val="00F60B30"/>
    <w:rsid w:val="00F622C6"/>
    <w:rsid w:val="00F6404D"/>
    <w:rsid w:val="00F7093D"/>
    <w:rsid w:val="00F72394"/>
    <w:rsid w:val="00F72864"/>
    <w:rsid w:val="00F81C2E"/>
    <w:rsid w:val="00F81E44"/>
    <w:rsid w:val="00F8214E"/>
    <w:rsid w:val="00F8526F"/>
    <w:rsid w:val="00F92FE6"/>
    <w:rsid w:val="00F961BA"/>
    <w:rsid w:val="00FA2D20"/>
    <w:rsid w:val="00FA36FD"/>
    <w:rsid w:val="00FA4225"/>
    <w:rsid w:val="00FB434F"/>
    <w:rsid w:val="00FB79F3"/>
    <w:rsid w:val="00FC4E87"/>
    <w:rsid w:val="00FC654D"/>
    <w:rsid w:val="00FC74F2"/>
    <w:rsid w:val="00FC79A8"/>
    <w:rsid w:val="00FE31D1"/>
    <w:rsid w:val="00FE4472"/>
    <w:rsid w:val="00FE4ACB"/>
    <w:rsid w:val="00FE54BE"/>
    <w:rsid w:val="00FE565F"/>
    <w:rsid w:val="00FE5F55"/>
    <w:rsid w:val="00FE6718"/>
    <w:rsid w:val="00FF0D6D"/>
    <w:rsid w:val="00FF2B35"/>
    <w:rsid w:val="00FF2DF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ECF0D"/>
  <w15:docId w15:val="{23F277A0-60D1-4E26-8A6C-132F9FCE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71C7"/>
  </w:style>
  <w:style w:type="paragraph" w:styleId="Nadpis1">
    <w:name w:val="heading 1"/>
    <w:basedOn w:val="Normlny"/>
    <w:next w:val="Normlny"/>
    <w:link w:val="Nadpis1Char"/>
    <w:uiPriority w:val="9"/>
    <w:qFormat/>
    <w:rsid w:val="00601B58"/>
    <w:pPr>
      <w:keepNext/>
      <w:keepLines/>
      <w:spacing w:before="240" w:after="0"/>
      <w:outlineLvl w:val="0"/>
    </w:pPr>
    <w:rPr>
      <w:rFonts w:ascii="Arial" w:eastAsiaTheme="majorEastAsia" w:hAnsi="Arial" w:cstheme="majorBidi"/>
      <w:b/>
      <w:color w:val="C00000"/>
      <w:szCs w:val="32"/>
    </w:rPr>
  </w:style>
  <w:style w:type="paragraph" w:styleId="Nadpis2">
    <w:name w:val="heading 2"/>
    <w:basedOn w:val="Normlny"/>
    <w:link w:val="Nadpis2Char"/>
    <w:uiPriority w:val="9"/>
    <w:qFormat/>
    <w:rsid w:val="00401C41"/>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5">
    <w:name w:val="heading 5"/>
    <w:basedOn w:val="Normlny"/>
    <w:link w:val="Nadpis5Char"/>
    <w:uiPriority w:val="9"/>
    <w:qFormat/>
    <w:rsid w:val="00401C41"/>
    <w:pPr>
      <w:spacing w:before="100" w:beforeAutospacing="1" w:after="100" w:afterAutospacing="1" w:line="240" w:lineRule="auto"/>
      <w:outlineLvl w:val="4"/>
    </w:pPr>
    <w:rPr>
      <w:rFonts w:ascii="Times New Roman" w:eastAsia="Times New Roman" w:hAnsi="Times New Roman" w:cs="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01C41"/>
    <w:rPr>
      <w:rFonts w:ascii="Times New Roman" w:eastAsia="Times New Roman" w:hAnsi="Times New Roman" w:cs="Times New Roman"/>
      <w:b/>
      <w:bCs/>
      <w:sz w:val="36"/>
      <w:szCs w:val="36"/>
      <w:lang w:eastAsia="sk-SK"/>
    </w:rPr>
  </w:style>
  <w:style w:type="character" w:customStyle="1" w:styleId="Nadpis5Char">
    <w:name w:val="Nadpis 5 Char"/>
    <w:basedOn w:val="Predvolenpsmoodseku"/>
    <w:link w:val="Nadpis5"/>
    <w:uiPriority w:val="9"/>
    <w:rsid w:val="00401C41"/>
    <w:rPr>
      <w:rFonts w:ascii="Times New Roman" w:eastAsia="Times New Roman" w:hAnsi="Times New Roman" w:cs="Times New Roman"/>
      <w:b/>
      <w:bCs/>
      <w:sz w:val="20"/>
      <w:szCs w:val="20"/>
      <w:lang w:eastAsia="sk-SK"/>
    </w:rPr>
  </w:style>
  <w:style w:type="paragraph" w:styleId="Normlnywebov">
    <w:name w:val="Normal (Web)"/>
    <w:basedOn w:val="Normlny"/>
    <w:uiPriority w:val="99"/>
    <w:unhideWhenUsed/>
    <w:rsid w:val="00401C4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401C41"/>
    <w:rPr>
      <w:color w:val="0000FF"/>
      <w:u w:val="single"/>
    </w:rPr>
  </w:style>
  <w:style w:type="character" w:customStyle="1" w:styleId="apple-converted-space">
    <w:name w:val="apple-converted-space"/>
    <w:basedOn w:val="Predvolenpsmoodseku"/>
    <w:rsid w:val="00401C41"/>
  </w:style>
  <w:style w:type="paragraph" w:styleId="z-Hornokrajformulra">
    <w:name w:val="HTML Top of Form"/>
    <w:basedOn w:val="Normlny"/>
    <w:next w:val="Normlny"/>
    <w:link w:val="z-HornokrajformulraChar"/>
    <w:hidden/>
    <w:uiPriority w:val="99"/>
    <w:semiHidden/>
    <w:unhideWhenUsed/>
    <w:rsid w:val="00401C41"/>
    <w:pPr>
      <w:pBdr>
        <w:bottom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HornokrajformulraChar">
    <w:name w:val="z-Horný okraj formulára Char"/>
    <w:basedOn w:val="Predvolenpsmoodseku"/>
    <w:link w:val="z-Hornokrajformulra"/>
    <w:uiPriority w:val="99"/>
    <w:semiHidden/>
    <w:rsid w:val="00401C41"/>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semiHidden/>
    <w:unhideWhenUsed/>
    <w:rsid w:val="00401C41"/>
    <w:pPr>
      <w:pBdr>
        <w:top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semiHidden/>
    <w:rsid w:val="00401C41"/>
    <w:rPr>
      <w:rFonts w:ascii="Arial" w:eastAsia="Times New Roman" w:hAnsi="Arial" w:cs="Arial"/>
      <w:vanish/>
      <w:sz w:val="16"/>
      <w:szCs w:val="16"/>
      <w:lang w:eastAsia="sk-SK"/>
    </w:rPr>
  </w:style>
  <w:style w:type="character" w:styleId="Siln">
    <w:name w:val="Strong"/>
    <w:basedOn w:val="Predvolenpsmoodseku"/>
    <w:uiPriority w:val="22"/>
    <w:qFormat/>
    <w:rsid w:val="00401C41"/>
    <w:rPr>
      <w:b/>
      <w:bCs/>
    </w:rPr>
  </w:style>
  <w:style w:type="character" w:styleId="Zvraznenie">
    <w:name w:val="Emphasis"/>
    <w:basedOn w:val="Predvolenpsmoodseku"/>
    <w:uiPriority w:val="20"/>
    <w:qFormat/>
    <w:rsid w:val="00401C41"/>
    <w:rPr>
      <w:i/>
      <w:iCs/>
    </w:rPr>
  </w:style>
  <w:style w:type="paragraph" w:styleId="Textbubliny">
    <w:name w:val="Balloon Text"/>
    <w:basedOn w:val="Normlny"/>
    <w:link w:val="TextbublinyChar"/>
    <w:uiPriority w:val="99"/>
    <w:semiHidden/>
    <w:unhideWhenUsed/>
    <w:rsid w:val="00401C4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01C41"/>
    <w:rPr>
      <w:rFonts w:ascii="Tahoma" w:hAnsi="Tahoma" w:cs="Tahoma"/>
      <w:sz w:val="16"/>
      <w:szCs w:val="16"/>
    </w:rPr>
  </w:style>
  <w:style w:type="paragraph" w:styleId="Odsekzoznamu">
    <w:name w:val="List Paragraph"/>
    <w:basedOn w:val="Normlny"/>
    <w:link w:val="OdsekzoznamuChar"/>
    <w:uiPriority w:val="34"/>
    <w:qFormat/>
    <w:rsid w:val="00565EC9"/>
    <w:pPr>
      <w:ind w:left="720"/>
      <w:contextualSpacing/>
      <w:jc w:val="both"/>
    </w:pPr>
    <w:rPr>
      <w:rFonts w:ascii="Times New Roman" w:hAnsi="Times New Roman"/>
      <w:sz w:val="24"/>
    </w:rPr>
  </w:style>
  <w:style w:type="character" w:customStyle="1" w:styleId="OdsekzoznamuChar">
    <w:name w:val="Odsek zoznamu Char"/>
    <w:link w:val="Odsekzoznamu"/>
    <w:uiPriority w:val="34"/>
    <w:locked/>
    <w:rsid w:val="00565EC9"/>
    <w:rPr>
      <w:rFonts w:ascii="Times New Roman" w:hAnsi="Times New Roman"/>
      <w:sz w:val="24"/>
    </w:rPr>
  </w:style>
  <w:style w:type="character" w:styleId="Odkaznakomentr">
    <w:name w:val="annotation reference"/>
    <w:basedOn w:val="Predvolenpsmoodseku"/>
    <w:uiPriority w:val="99"/>
    <w:semiHidden/>
    <w:unhideWhenUsed/>
    <w:rsid w:val="00BD5EE3"/>
    <w:rPr>
      <w:sz w:val="16"/>
      <w:szCs w:val="16"/>
    </w:rPr>
  </w:style>
  <w:style w:type="paragraph" w:styleId="Textkomentra">
    <w:name w:val="annotation text"/>
    <w:basedOn w:val="Normlny"/>
    <w:link w:val="TextkomentraChar"/>
    <w:uiPriority w:val="99"/>
    <w:unhideWhenUsed/>
    <w:rsid w:val="00BD5EE3"/>
    <w:pPr>
      <w:spacing w:line="240" w:lineRule="auto"/>
    </w:pPr>
    <w:rPr>
      <w:sz w:val="20"/>
      <w:szCs w:val="20"/>
    </w:rPr>
  </w:style>
  <w:style w:type="character" w:customStyle="1" w:styleId="TextkomentraChar">
    <w:name w:val="Text komentára Char"/>
    <w:basedOn w:val="Predvolenpsmoodseku"/>
    <w:link w:val="Textkomentra"/>
    <w:uiPriority w:val="99"/>
    <w:rsid w:val="00BD5EE3"/>
    <w:rPr>
      <w:sz w:val="20"/>
      <w:szCs w:val="20"/>
    </w:rPr>
  </w:style>
  <w:style w:type="paragraph" w:styleId="Predmetkomentra">
    <w:name w:val="annotation subject"/>
    <w:basedOn w:val="Textkomentra"/>
    <w:next w:val="Textkomentra"/>
    <w:link w:val="PredmetkomentraChar"/>
    <w:uiPriority w:val="99"/>
    <w:semiHidden/>
    <w:unhideWhenUsed/>
    <w:rsid w:val="00BD5EE3"/>
    <w:rPr>
      <w:b/>
      <w:bCs/>
    </w:rPr>
  </w:style>
  <w:style w:type="character" w:customStyle="1" w:styleId="PredmetkomentraChar">
    <w:name w:val="Predmet komentára Char"/>
    <w:basedOn w:val="TextkomentraChar"/>
    <w:link w:val="Predmetkomentra"/>
    <w:uiPriority w:val="99"/>
    <w:semiHidden/>
    <w:rsid w:val="00BD5EE3"/>
    <w:rPr>
      <w:b/>
      <w:bCs/>
      <w:sz w:val="20"/>
      <w:szCs w:val="20"/>
    </w:rPr>
  </w:style>
  <w:style w:type="table" w:styleId="Mriekatabuky">
    <w:name w:val="Table Grid"/>
    <w:basedOn w:val="Normlnatabuka"/>
    <w:uiPriority w:val="39"/>
    <w:rsid w:val="00DA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718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71833"/>
  </w:style>
  <w:style w:type="paragraph" w:styleId="Pta">
    <w:name w:val="footer"/>
    <w:basedOn w:val="Normlny"/>
    <w:link w:val="PtaChar"/>
    <w:uiPriority w:val="99"/>
    <w:unhideWhenUsed/>
    <w:rsid w:val="00371833"/>
    <w:pPr>
      <w:tabs>
        <w:tab w:val="center" w:pos="4536"/>
        <w:tab w:val="right" w:pos="9072"/>
      </w:tabs>
      <w:spacing w:after="0" w:line="240" w:lineRule="auto"/>
    </w:pPr>
  </w:style>
  <w:style w:type="character" w:customStyle="1" w:styleId="PtaChar">
    <w:name w:val="Päta Char"/>
    <w:basedOn w:val="Predvolenpsmoodseku"/>
    <w:link w:val="Pta"/>
    <w:uiPriority w:val="99"/>
    <w:rsid w:val="00371833"/>
  </w:style>
  <w:style w:type="paragraph" w:styleId="Revzia">
    <w:name w:val="Revision"/>
    <w:hidden/>
    <w:uiPriority w:val="99"/>
    <w:semiHidden/>
    <w:rsid w:val="00F81E44"/>
    <w:pPr>
      <w:spacing w:after="0" w:line="240" w:lineRule="auto"/>
    </w:pPr>
  </w:style>
  <w:style w:type="paragraph" w:customStyle="1" w:styleId="TableParagraph">
    <w:name w:val="Table Paragraph"/>
    <w:basedOn w:val="Normlny"/>
    <w:uiPriority w:val="1"/>
    <w:qFormat/>
    <w:rsid w:val="00A85E80"/>
    <w:pPr>
      <w:widowControl w:val="0"/>
      <w:autoSpaceDE w:val="0"/>
      <w:autoSpaceDN w:val="0"/>
      <w:spacing w:after="0" w:line="240" w:lineRule="auto"/>
    </w:pPr>
    <w:rPr>
      <w:rFonts w:ascii="Arial" w:eastAsia="Arial" w:hAnsi="Arial" w:cs="Times New Roman"/>
      <w:lang w:val="en-US"/>
    </w:rPr>
  </w:style>
  <w:style w:type="character" w:customStyle="1" w:styleId="normaltextrun">
    <w:name w:val="normaltextrun"/>
    <w:basedOn w:val="Predvolenpsmoodseku"/>
    <w:rsid w:val="005E4B87"/>
  </w:style>
  <w:style w:type="character" w:customStyle="1" w:styleId="scxw252628907">
    <w:name w:val="scxw252628907"/>
    <w:basedOn w:val="Predvolenpsmoodseku"/>
    <w:rsid w:val="005E4B87"/>
  </w:style>
  <w:style w:type="character" w:customStyle="1" w:styleId="scxw29068175">
    <w:name w:val="scxw29068175"/>
    <w:basedOn w:val="Predvolenpsmoodseku"/>
    <w:rsid w:val="005E4B87"/>
  </w:style>
  <w:style w:type="character" w:customStyle="1" w:styleId="Nadpis1Char">
    <w:name w:val="Nadpis 1 Char"/>
    <w:basedOn w:val="Predvolenpsmoodseku"/>
    <w:link w:val="Nadpis1"/>
    <w:uiPriority w:val="9"/>
    <w:rsid w:val="00601B58"/>
    <w:rPr>
      <w:rFonts w:ascii="Arial" w:eastAsiaTheme="majorEastAsia" w:hAnsi="Arial" w:cstheme="majorBidi"/>
      <w:b/>
      <w:color w:val="C00000"/>
      <w:szCs w:val="32"/>
    </w:rPr>
  </w:style>
  <w:style w:type="character" w:styleId="PouitHypertextovPrepojenie">
    <w:name w:val="FollowedHyperlink"/>
    <w:basedOn w:val="Predvolenpsmoodseku"/>
    <w:uiPriority w:val="99"/>
    <w:semiHidden/>
    <w:unhideWhenUsed/>
    <w:rsid w:val="00601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0744">
      <w:bodyDiv w:val="1"/>
      <w:marLeft w:val="0"/>
      <w:marRight w:val="0"/>
      <w:marTop w:val="0"/>
      <w:marBottom w:val="0"/>
      <w:divBdr>
        <w:top w:val="none" w:sz="0" w:space="0" w:color="auto"/>
        <w:left w:val="none" w:sz="0" w:space="0" w:color="auto"/>
        <w:bottom w:val="none" w:sz="0" w:space="0" w:color="auto"/>
        <w:right w:val="none" w:sz="0" w:space="0" w:color="auto"/>
      </w:divBdr>
      <w:divsChild>
        <w:div w:id="93137549">
          <w:marLeft w:val="547"/>
          <w:marRight w:val="0"/>
          <w:marTop w:val="96"/>
          <w:marBottom w:val="0"/>
          <w:divBdr>
            <w:top w:val="none" w:sz="0" w:space="0" w:color="auto"/>
            <w:left w:val="none" w:sz="0" w:space="0" w:color="auto"/>
            <w:bottom w:val="none" w:sz="0" w:space="0" w:color="auto"/>
            <w:right w:val="none" w:sz="0" w:space="0" w:color="auto"/>
          </w:divBdr>
        </w:div>
        <w:div w:id="110591772">
          <w:marLeft w:val="547"/>
          <w:marRight w:val="0"/>
          <w:marTop w:val="96"/>
          <w:marBottom w:val="0"/>
          <w:divBdr>
            <w:top w:val="none" w:sz="0" w:space="0" w:color="auto"/>
            <w:left w:val="none" w:sz="0" w:space="0" w:color="auto"/>
            <w:bottom w:val="none" w:sz="0" w:space="0" w:color="auto"/>
            <w:right w:val="none" w:sz="0" w:space="0" w:color="auto"/>
          </w:divBdr>
        </w:div>
        <w:div w:id="882130308">
          <w:marLeft w:val="547"/>
          <w:marRight w:val="0"/>
          <w:marTop w:val="96"/>
          <w:marBottom w:val="0"/>
          <w:divBdr>
            <w:top w:val="none" w:sz="0" w:space="0" w:color="auto"/>
            <w:left w:val="none" w:sz="0" w:space="0" w:color="auto"/>
            <w:bottom w:val="none" w:sz="0" w:space="0" w:color="auto"/>
            <w:right w:val="none" w:sz="0" w:space="0" w:color="auto"/>
          </w:divBdr>
        </w:div>
      </w:divsChild>
    </w:div>
    <w:div w:id="143861115">
      <w:bodyDiv w:val="1"/>
      <w:marLeft w:val="0"/>
      <w:marRight w:val="0"/>
      <w:marTop w:val="0"/>
      <w:marBottom w:val="0"/>
      <w:divBdr>
        <w:top w:val="none" w:sz="0" w:space="0" w:color="auto"/>
        <w:left w:val="none" w:sz="0" w:space="0" w:color="auto"/>
        <w:bottom w:val="none" w:sz="0" w:space="0" w:color="auto"/>
        <w:right w:val="none" w:sz="0" w:space="0" w:color="auto"/>
      </w:divBdr>
    </w:div>
    <w:div w:id="234630697">
      <w:bodyDiv w:val="1"/>
      <w:marLeft w:val="0"/>
      <w:marRight w:val="0"/>
      <w:marTop w:val="0"/>
      <w:marBottom w:val="0"/>
      <w:divBdr>
        <w:top w:val="none" w:sz="0" w:space="0" w:color="auto"/>
        <w:left w:val="none" w:sz="0" w:space="0" w:color="auto"/>
        <w:bottom w:val="none" w:sz="0" w:space="0" w:color="auto"/>
        <w:right w:val="none" w:sz="0" w:space="0" w:color="auto"/>
      </w:divBdr>
    </w:div>
    <w:div w:id="407382571">
      <w:bodyDiv w:val="1"/>
      <w:marLeft w:val="0"/>
      <w:marRight w:val="0"/>
      <w:marTop w:val="0"/>
      <w:marBottom w:val="0"/>
      <w:divBdr>
        <w:top w:val="none" w:sz="0" w:space="0" w:color="auto"/>
        <w:left w:val="none" w:sz="0" w:space="0" w:color="auto"/>
        <w:bottom w:val="none" w:sz="0" w:space="0" w:color="auto"/>
        <w:right w:val="none" w:sz="0" w:space="0" w:color="auto"/>
      </w:divBdr>
      <w:divsChild>
        <w:div w:id="529339184">
          <w:marLeft w:val="0"/>
          <w:marRight w:val="0"/>
          <w:marTop w:val="0"/>
          <w:marBottom w:val="0"/>
          <w:divBdr>
            <w:top w:val="none" w:sz="0" w:space="0" w:color="auto"/>
            <w:left w:val="none" w:sz="0" w:space="0" w:color="auto"/>
            <w:bottom w:val="none" w:sz="0" w:space="0" w:color="auto"/>
            <w:right w:val="none" w:sz="0" w:space="0" w:color="auto"/>
          </w:divBdr>
          <w:divsChild>
            <w:div w:id="1543900462">
              <w:marLeft w:val="-225"/>
              <w:marRight w:val="-225"/>
              <w:marTop w:val="0"/>
              <w:marBottom w:val="0"/>
              <w:divBdr>
                <w:top w:val="none" w:sz="0" w:space="0" w:color="auto"/>
                <w:left w:val="none" w:sz="0" w:space="0" w:color="auto"/>
                <w:bottom w:val="none" w:sz="0" w:space="0" w:color="auto"/>
                <w:right w:val="none" w:sz="0" w:space="0" w:color="auto"/>
              </w:divBdr>
              <w:divsChild>
                <w:div w:id="819079423">
                  <w:marLeft w:val="0"/>
                  <w:marRight w:val="0"/>
                  <w:marTop w:val="0"/>
                  <w:marBottom w:val="0"/>
                  <w:divBdr>
                    <w:top w:val="none" w:sz="0" w:space="0" w:color="auto"/>
                    <w:left w:val="none" w:sz="0" w:space="0" w:color="auto"/>
                    <w:bottom w:val="none" w:sz="0" w:space="0" w:color="auto"/>
                    <w:right w:val="none" w:sz="0" w:space="0" w:color="auto"/>
                  </w:divBdr>
                  <w:divsChild>
                    <w:div w:id="1970864436">
                      <w:marLeft w:val="0"/>
                      <w:marRight w:val="0"/>
                      <w:marTop w:val="0"/>
                      <w:marBottom w:val="0"/>
                      <w:divBdr>
                        <w:top w:val="none" w:sz="0" w:space="0" w:color="auto"/>
                        <w:left w:val="none" w:sz="0" w:space="0" w:color="auto"/>
                        <w:bottom w:val="none" w:sz="0" w:space="0" w:color="auto"/>
                        <w:right w:val="none" w:sz="0" w:space="0" w:color="auto"/>
                      </w:divBdr>
                      <w:divsChild>
                        <w:div w:id="5798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2896">
                  <w:marLeft w:val="0"/>
                  <w:marRight w:val="0"/>
                  <w:marTop w:val="0"/>
                  <w:marBottom w:val="0"/>
                  <w:divBdr>
                    <w:top w:val="none" w:sz="0" w:space="0" w:color="auto"/>
                    <w:left w:val="none" w:sz="0" w:space="0" w:color="auto"/>
                    <w:bottom w:val="none" w:sz="0" w:space="0" w:color="auto"/>
                    <w:right w:val="none" w:sz="0" w:space="0" w:color="auto"/>
                  </w:divBdr>
                  <w:divsChild>
                    <w:div w:id="1864437812">
                      <w:marLeft w:val="0"/>
                      <w:marRight w:val="0"/>
                      <w:marTop w:val="0"/>
                      <w:marBottom w:val="0"/>
                      <w:divBdr>
                        <w:top w:val="none" w:sz="0" w:space="0" w:color="auto"/>
                        <w:left w:val="none" w:sz="0" w:space="0" w:color="auto"/>
                        <w:bottom w:val="none" w:sz="0" w:space="0" w:color="auto"/>
                        <w:right w:val="none" w:sz="0" w:space="0" w:color="auto"/>
                      </w:divBdr>
                      <w:divsChild>
                        <w:div w:id="3098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42678">
          <w:marLeft w:val="0"/>
          <w:marRight w:val="0"/>
          <w:marTop w:val="0"/>
          <w:marBottom w:val="0"/>
          <w:divBdr>
            <w:top w:val="none" w:sz="0" w:space="0" w:color="auto"/>
            <w:left w:val="none" w:sz="0" w:space="0" w:color="auto"/>
            <w:bottom w:val="none" w:sz="0" w:space="0" w:color="auto"/>
            <w:right w:val="none" w:sz="0" w:space="0" w:color="auto"/>
          </w:divBdr>
          <w:divsChild>
            <w:div w:id="185485215">
              <w:marLeft w:val="0"/>
              <w:marRight w:val="0"/>
              <w:marTop w:val="0"/>
              <w:marBottom w:val="0"/>
              <w:divBdr>
                <w:top w:val="none" w:sz="0" w:space="0" w:color="auto"/>
                <w:left w:val="none" w:sz="0" w:space="0" w:color="auto"/>
                <w:bottom w:val="none" w:sz="0" w:space="0" w:color="auto"/>
                <w:right w:val="none" w:sz="0" w:space="0" w:color="auto"/>
              </w:divBdr>
            </w:div>
            <w:div w:id="580913209">
              <w:marLeft w:val="0"/>
              <w:marRight w:val="0"/>
              <w:marTop w:val="0"/>
              <w:marBottom w:val="0"/>
              <w:divBdr>
                <w:top w:val="none" w:sz="0" w:space="0" w:color="auto"/>
                <w:left w:val="none" w:sz="0" w:space="0" w:color="auto"/>
                <w:bottom w:val="none" w:sz="0" w:space="0" w:color="auto"/>
                <w:right w:val="none" w:sz="0" w:space="0" w:color="auto"/>
              </w:divBdr>
              <w:divsChild>
                <w:div w:id="948587990">
                  <w:marLeft w:val="0"/>
                  <w:marRight w:val="0"/>
                  <w:marTop w:val="0"/>
                  <w:marBottom w:val="0"/>
                  <w:divBdr>
                    <w:top w:val="none" w:sz="0" w:space="0" w:color="auto"/>
                    <w:left w:val="none" w:sz="0" w:space="0" w:color="auto"/>
                    <w:bottom w:val="none" w:sz="0" w:space="0" w:color="auto"/>
                    <w:right w:val="none" w:sz="0" w:space="0" w:color="auto"/>
                  </w:divBdr>
                  <w:divsChild>
                    <w:div w:id="816410670">
                      <w:marLeft w:val="0"/>
                      <w:marRight w:val="0"/>
                      <w:marTop w:val="0"/>
                      <w:marBottom w:val="0"/>
                      <w:divBdr>
                        <w:top w:val="none" w:sz="0" w:space="0" w:color="auto"/>
                        <w:left w:val="none" w:sz="0" w:space="0" w:color="auto"/>
                        <w:bottom w:val="none" w:sz="0" w:space="0" w:color="auto"/>
                        <w:right w:val="none" w:sz="0" w:space="0" w:color="auto"/>
                      </w:divBdr>
                      <w:divsChild>
                        <w:div w:id="946547678">
                          <w:marLeft w:val="0"/>
                          <w:marRight w:val="0"/>
                          <w:marTop w:val="0"/>
                          <w:marBottom w:val="0"/>
                          <w:divBdr>
                            <w:top w:val="none" w:sz="0" w:space="0" w:color="auto"/>
                            <w:left w:val="none" w:sz="0" w:space="0" w:color="auto"/>
                            <w:bottom w:val="none" w:sz="0" w:space="0" w:color="auto"/>
                            <w:right w:val="none" w:sz="0" w:space="0" w:color="auto"/>
                          </w:divBdr>
                        </w:div>
                        <w:div w:id="1040712515">
                          <w:marLeft w:val="0"/>
                          <w:marRight w:val="0"/>
                          <w:marTop w:val="0"/>
                          <w:marBottom w:val="0"/>
                          <w:divBdr>
                            <w:top w:val="none" w:sz="0" w:space="0" w:color="auto"/>
                            <w:left w:val="none" w:sz="0" w:space="0" w:color="auto"/>
                            <w:bottom w:val="none" w:sz="0" w:space="0" w:color="auto"/>
                            <w:right w:val="none" w:sz="0" w:space="0" w:color="auto"/>
                          </w:divBdr>
                          <w:divsChild>
                            <w:div w:id="18341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945608">
          <w:marLeft w:val="0"/>
          <w:marRight w:val="0"/>
          <w:marTop w:val="0"/>
          <w:marBottom w:val="0"/>
          <w:divBdr>
            <w:top w:val="none" w:sz="0" w:space="0" w:color="auto"/>
            <w:left w:val="none" w:sz="0" w:space="0" w:color="auto"/>
            <w:bottom w:val="none" w:sz="0" w:space="0" w:color="auto"/>
            <w:right w:val="none" w:sz="0" w:space="0" w:color="auto"/>
          </w:divBdr>
          <w:divsChild>
            <w:div w:id="1003242039">
              <w:marLeft w:val="0"/>
              <w:marRight w:val="0"/>
              <w:marTop w:val="0"/>
              <w:marBottom w:val="0"/>
              <w:divBdr>
                <w:top w:val="none" w:sz="0" w:space="0" w:color="auto"/>
                <w:left w:val="none" w:sz="0" w:space="0" w:color="auto"/>
                <w:bottom w:val="none" w:sz="0" w:space="0" w:color="auto"/>
                <w:right w:val="none" w:sz="0" w:space="0" w:color="auto"/>
              </w:divBdr>
            </w:div>
            <w:div w:id="1678268935">
              <w:marLeft w:val="0"/>
              <w:marRight w:val="0"/>
              <w:marTop w:val="0"/>
              <w:marBottom w:val="0"/>
              <w:divBdr>
                <w:top w:val="none" w:sz="0" w:space="0" w:color="auto"/>
                <w:left w:val="none" w:sz="0" w:space="11" w:color="101010"/>
                <w:bottom w:val="none" w:sz="0" w:space="0" w:color="101010"/>
                <w:right w:val="none" w:sz="0" w:space="11" w:color="101010"/>
              </w:divBdr>
              <w:divsChild>
                <w:div w:id="21450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23454">
          <w:marLeft w:val="0"/>
          <w:marRight w:val="0"/>
          <w:marTop w:val="0"/>
          <w:marBottom w:val="0"/>
          <w:divBdr>
            <w:top w:val="single" w:sz="36" w:space="8" w:color="E3844E"/>
            <w:left w:val="none" w:sz="0" w:space="0" w:color="auto"/>
            <w:bottom w:val="none" w:sz="0" w:space="0" w:color="auto"/>
            <w:right w:val="none" w:sz="0" w:space="0" w:color="auto"/>
          </w:divBdr>
          <w:divsChild>
            <w:div w:id="917713673">
              <w:marLeft w:val="0"/>
              <w:marRight w:val="0"/>
              <w:marTop w:val="0"/>
              <w:marBottom w:val="0"/>
              <w:divBdr>
                <w:top w:val="none" w:sz="0" w:space="0" w:color="auto"/>
                <w:left w:val="none" w:sz="0" w:space="0" w:color="auto"/>
                <w:bottom w:val="none" w:sz="0" w:space="0" w:color="auto"/>
                <w:right w:val="none" w:sz="0" w:space="0" w:color="auto"/>
              </w:divBdr>
              <w:divsChild>
                <w:div w:id="717313969">
                  <w:marLeft w:val="-225"/>
                  <w:marRight w:val="-225"/>
                  <w:marTop w:val="0"/>
                  <w:marBottom w:val="0"/>
                  <w:divBdr>
                    <w:top w:val="none" w:sz="0" w:space="0" w:color="auto"/>
                    <w:left w:val="none" w:sz="0" w:space="0" w:color="auto"/>
                    <w:bottom w:val="none" w:sz="0" w:space="0" w:color="auto"/>
                    <w:right w:val="none" w:sz="0" w:space="0" w:color="auto"/>
                  </w:divBdr>
                  <w:divsChild>
                    <w:div w:id="776950892">
                      <w:marLeft w:val="0"/>
                      <w:marRight w:val="0"/>
                      <w:marTop w:val="0"/>
                      <w:marBottom w:val="0"/>
                      <w:divBdr>
                        <w:top w:val="none" w:sz="0" w:space="0" w:color="auto"/>
                        <w:left w:val="none" w:sz="0" w:space="0" w:color="auto"/>
                        <w:bottom w:val="none" w:sz="0" w:space="0" w:color="auto"/>
                        <w:right w:val="none" w:sz="0" w:space="0" w:color="auto"/>
                      </w:divBdr>
                      <w:divsChild>
                        <w:div w:id="1263492460">
                          <w:marLeft w:val="0"/>
                          <w:marRight w:val="0"/>
                          <w:marTop w:val="0"/>
                          <w:marBottom w:val="0"/>
                          <w:divBdr>
                            <w:top w:val="none" w:sz="0" w:space="0" w:color="auto"/>
                            <w:left w:val="none" w:sz="0" w:space="0" w:color="auto"/>
                            <w:bottom w:val="none" w:sz="0" w:space="0" w:color="auto"/>
                            <w:right w:val="none" w:sz="0" w:space="0" w:color="auto"/>
                          </w:divBdr>
                        </w:div>
                      </w:divsChild>
                    </w:div>
                    <w:div w:id="865755264">
                      <w:marLeft w:val="0"/>
                      <w:marRight w:val="0"/>
                      <w:marTop w:val="0"/>
                      <w:marBottom w:val="0"/>
                      <w:divBdr>
                        <w:top w:val="none" w:sz="0" w:space="0" w:color="auto"/>
                        <w:left w:val="none" w:sz="0" w:space="0" w:color="auto"/>
                        <w:bottom w:val="none" w:sz="0" w:space="0" w:color="auto"/>
                        <w:right w:val="none" w:sz="0" w:space="0" w:color="auto"/>
                      </w:divBdr>
                      <w:divsChild>
                        <w:div w:id="1724911735">
                          <w:marLeft w:val="0"/>
                          <w:marRight w:val="0"/>
                          <w:marTop w:val="0"/>
                          <w:marBottom w:val="0"/>
                          <w:divBdr>
                            <w:top w:val="none" w:sz="0" w:space="0" w:color="auto"/>
                            <w:left w:val="none" w:sz="0" w:space="0" w:color="auto"/>
                            <w:bottom w:val="none" w:sz="0" w:space="0" w:color="auto"/>
                            <w:right w:val="none" w:sz="0" w:space="0" w:color="auto"/>
                          </w:divBdr>
                          <w:divsChild>
                            <w:div w:id="1913195707">
                              <w:marLeft w:val="0"/>
                              <w:marRight w:val="0"/>
                              <w:marTop w:val="0"/>
                              <w:marBottom w:val="0"/>
                              <w:divBdr>
                                <w:top w:val="none" w:sz="0" w:space="0" w:color="auto"/>
                                <w:left w:val="none" w:sz="0" w:space="0" w:color="auto"/>
                                <w:bottom w:val="none" w:sz="0" w:space="0" w:color="auto"/>
                                <w:right w:val="none" w:sz="0" w:space="0" w:color="auto"/>
                              </w:divBdr>
                              <w:divsChild>
                                <w:div w:id="2124183313">
                                  <w:marLeft w:val="0"/>
                                  <w:marRight w:val="0"/>
                                  <w:marTop w:val="0"/>
                                  <w:marBottom w:val="0"/>
                                  <w:divBdr>
                                    <w:top w:val="none" w:sz="0" w:space="0" w:color="auto"/>
                                    <w:left w:val="none" w:sz="0" w:space="0" w:color="auto"/>
                                    <w:bottom w:val="none" w:sz="0" w:space="0" w:color="auto"/>
                                    <w:right w:val="none" w:sz="0" w:space="0" w:color="auto"/>
                                  </w:divBdr>
                                  <w:divsChild>
                                    <w:div w:id="13406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907488">
      <w:bodyDiv w:val="1"/>
      <w:marLeft w:val="0"/>
      <w:marRight w:val="0"/>
      <w:marTop w:val="0"/>
      <w:marBottom w:val="0"/>
      <w:divBdr>
        <w:top w:val="none" w:sz="0" w:space="0" w:color="auto"/>
        <w:left w:val="none" w:sz="0" w:space="0" w:color="auto"/>
        <w:bottom w:val="none" w:sz="0" w:space="0" w:color="auto"/>
        <w:right w:val="none" w:sz="0" w:space="0" w:color="auto"/>
      </w:divBdr>
    </w:div>
    <w:div w:id="456025508">
      <w:bodyDiv w:val="1"/>
      <w:marLeft w:val="0"/>
      <w:marRight w:val="0"/>
      <w:marTop w:val="0"/>
      <w:marBottom w:val="0"/>
      <w:divBdr>
        <w:top w:val="none" w:sz="0" w:space="0" w:color="auto"/>
        <w:left w:val="none" w:sz="0" w:space="0" w:color="auto"/>
        <w:bottom w:val="none" w:sz="0" w:space="0" w:color="auto"/>
        <w:right w:val="none" w:sz="0" w:space="0" w:color="auto"/>
      </w:divBdr>
    </w:div>
    <w:div w:id="626551106">
      <w:bodyDiv w:val="1"/>
      <w:marLeft w:val="0"/>
      <w:marRight w:val="0"/>
      <w:marTop w:val="0"/>
      <w:marBottom w:val="0"/>
      <w:divBdr>
        <w:top w:val="none" w:sz="0" w:space="0" w:color="auto"/>
        <w:left w:val="none" w:sz="0" w:space="0" w:color="auto"/>
        <w:bottom w:val="none" w:sz="0" w:space="0" w:color="auto"/>
        <w:right w:val="none" w:sz="0" w:space="0" w:color="auto"/>
      </w:divBdr>
      <w:divsChild>
        <w:div w:id="95634074">
          <w:marLeft w:val="994"/>
          <w:marRight w:val="0"/>
          <w:marTop w:val="96"/>
          <w:marBottom w:val="0"/>
          <w:divBdr>
            <w:top w:val="none" w:sz="0" w:space="0" w:color="auto"/>
            <w:left w:val="none" w:sz="0" w:space="0" w:color="auto"/>
            <w:bottom w:val="none" w:sz="0" w:space="0" w:color="auto"/>
            <w:right w:val="none" w:sz="0" w:space="0" w:color="auto"/>
          </w:divBdr>
        </w:div>
        <w:div w:id="511341197">
          <w:marLeft w:val="994"/>
          <w:marRight w:val="0"/>
          <w:marTop w:val="96"/>
          <w:marBottom w:val="0"/>
          <w:divBdr>
            <w:top w:val="none" w:sz="0" w:space="0" w:color="auto"/>
            <w:left w:val="none" w:sz="0" w:space="0" w:color="auto"/>
            <w:bottom w:val="none" w:sz="0" w:space="0" w:color="auto"/>
            <w:right w:val="none" w:sz="0" w:space="0" w:color="auto"/>
          </w:divBdr>
        </w:div>
        <w:div w:id="1084572329">
          <w:marLeft w:val="994"/>
          <w:marRight w:val="0"/>
          <w:marTop w:val="96"/>
          <w:marBottom w:val="0"/>
          <w:divBdr>
            <w:top w:val="none" w:sz="0" w:space="0" w:color="auto"/>
            <w:left w:val="none" w:sz="0" w:space="0" w:color="auto"/>
            <w:bottom w:val="none" w:sz="0" w:space="0" w:color="auto"/>
            <w:right w:val="none" w:sz="0" w:space="0" w:color="auto"/>
          </w:divBdr>
        </w:div>
      </w:divsChild>
    </w:div>
    <w:div w:id="632636021">
      <w:bodyDiv w:val="1"/>
      <w:marLeft w:val="0"/>
      <w:marRight w:val="0"/>
      <w:marTop w:val="0"/>
      <w:marBottom w:val="0"/>
      <w:divBdr>
        <w:top w:val="none" w:sz="0" w:space="0" w:color="auto"/>
        <w:left w:val="none" w:sz="0" w:space="0" w:color="auto"/>
        <w:bottom w:val="none" w:sz="0" w:space="0" w:color="auto"/>
        <w:right w:val="none" w:sz="0" w:space="0" w:color="auto"/>
      </w:divBdr>
    </w:div>
    <w:div w:id="706101370">
      <w:bodyDiv w:val="1"/>
      <w:marLeft w:val="0"/>
      <w:marRight w:val="0"/>
      <w:marTop w:val="0"/>
      <w:marBottom w:val="0"/>
      <w:divBdr>
        <w:top w:val="none" w:sz="0" w:space="0" w:color="auto"/>
        <w:left w:val="none" w:sz="0" w:space="0" w:color="auto"/>
        <w:bottom w:val="none" w:sz="0" w:space="0" w:color="auto"/>
        <w:right w:val="none" w:sz="0" w:space="0" w:color="auto"/>
      </w:divBdr>
    </w:div>
    <w:div w:id="775830026">
      <w:bodyDiv w:val="1"/>
      <w:marLeft w:val="0"/>
      <w:marRight w:val="0"/>
      <w:marTop w:val="0"/>
      <w:marBottom w:val="0"/>
      <w:divBdr>
        <w:top w:val="none" w:sz="0" w:space="0" w:color="auto"/>
        <w:left w:val="none" w:sz="0" w:space="0" w:color="auto"/>
        <w:bottom w:val="none" w:sz="0" w:space="0" w:color="auto"/>
        <w:right w:val="none" w:sz="0" w:space="0" w:color="auto"/>
      </w:divBdr>
    </w:div>
    <w:div w:id="1211724105">
      <w:bodyDiv w:val="1"/>
      <w:marLeft w:val="0"/>
      <w:marRight w:val="0"/>
      <w:marTop w:val="0"/>
      <w:marBottom w:val="0"/>
      <w:divBdr>
        <w:top w:val="none" w:sz="0" w:space="0" w:color="auto"/>
        <w:left w:val="none" w:sz="0" w:space="0" w:color="auto"/>
        <w:bottom w:val="none" w:sz="0" w:space="0" w:color="auto"/>
        <w:right w:val="none" w:sz="0" w:space="0" w:color="auto"/>
      </w:divBdr>
    </w:div>
    <w:div w:id="1219711498">
      <w:bodyDiv w:val="1"/>
      <w:marLeft w:val="0"/>
      <w:marRight w:val="0"/>
      <w:marTop w:val="0"/>
      <w:marBottom w:val="0"/>
      <w:divBdr>
        <w:top w:val="none" w:sz="0" w:space="0" w:color="auto"/>
        <w:left w:val="none" w:sz="0" w:space="0" w:color="auto"/>
        <w:bottom w:val="none" w:sz="0" w:space="0" w:color="auto"/>
        <w:right w:val="none" w:sz="0" w:space="0" w:color="auto"/>
      </w:divBdr>
    </w:div>
    <w:div w:id="1313100008">
      <w:bodyDiv w:val="1"/>
      <w:marLeft w:val="0"/>
      <w:marRight w:val="0"/>
      <w:marTop w:val="0"/>
      <w:marBottom w:val="0"/>
      <w:divBdr>
        <w:top w:val="none" w:sz="0" w:space="0" w:color="auto"/>
        <w:left w:val="none" w:sz="0" w:space="0" w:color="auto"/>
        <w:bottom w:val="none" w:sz="0" w:space="0" w:color="auto"/>
        <w:right w:val="none" w:sz="0" w:space="0" w:color="auto"/>
      </w:divBdr>
    </w:div>
    <w:div w:id="1356806859">
      <w:bodyDiv w:val="1"/>
      <w:marLeft w:val="0"/>
      <w:marRight w:val="0"/>
      <w:marTop w:val="0"/>
      <w:marBottom w:val="0"/>
      <w:divBdr>
        <w:top w:val="none" w:sz="0" w:space="0" w:color="auto"/>
        <w:left w:val="none" w:sz="0" w:space="0" w:color="auto"/>
        <w:bottom w:val="none" w:sz="0" w:space="0" w:color="auto"/>
        <w:right w:val="none" w:sz="0" w:space="0" w:color="auto"/>
      </w:divBdr>
      <w:divsChild>
        <w:div w:id="427581527">
          <w:marLeft w:val="547"/>
          <w:marRight w:val="0"/>
          <w:marTop w:val="96"/>
          <w:marBottom w:val="120"/>
          <w:divBdr>
            <w:top w:val="none" w:sz="0" w:space="0" w:color="auto"/>
            <w:left w:val="none" w:sz="0" w:space="0" w:color="auto"/>
            <w:bottom w:val="none" w:sz="0" w:space="0" w:color="auto"/>
            <w:right w:val="none" w:sz="0" w:space="0" w:color="auto"/>
          </w:divBdr>
        </w:div>
        <w:div w:id="721027514">
          <w:marLeft w:val="547"/>
          <w:marRight w:val="0"/>
          <w:marTop w:val="96"/>
          <w:marBottom w:val="120"/>
          <w:divBdr>
            <w:top w:val="none" w:sz="0" w:space="0" w:color="auto"/>
            <w:left w:val="none" w:sz="0" w:space="0" w:color="auto"/>
            <w:bottom w:val="none" w:sz="0" w:space="0" w:color="auto"/>
            <w:right w:val="none" w:sz="0" w:space="0" w:color="auto"/>
          </w:divBdr>
        </w:div>
        <w:div w:id="1150973907">
          <w:marLeft w:val="547"/>
          <w:marRight w:val="0"/>
          <w:marTop w:val="96"/>
          <w:marBottom w:val="120"/>
          <w:divBdr>
            <w:top w:val="none" w:sz="0" w:space="0" w:color="auto"/>
            <w:left w:val="none" w:sz="0" w:space="0" w:color="auto"/>
            <w:bottom w:val="none" w:sz="0" w:space="0" w:color="auto"/>
            <w:right w:val="none" w:sz="0" w:space="0" w:color="auto"/>
          </w:divBdr>
        </w:div>
        <w:div w:id="1423913707">
          <w:marLeft w:val="547"/>
          <w:marRight w:val="0"/>
          <w:marTop w:val="96"/>
          <w:marBottom w:val="120"/>
          <w:divBdr>
            <w:top w:val="none" w:sz="0" w:space="0" w:color="auto"/>
            <w:left w:val="none" w:sz="0" w:space="0" w:color="auto"/>
            <w:bottom w:val="none" w:sz="0" w:space="0" w:color="auto"/>
            <w:right w:val="none" w:sz="0" w:space="0" w:color="auto"/>
          </w:divBdr>
        </w:div>
        <w:div w:id="1986473899">
          <w:marLeft w:val="547"/>
          <w:marRight w:val="0"/>
          <w:marTop w:val="96"/>
          <w:marBottom w:val="120"/>
          <w:divBdr>
            <w:top w:val="none" w:sz="0" w:space="0" w:color="auto"/>
            <w:left w:val="none" w:sz="0" w:space="0" w:color="auto"/>
            <w:bottom w:val="none" w:sz="0" w:space="0" w:color="auto"/>
            <w:right w:val="none" w:sz="0" w:space="0" w:color="auto"/>
          </w:divBdr>
        </w:div>
      </w:divsChild>
    </w:div>
    <w:div w:id="1583683024">
      <w:bodyDiv w:val="1"/>
      <w:marLeft w:val="0"/>
      <w:marRight w:val="0"/>
      <w:marTop w:val="0"/>
      <w:marBottom w:val="0"/>
      <w:divBdr>
        <w:top w:val="none" w:sz="0" w:space="0" w:color="auto"/>
        <w:left w:val="none" w:sz="0" w:space="0" w:color="auto"/>
        <w:bottom w:val="none" w:sz="0" w:space="0" w:color="auto"/>
        <w:right w:val="none" w:sz="0" w:space="0" w:color="auto"/>
      </w:divBdr>
    </w:div>
    <w:div w:id="1591814740">
      <w:bodyDiv w:val="1"/>
      <w:marLeft w:val="0"/>
      <w:marRight w:val="0"/>
      <w:marTop w:val="0"/>
      <w:marBottom w:val="0"/>
      <w:divBdr>
        <w:top w:val="none" w:sz="0" w:space="0" w:color="auto"/>
        <w:left w:val="none" w:sz="0" w:space="0" w:color="auto"/>
        <w:bottom w:val="none" w:sz="0" w:space="0" w:color="auto"/>
        <w:right w:val="none" w:sz="0" w:space="0" w:color="auto"/>
      </w:divBdr>
      <w:divsChild>
        <w:div w:id="126514850">
          <w:marLeft w:val="547"/>
          <w:marRight w:val="0"/>
          <w:marTop w:val="96"/>
          <w:marBottom w:val="0"/>
          <w:divBdr>
            <w:top w:val="none" w:sz="0" w:space="0" w:color="auto"/>
            <w:left w:val="none" w:sz="0" w:space="0" w:color="auto"/>
            <w:bottom w:val="none" w:sz="0" w:space="0" w:color="auto"/>
            <w:right w:val="none" w:sz="0" w:space="0" w:color="auto"/>
          </w:divBdr>
        </w:div>
        <w:div w:id="1195461701">
          <w:marLeft w:val="547"/>
          <w:marRight w:val="0"/>
          <w:marTop w:val="96"/>
          <w:marBottom w:val="0"/>
          <w:divBdr>
            <w:top w:val="none" w:sz="0" w:space="0" w:color="auto"/>
            <w:left w:val="none" w:sz="0" w:space="0" w:color="auto"/>
            <w:bottom w:val="none" w:sz="0" w:space="0" w:color="auto"/>
            <w:right w:val="none" w:sz="0" w:space="0" w:color="auto"/>
          </w:divBdr>
        </w:div>
        <w:div w:id="1758868510">
          <w:marLeft w:val="547"/>
          <w:marRight w:val="0"/>
          <w:marTop w:val="96"/>
          <w:marBottom w:val="0"/>
          <w:divBdr>
            <w:top w:val="none" w:sz="0" w:space="0" w:color="auto"/>
            <w:left w:val="none" w:sz="0" w:space="0" w:color="auto"/>
            <w:bottom w:val="none" w:sz="0" w:space="0" w:color="auto"/>
            <w:right w:val="none" w:sz="0" w:space="0" w:color="auto"/>
          </w:divBdr>
        </w:div>
      </w:divsChild>
    </w:div>
    <w:div w:id="1629628789">
      <w:bodyDiv w:val="1"/>
      <w:marLeft w:val="0"/>
      <w:marRight w:val="0"/>
      <w:marTop w:val="0"/>
      <w:marBottom w:val="0"/>
      <w:divBdr>
        <w:top w:val="none" w:sz="0" w:space="0" w:color="auto"/>
        <w:left w:val="none" w:sz="0" w:space="0" w:color="auto"/>
        <w:bottom w:val="none" w:sz="0" w:space="0" w:color="auto"/>
        <w:right w:val="none" w:sz="0" w:space="0" w:color="auto"/>
      </w:divBdr>
    </w:div>
    <w:div w:id="1753693781">
      <w:bodyDiv w:val="1"/>
      <w:marLeft w:val="0"/>
      <w:marRight w:val="0"/>
      <w:marTop w:val="0"/>
      <w:marBottom w:val="0"/>
      <w:divBdr>
        <w:top w:val="none" w:sz="0" w:space="0" w:color="auto"/>
        <w:left w:val="none" w:sz="0" w:space="0" w:color="auto"/>
        <w:bottom w:val="none" w:sz="0" w:space="0" w:color="auto"/>
        <w:right w:val="none" w:sz="0" w:space="0" w:color="auto"/>
      </w:divBdr>
      <w:divsChild>
        <w:div w:id="1571689406">
          <w:marLeft w:val="1166"/>
          <w:marRight w:val="0"/>
          <w:marTop w:val="77"/>
          <w:marBottom w:val="0"/>
          <w:divBdr>
            <w:top w:val="none" w:sz="0" w:space="0" w:color="auto"/>
            <w:left w:val="none" w:sz="0" w:space="0" w:color="auto"/>
            <w:bottom w:val="none" w:sz="0" w:space="0" w:color="auto"/>
            <w:right w:val="none" w:sz="0" w:space="0" w:color="auto"/>
          </w:divBdr>
        </w:div>
      </w:divsChild>
    </w:div>
    <w:div w:id="1943027755">
      <w:bodyDiv w:val="1"/>
      <w:marLeft w:val="0"/>
      <w:marRight w:val="0"/>
      <w:marTop w:val="0"/>
      <w:marBottom w:val="0"/>
      <w:divBdr>
        <w:top w:val="none" w:sz="0" w:space="0" w:color="auto"/>
        <w:left w:val="none" w:sz="0" w:space="0" w:color="auto"/>
        <w:bottom w:val="none" w:sz="0" w:space="0" w:color="auto"/>
        <w:right w:val="none" w:sz="0" w:space="0" w:color="auto"/>
      </w:divBdr>
      <w:divsChild>
        <w:div w:id="429546335">
          <w:marLeft w:val="547"/>
          <w:marRight w:val="0"/>
          <w:marTop w:val="86"/>
          <w:marBottom w:val="0"/>
          <w:divBdr>
            <w:top w:val="none" w:sz="0" w:space="0" w:color="auto"/>
            <w:left w:val="none" w:sz="0" w:space="0" w:color="auto"/>
            <w:bottom w:val="none" w:sz="0" w:space="0" w:color="auto"/>
            <w:right w:val="none" w:sz="0" w:space="0" w:color="auto"/>
          </w:divBdr>
        </w:div>
        <w:div w:id="1233394569">
          <w:marLeft w:val="547"/>
          <w:marRight w:val="0"/>
          <w:marTop w:val="86"/>
          <w:marBottom w:val="0"/>
          <w:divBdr>
            <w:top w:val="none" w:sz="0" w:space="0" w:color="auto"/>
            <w:left w:val="none" w:sz="0" w:space="0" w:color="auto"/>
            <w:bottom w:val="none" w:sz="0" w:space="0" w:color="auto"/>
            <w:right w:val="none" w:sz="0" w:space="0" w:color="auto"/>
          </w:divBdr>
        </w:div>
        <w:div w:id="1459907035">
          <w:marLeft w:val="547"/>
          <w:marRight w:val="0"/>
          <w:marTop w:val="86"/>
          <w:marBottom w:val="0"/>
          <w:divBdr>
            <w:top w:val="none" w:sz="0" w:space="0" w:color="auto"/>
            <w:left w:val="none" w:sz="0" w:space="0" w:color="auto"/>
            <w:bottom w:val="none" w:sz="0" w:space="0" w:color="auto"/>
            <w:right w:val="none" w:sz="0" w:space="0" w:color="auto"/>
          </w:divBdr>
        </w:div>
      </w:divsChild>
    </w:div>
    <w:div w:id="2043900773">
      <w:bodyDiv w:val="1"/>
      <w:marLeft w:val="0"/>
      <w:marRight w:val="0"/>
      <w:marTop w:val="0"/>
      <w:marBottom w:val="0"/>
      <w:divBdr>
        <w:top w:val="none" w:sz="0" w:space="0" w:color="auto"/>
        <w:left w:val="none" w:sz="0" w:space="0" w:color="auto"/>
        <w:bottom w:val="none" w:sz="0" w:space="0" w:color="auto"/>
        <w:right w:val="none" w:sz="0" w:space="0" w:color="auto"/>
      </w:divBdr>
      <w:divsChild>
        <w:div w:id="381095885">
          <w:marLeft w:val="720"/>
          <w:marRight w:val="0"/>
          <w:marTop w:val="96"/>
          <w:marBottom w:val="0"/>
          <w:divBdr>
            <w:top w:val="none" w:sz="0" w:space="0" w:color="auto"/>
            <w:left w:val="none" w:sz="0" w:space="0" w:color="auto"/>
            <w:bottom w:val="none" w:sz="0" w:space="0" w:color="auto"/>
            <w:right w:val="none" w:sz="0" w:space="0" w:color="auto"/>
          </w:divBdr>
        </w:div>
        <w:div w:id="619991597">
          <w:marLeft w:val="720"/>
          <w:marRight w:val="0"/>
          <w:marTop w:val="101"/>
          <w:marBottom w:val="240"/>
          <w:divBdr>
            <w:top w:val="none" w:sz="0" w:space="0" w:color="auto"/>
            <w:left w:val="none" w:sz="0" w:space="0" w:color="auto"/>
            <w:bottom w:val="none" w:sz="0" w:space="0" w:color="auto"/>
            <w:right w:val="none" w:sz="0" w:space="0" w:color="auto"/>
          </w:divBdr>
        </w:div>
        <w:div w:id="1513374439">
          <w:marLeft w:val="720"/>
          <w:marRight w:val="0"/>
          <w:marTop w:val="101"/>
          <w:marBottom w:val="240"/>
          <w:divBdr>
            <w:top w:val="none" w:sz="0" w:space="0" w:color="auto"/>
            <w:left w:val="none" w:sz="0" w:space="0" w:color="auto"/>
            <w:bottom w:val="none" w:sz="0" w:space="0" w:color="auto"/>
            <w:right w:val="none" w:sz="0" w:space="0" w:color="auto"/>
          </w:divBdr>
        </w:div>
        <w:div w:id="1837989133">
          <w:marLeft w:val="720"/>
          <w:marRight w:val="0"/>
          <w:marTop w:val="10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fondy.praca.gov.sk/?csrt=349885352106578860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sp.gov.sk/data/files/np_tspI/Priloha_Ozn_c2_Zmluva_o_spolupraci_311215.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ofondy.praca.gov.sk/?csrt=3498853521065788602" TargetMode="External"/><Relationship Id="rId4" Type="http://schemas.openxmlformats.org/officeDocument/2006/relationships/settings" Target="settings.xml"/><Relationship Id="rId9" Type="http://schemas.openxmlformats.org/officeDocument/2006/relationships/hyperlink" Target="mailto:np.pks@employment.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E9E0-B9AE-46DC-BCE9-8404278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10382</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Šmihelová Silvia</dc:creator>
  <cp:keywords/>
  <dc:description/>
  <cp:lastModifiedBy>Becová Dana</cp:lastModifiedBy>
  <cp:revision>2</cp:revision>
  <cp:lastPrinted>2020-08-18T07:29:00Z</cp:lastPrinted>
  <dcterms:created xsi:type="dcterms:W3CDTF">2025-11-11T09:02:00Z</dcterms:created>
  <dcterms:modified xsi:type="dcterms:W3CDTF">2025-11-11T09:02:00Z</dcterms:modified>
</cp:coreProperties>
</file>