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862C" w14:textId="77777777" w:rsidR="006A01DA" w:rsidRDefault="006A01DA">
      <w:pPr>
        <w:rPr>
          <w:b/>
          <w:sz w:val="28"/>
          <w:szCs w:val="28"/>
        </w:rPr>
      </w:pPr>
      <w:bookmarkStart w:id="0" w:name="_GoBack"/>
      <w:bookmarkEnd w:id="0"/>
    </w:p>
    <w:p w14:paraId="3AB6E9BA" w14:textId="77777777" w:rsidR="00C476FE" w:rsidRDefault="00C476FE" w:rsidP="00C47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Podaktivita a obdobie realizácie</w:t>
      </w:r>
    </w:p>
    <w:p w14:paraId="163150B4" w14:textId="77777777" w:rsidR="000B7DD7" w:rsidRDefault="006A01DA" w:rsidP="00CF1441">
      <w:pPr>
        <w:jc w:val="both"/>
        <w:rPr>
          <w:rFonts w:cstheme="minorHAnsi"/>
        </w:rPr>
      </w:pPr>
      <w:r>
        <w:rPr>
          <w:rFonts w:cstheme="minorHAnsi"/>
        </w:rPr>
        <w:t xml:space="preserve">Zmluva o spolupráci so zariadením sociálnych služieb medzi </w:t>
      </w:r>
      <w:r w:rsidRPr="006A01DA">
        <w:rPr>
          <w:rFonts w:cstheme="minorHAnsi"/>
        </w:rPr>
        <w:t>Ministerstvo</w:t>
      </w:r>
      <w:r>
        <w:rPr>
          <w:rFonts w:cstheme="minorHAnsi"/>
        </w:rPr>
        <w:t>m</w:t>
      </w:r>
      <w:r w:rsidRPr="006A01DA">
        <w:rPr>
          <w:rFonts w:cstheme="minorHAnsi"/>
        </w:rPr>
        <w:t xml:space="preserve"> práce, sociálnych vecí a rodiny Slovenskej republiky</w:t>
      </w:r>
      <w:r>
        <w:rPr>
          <w:rFonts w:cstheme="minorHAnsi"/>
        </w:rPr>
        <w:t xml:space="preserve"> a poskytovateľom sociálnych služieb v </w:t>
      </w:r>
      <w:r w:rsidRPr="006A01DA">
        <w:rPr>
          <w:rFonts w:cstheme="minorHAnsi"/>
        </w:rPr>
        <w:t>zmysle § 269 ods. 2 zákona č.513/1991 Zb. Obchodného zákonníka v znení neskorších predpisov</w:t>
      </w:r>
      <w:r>
        <w:rPr>
          <w:rFonts w:cstheme="minorHAnsi"/>
        </w:rPr>
        <w:t xml:space="preserve"> sa uzatvára za účelom realizácie </w:t>
      </w:r>
      <w:r w:rsidR="00526C76">
        <w:rPr>
          <w:rFonts w:cstheme="minorHAnsi"/>
        </w:rPr>
        <w:t>činností previazaných na podaktivitu: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22"/>
        <w:gridCol w:w="2340"/>
      </w:tblGrid>
      <w:tr w:rsidR="00F16288" w14:paraId="7654C30D" w14:textId="77777777" w:rsidTr="00422FB0">
        <w:trPr>
          <w:trHeight w:val="707"/>
        </w:trPr>
        <w:tc>
          <w:tcPr>
            <w:tcW w:w="9062" w:type="dxa"/>
            <w:gridSpan w:val="2"/>
          </w:tcPr>
          <w:p w14:paraId="7CF1C27C" w14:textId="77777777" w:rsidR="000B7DD7" w:rsidRDefault="00F16288">
            <w:pPr>
              <w:rPr>
                <w:rFonts w:cstheme="minorHAnsi"/>
                <w:b/>
              </w:rPr>
            </w:pPr>
            <w:r w:rsidRPr="000B7DD7">
              <w:rPr>
                <w:rFonts w:cstheme="minorHAnsi"/>
                <w:b/>
              </w:rPr>
              <w:t xml:space="preserve">Podaktivita 1: Zvyšovanie kvality pri poskytovaní sociálnych služieb a výkonu inšpekcie </w:t>
            </w:r>
          </w:p>
          <w:p w14:paraId="61BEF89E" w14:textId="77777777" w:rsidR="00F16288" w:rsidRPr="000B7DD7" w:rsidRDefault="00F16288">
            <w:pPr>
              <w:rPr>
                <w:rFonts w:cstheme="minorHAnsi"/>
                <w:b/>
              </w:rPr>
            </w:pPr>
            <w:r w:rsidRPr="000B7DD7">
              <w:rPr>
                <w:rFonts w:cstheme="minorHAnsi"/>
                <w:b/>
              </w:rPr>
              <w:t>v sociálnych veciach</w:t>
            </w:r>
          </w:p>
        </w:tc>
      </w:tr>
      <w:tr w:rsidR="00F16288" w14:paraId="0600C0B8" w14:textId="77777777" w:rsidTr="00C77CA0">
        <w:trPr>
          <w:trHeight w:val="844"/>
        </w:trPr>
        <w:tc>
          <w:tcPr>
            <w:tcW w:w="6722" w:type="dxa"/>
          </w:tcPr>
          <w:p w14:paraId="2CCBBB04" w14:textId="77777777" w:rsidR="00F16288" w:rsidRPr="000B7DD7" w:rsidRDefault="000B7DD7" w:rsidP="000B7DD7">
            <w:pPr>
              <w:spacing w:line="276" w:lineRule="auto"/>
              <w:ind w:left="-9"/>
              <w:contextualSpacing/>
              <w:jc w:val="both"/>
              <w:rPr>
                <w:rFonts w:cstheme="minorHAnsi"/>
              </w:rPr>
            </w:pPr>
            <w:r w:rsidRPr="000B7DD7">
              <w:rPr>
                <w:rFonts w:cstheme="minorHAnsi"/>
              </w:rPr>
              <w:t>Opatrenie 1.1.: Poskytovanie odborných informačných aktivít a podpory v oblasti napĺňania štandardov kvality sociálnych služieb</w:t>
            </w:r>
          </w:p>
        </w:tc>
        <w:tc>
          <w:tcPr>
            <w:tcW w:w="2340" w:type="dxa"/>
          </w:tcPr>
          <w:p w14:paraId="1ED25482" w14:textId="77777777" w:rsidR="00F16288" w:rsidRPr="00422FB0" w:rsidRDefault="00AF045F" w:rsidP="000B7DD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16288" w14:paraId="22E7EF09" w14:textId="77777777" w:rsidTr="00C77CA0">
        <w:trPr>
          <w:trHeight w:val="843"/>
        </w:trPr>
        <w:tc>
          <w:tcPr>
            <w:tcW w:w="6722" w:type="dxa"/>
          </w:tcPr>
          <w:p w14:paraId="65EDFCE0" w14:textId="77777777" w:rsidR="00F16288" w:rsidRPr="000B7DD7" w:rsidRDefault="000B7DD7" w:rsidP="000B7DD7">
            <w:pPr>
              <w:spacing w:line="276" w:lineRule="auto"/>
              <w:ind w:left="-9"/>
              <w:contextualSpacing/>
              <w:jc w:val="both"/>
              <w:rPr>
                <w:rFonts w:cstheme="minorHAnsi"/>
              </w:rPr>
            </w:pPr>
            <w:r w:rsidRPr="000B7DD7">
              <w:rPr>
                <w:rFonts w:cstheme="minorHAnsi"/>
              </w:rPr>
              <w:t>Opatrenie 1.2.: Príprava zástupcov cieľových skupín prijímateľov sociálnych služieb na účasť pri výkone inšpekcie v sociálnych veciach</w:t>
            </w:r>
          </w:p>
        </w:tc>
        <w:tc>
          <w:tcPr>
            <w:tcW w:w="2340" w:type="dxa"/>
          </w:tcPr>
          <w:p w14:paraId="760B19C1" w14:textId="77777777" w:rsidR="00F16288" w:rsidRPr="00422FB0" w:rsidRDefault="00AF045F" w:rsidP="00422F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0B7DD7" w14:paraId="71098298" w14:textId="77777777" w:rsidTr="00422FB0">
        <w:trPr>
          <w:trHeight w:val="721"/>
        </w:trPr>
        <w:tc>
          <w:tcPr>
            <w:tcW w:w="9062" w:type="dxa"/>
            <w:gridSpan w:val="2"/>
          </w:tcPr>
          <w:p w14:paraId="36C9F1BB" w14:textId="77777777" w:rsidR="000B7DD7" w:rsidRDefault="000B7DD7" w:rsidP="000B7DD7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0B7DD7">
              <w:rPr>
                <w:rFonts w:cstheme="minorHAnsi"/>
                <w:b/>
              </w:rPr>
              <w:t xml:space="preserve">Podaktivita 2: Podpora poskytovateľov sociálnych služieb v transformácii </w:t>
            </w:r>
          </w:p>
          <w:p w14:paraId="7C4B5504" w14:textId="77777777" w:rsidR="000B7DD7" w:rsidRPr="000B7DD7" w:rsidRDefault="000B7DD7" w:rsidP="000B7DD7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0B7DD7">
              <w:rPr>
                <w:rFonts w:cstheme="minorHAnsi"/>
                <w:b/>
              </w:rPr>
              <w:t xml:space="preserve">vo vybraných zariadeniach sociálnych služieb </w:t>
            </w:r>
          </w:p>
        </w:tc>
      </w:tr>
      <w:tr w:rsidR="00F16288" w14:paraId="378A6023" w14:textId="77777777" w:rsidTr="00C77CA0">
        <w:trPr>
          <w:trHeight w:val="823"/>
        </w:trPr>
        <w:tc>
          <w:tcPr>
            <w:tcW w:w="6722" w:type="dxa"/>
          </w:tcPr>
          <w:p w14:paraId="14E40313" w14:textId="77777777" w:rsidR="00F16288" w:rsidRP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2.1: Podpora pokračovania v procese prechodu z inštitucionálnej na komunitnú starostlivosť v súlade s odborne oponovaným transformačným plánom</w:t>
            </w:r>
          </w:p>
        </w:tc>
        <w:tc>
          <w:tcPr>
            <w:tcW w:w="2340" w:type="dxa"/>
          </w:tcPr>
          <w:p w14:paraId="0A569B24" w14:textId="77777777" w:rsidR="00F16288" w:rsidRDefault="00C77CA0" w:rsidP="00B100AD">
            <w:pPr>
              <w:jc w:val="center"/>
              <w:rPr>
                <w:rFonts w:cstheme="minorHAnsi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16288" w14:paraId="484F2D4D" w14:textId="77777777" w:rsidTr="00C77CA0">
        <w:trPr>
          <w:trHeight w:val="835"/>
        </w:trPr>
        <w:tc>
          <w:tcPr>
            <w:tcW w:w="6722" w:type="dxa"/>
          </w:tcPr>
          <w:p w14:paraId="5296F10F" w14:textId="77777777" w:rsidR="00F16288" w:rsidRP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Cs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2.2: Podpora manažmentu a zamestnancov zariadení sociálnych služieb pri príprave transformačného plánu</w:t>
            </w:r>
          </w:p>
        </w:tc>
        <w:tc>
          <w:tcPr>
            <w:tcW w:w="2340" w:type="dxa"/>
          </w:tcPr>
          <w:p w14:paraId="03AABE32" w14:textId="77777777" w:rsidR="00F16288" w:rsidRDefault="00AF045F" w:rsidP="00B100AD">
            <w:pPr>
              <w:jc w:val="center"/>
              <w:rPr>
                <w:rFonts w:cstheme="minorHAnsi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0B7DD7" w14:paraId="1C2F9EAB" w14:textId="77777777" w:rsidTr="00422FB0">
        <w:trPr>
          <w:trHeight w:val="1146"/>
        </w:trPr>
        <w:tc>
          <w:tcPr>
            <w:tcW w:w="9062" w:type="dxa"/>
            <w:gridSpan w:val="2"/>
          </w:tcPr>
          <w:p w14:paraId="2089B219" w14:textId="77777777" w:rsid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B7DD7">
              <w:rPr>
                <w:rFonts w:eastAsiaTheme="minorEastAsia"/>
                <w:b/>
                <w:bCs/>
                <w:color w:val="000000" w:themeColor="text1"/>
              </w:rPr>
              <w:t>Podaktivita 3: Zvyšovanie kvality práce prostredníctvom inovatívnych metód</w:t>
            </w:r>
          </w:p>
          <w:p w14:paraId="5D823BBA" w14:textId="77777777" w:rsid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a podpora aktivizácie a uplatnenia na pracovnom trhu prijímateľov sociálnych služieb </w:t>
            </w:r>
          </w:p>
          <w:p w14:paraId="683A35D2" w14:textId="77777777" w:rsidR="000B7DD7" w:rsidRP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s dôrazom na osoby s mentálnym postihnutím a poruchou autistického spektra </w:t>
            </w:r>
          </w:p>
        </w:tc>
      </w:tr>
      <w:tr w:rsidR="000B7DD7" w14:paraId="5A282278" w14:textId="77777777" w:rsidTr="00C77CA0">
        <w:trPr>
          <w:trHeight w:val="1105"/>
        </w:trPr>
        <w:tc>
          <w:tcPr>
            <w:tcW w:w="6722" w:type="dxa"/>
          </w:tcPr>
          <w:p w14:paraId="69E6D6BE" w14:textId="77777777" w:rsidR="000B7DD7" w:rsidRPr="000B7DD7" w:rsidRDefault="000B7DD7" w:rsidP="000B7DD7">
            <w:pPr>
              <w:spacing w:line="276" w:lineRule="auto"/>
              <w:ind w:left="-9"/>
              <w:contextualSpacing/>
              <w:jc w:val="both"/>
              <w:rPr>
                <w:rFonts w:eastAsiaTheme="minorEastAsia"/>
                <w:bCs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lastRenderedPageBreak/>
              <w:t>Opatrenie 3.1.: Podpora poskytovateľov sociálnych služieb zvýšením kvality práce s vybranou cieľovou skupinou prostredníctvom podpory nových odborných postupov a inovatívnych metód práce zamestnancov sociálnych služieb</w:t>
            </w:r>
          </w:p>
        </w:tc>
        <w:tc>
          <w:tcPr>
            <w:tcW w:w="2340" w:type="dxa"/>
            <w:vAlign w:val="center"/>
          </w:tcPr>
          <w:p w14:paraId="57C921F2" w14:textId="77777777" w:rsidR="00B237A2" w:rsidRDefault="00AF045F" w:rsidP="00AF045F">
            <w:pPr>
              <w:jc w:val="center"/>
              <w:rPr>
                <w:rFonts w:cstheme="minorHAnsi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0B7DD7" w14:paraId="5AA3CE41" w14:textId="77777777" w:rsidTr="00C77CA0">
        <w:trPr>
          <w:trHeight w:val="837"/>
        </w:trPr>
        <w:tc>
          <w:tcPr>
            <w:tcW w:w="6722" w:type="dxa"/>
          </w:tcPr>
          <w:p w14:paraId="50BF4277" w14:textId="77777777" w:rsidR="000B7DD7" w:rsidRPr="000B7DD7" w:rsidRDefault="000B7DD7" w:rsidP="000B7DD7">
            <w:pPr>
              <w:adjustRightInd w:val="0"/>
              <w:spacing w:line="276" w:lineRule="auto"/>
              <w:ind w:left="-9"/>
              <w:contextualSpacing/>
              <w:jc w:val="both"/>
              <w:rPr>
                <w:rFonts w:eastAsiaTheme="minorEastAsia"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3.2.: Podpora aktivizácie a pracovného uplatnenia vybraných skupín prijímateľov sociálnych služieb.</w:t>
            </w:r>
          </w:p>
        </w:tc>
        <w:tc>
          <w:tcPr>
            <w:tcW w:w="2340" w:type="dxa"/>
          </w:tcPr>
          <w:p w14:paraId="5465A625" w14:textId="77777777" w:rsidR="000B7DD7" w:rsidRPr="00AF045F" w:rsidRDefault="00C77CA0" w:rsidP="00AF045F">
            <w:pPr>
              <w:jc w:val="center"/>
              <w:rPr>
                <w:rFonts w:cstheme="minorHAnsi"/>
                <w:sz w:val="50"/>
                <w:szCs w:val="50"/>
              </w:rPr>
            </w:pPr>
            <w:r w:rsidRPr="00422FB0">
              <w:rPr>
                <w:rFonts w:ascii="Segoe UI Symbol" w:hAnsi="Segoe UI Symbol" w:cs="Segoe UI Symbol"/>
                <w:sz w:val="44"/>
                <w:szCs w:val="44"/>
              </w:rPr>
              <w:t>✔</w:t>
            </w:r>
          </w:p>
        </w:tc>
      </w:tr>
      <w:tr w:rsidR="00C77CA0" w14:paraId="07BC46B5" w14:textId="77777777" w:rsidTr="00097E89">
        <w:trPr>
          <w:trHeight w:val="837"/>
        </w:trPr>
        <w:tc>
          <w:tcPr>
            <w:tcW w:w="9062" w:type="dxa"/>
            <w:gridSpan w:val="2"/>
          </w:tcPr>
          <w:p w14:paraId="592C7445" w14:textId="77777777" w:rsidR="00C77CA0" w:rsidRPr="00BF1BD4" w:rsidRDefault="00C77CA0" w:rsidP="00C77CA0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BF1BD4">
              <w:rPr>
                <w:rFonts w:eastAsiaTheme="minorEastAsia"/>
                <w:b/>
                <w:bCs/>
                <w:color w:val="000000" w:themeColor="text1"/>
              </w:rPr>
              <w:t xml:space="preserve">Spôsob realizácie: </w:t>
            </w:r>
          </w:p>
          <w:p w14:paraId="1975610C" w14:textId="599BD298" w:rsidR="00C77CA0" w:rsidRDefault="00C77CA0" w:rsidP="00C77CA0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 xml:space="preserve">Špecifické konzultácie v oblasti aktivizácie, zamestnávania a sieťovania v rozsahu maximálne </w:t>
            </w:r>
            <w:r w:rsidR="00F357F4">
              <w:rPr>
                <w:rFonts w:eastAsiaTheme="minorEastAsia"/>
                <w:bCs/>
                <w:color w:val="000000" w:themeColor="text1"/>
              </w:rPr>
              <w:br/>
              <w:t>24</w:t>
            </w:r>
            <w:r>
              <w:rPr>
                <w:rFonts w:eastAsiaTheme="minorEastAsia"/>
                <w:bCs/>
                <w:color w:val="000000" w:themeColor="text1"/>
              </w:rPr>
              <w:t>0 hodín počas maximálne 24</w:t>
            </w:r>
            <w:r w:rsidRPr="005023A8">
              <w:rPr>
                <w:rFonts w:eastAsiaTheme="minorEastAsia"/>
                <w:bCs/>
                <w:color w:val="000000" w:themeColor="text1"/>
              </w:rPr>
              <w:t xml:space="preserve"> mesiacov</w:t>
            </w:r>
            <w:r w:rsidR="00F357F4">
              <w:rPr>
                <w:rFonts w:eastAsiaTheme="minorEastAsia"/>
                <w:bCs/>
                <w:color w:val="000000" w:themeColor="text1"/>
              </w:rPr>
              <w:t>.</w:t>
            </w:r>
          </w:p>
          <w:p w14:paraId="4718C501" w14:textId="6B7BD3E4" w:rsidR="00C77CA0" w:rsidRDefault="00C77CA0" w:rsidP="00C77CA0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>Podporné skupinové</w:t>
            </w:r>
            <w:r w:rsidR="009B3D89">
              <w:rPr>
                <w:rFonts w:eastAsiaTheme="minorEastAsia"/>
                <w:bCs/>
                <w:color w:val="000000" w:themeColor="text1"/>
              </w:rPr>
              <w:t xml:space="preserve"> konzultácie v rozsahu v priemere 16</w:t>
            </w:r>
            <w:r>
              <w:rPr>
                <w:rFonts w:eastAsiaTheme="minorEastAsia"/>
                <w:bCs/>
                <w:color w:val="000000" w:themeColor="text1"/>
              </w:rPr>
              <w:t xml:space="preserve"> hodín</w:t>
            </w:r>
            <w:r w:rsidR="009B3D89">
              <w:rPr>
                <w:rFonts w:eastAsiaTheme="minorEastAsia"/>
                <w:bCs/>
                <w:color w:val="000000" w:themeColor="text1"/>
              </w:rPr>
              <w:t xml:space="preserve"> v závislosti od potreby</w:t>
            </w:r>
            <w:r w:rsidR="00CD6A19">
              <w:rPr>
                <w:rFonts w:eastAsiaTheme="minorEastAsia"/>
                <w:bCs/>
                <w:color w:val="000000" w:themeColor="text1"/>
              </w:rPr>
              <w:t xml:space="preserve"> počas maximálne 24</w:t>
            </w:r>
            <w:r w:rsidR="00CD6A19" w:rsidRPr="005023A8">
              <w:rPr>
                <w:rFonts w:eastAsiaTheme="minorEastAsia"/>
                <w:bCs/>
                <w:color w:val="000000" w:themeColor="text1"/>
              </w:rPr>
              <w:t xml:space="preserve"> mesiacov</w:t>
            </w:r>
            <w:r w:rsidR="00F357F4">
              <w:rPr>
                <w:rFonts w:eastAsiaTheme="minorEastAsia"/>
                <w:bCs/>
                <w:color w:val="000000" w:themeColor="text1"/>
              </w:rPr>
              <w:t>.</w:t>
            </w:r>
          </w:p>
          <w:p w14:paraId="0A50E967" w14:textId="087CB4BD" w:rsidR="009B3D89" w:rsidRDefault="009B3D89" w:rsidP="00C77CA0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>Konzultácie k téme sieťovania v rozsahu maximálne</w:t>
            </w:r>
            <w:r w:rsidR="00CD6A19">
              <w:rPr>
                <w:rFonts w:eastAsiaTheme="minorEastAsia"/>
                <w:bCs/>
                <w:color w:val="000000" w:themeColor="text1"/>
              </w:rPr>
              <w:t xml:space="preserve"> 240 hodín počas maximálne 24</w:t>
            </w:r>
            <w:r w:rsidR="00CD6A19" w:rsidRPr="005023A8">
              <w:rPr>
                <w:rFonts w:eastAsiaTheme="minorEastAsia"/>
                <w:bCs/>
                <w:color w:val="000000" w:themeColor="text1"/>
              </w:rPr>
              <w:t xml:space="preserve"> mesiacov</w:t>
            </w:r>
            <w:r w:rsidR="00F357F4">
              <w:rPr>
                <w:rFonts w:eastAsiaTheme="minorEastAsia"/>
                <w:bCs/>
                <w:color w:val="000000" w:themeColor="text1"/>
              </w:rPr>
              <w:t>.</w:t>
            </w:r>
          </w:p>
          <w:p w14:paraId="1C4A8152" w14:textId="77777777" w:rsidR="00C77CA0" w:rsidRDefault="00C77CA0" w:rsidP="00C77CA0">
            <w:pPr>
              <w:spacing w:line="276" w:lineRule="auto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</w:p>
          <w:p w14:paraId="714FE4FA" w14:textId="77777777" w:rsidR="00C77CA0" w:rsidRDefault="00C77CA0" w:rsidP="00C77CA0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BF1BD4">
              <w:rPr>
                <w:rFonts w:eastAsiaTheme="minorEastAsia"/>
                <w:b/>
                <w:bCs/>
                <w:color w:val="000000" w:themeColor="text1"/>
              </w:rPr>
              <w:t>Tematické zameranie konzultácií:</w:t>
            </w:r>
          </w:p>
          <w:p w14:paraId="211041E2" w14:textId="4EA98D3A" w:rsidR="00C77CA0" w:rsidRPr="007E3B50" w:rsidRDefault="00C77CA0" w:rsidP="00940564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C77CA0">
              <w:rPr>
                <w:rFonts w:eastAsiaTheme="minorEastAsia"/>
                <w:bCs/>
                <w:color w:val="000000" w:themeColor="text1"/>
              </w:rPr>
              <w:t xml:space="preserve">Aktivizácia a zamestnávanie prijímateľov sociálnych služieb, podpora pri sieťovaní sociálnych služieb s previazanosťou na služby </w:t>
            </w:r>
            <w:r w:rsidR="00940564">
              <w:rPr>
                <w:rFonts w:eastAsiaTheme="minorEastAsia"/>
                <w:bCs/>
                <w:color w:val="000000" w:themeColor="text1"/>
              </w:rPr>
              <w:t>zamestnanosti.</w:t>
            </w:r>
          </w:p>
        </w:tc>
      </w:tr>
    </w:tbl>
    <w:p w14:paraId="5CF14BCB" w14:textId="77777777" w:rsidR="00422FB0" w:rsidRDefault="00422FB0">
      <w:pPr>
        <w:rPr>
          <w:rFonts w:cstheme="minorHAnsi"/>
        </w:rPr>
      </w:pPr>
    </w:p>
    <w:p w14:paraId="2FF593DF" w14:textId="77777777" w:rsidR="009068EF" w:rsidRPr="00CA670A" w:rsidRDefault="00C77CA0" w:rsidP="00C77CA0">
      <w:pPr>
        <w:jc w:val="both"/>
        <w:rPr>
          <w:rFonts w:cstheme="minorHAnsi"/>
        </w:rPr>
      </w:pPr>
      <w:r>
        <w:rPr>
          <w:rFonts w:cstheme="minorHAnsi"/>
          <w:b/>
        </w:rPr>
        <w:t>Cieľom Opatrenia 3.2 Podaktivity 3</w:t>
      </w:r>
      <w:r w:rsidR="00AF045F" w:rsidRPr="00AF045F">
        <w:rPr>
          <w:rFonts w:cstheme="minorHAnsi"/>
        </w:rPr>
        <w:t xml:space="preserve"> </w:t>
      </w:r>
      <w:r w:rsidRPr="00C77CA0">
        <w:rPr>
          <w:rFonts w:cstheme="minorHAnsi"/>
        </w:rPr>
        <w:t>je návrh modelu funkčného systémového riešenia v prepájaní sociálnych služieb a služieb zamestnanosti v oblasti aktivizácie a zamestnávania p</w:t>
      </w:r>
      <w:r>
        <w:rPr>
          <w:rFonts w:cstheme="minorHAnsi"/>
        </w:rPr>
        <w:t xml:space="preserve">rijímateľov sociálnych služieb. </w:t>
      </w:r>
      <w:r w:rsidRPr="00C77CA0">
        <w:rPr>
          <w:rFonts w:cstheme="minorHAnsi"/>
        </w:rPr>
        <w:t>Realizácia opatrenia prispeje k zvýšeniu kvality života prijímateľov sociálnych služieb v oblasti aktivizácie a zamestnávania. Aktivity budú zamerané na vytvorenie podmienok na aktivizovanie prijímateľov v bežnom prostredí komunity formou rozvoja zručností pre samostatnosť v mobilite, komunikačných a sociálnych zručnostiach, ako aj profesijných zručnostiach a príprave na prácu.</w:t>
      </w:r>
      <w:r w:rsidRPr="00C77CA0">
        <w:t xml:space="preserve"> </w:t>
      </w:r>
      <w:r w:rsidRPr="00C77CA0">
        <w:rPr>
          <w:rFonts w:cstheme="minorHAnsi"/>
        </w:rPr>
        <w:t>Podpora poskytovateľov sociálnych služieb bude realizovaná formou odborných a špecifických konzultácií (individuálne a skupinovo, prezenčne alebo online) s cieľom zdieľať efektívne nástroje prípravy na prácu a prepojenia prijímateľov sociálnych služieb s využitím služieb zamestnanosti.</w:t>
      </w:r>
    </w:p>
    <w:p w14:paraId="7B36A5C7" w14:textId="77777777" w:rsidR="00CA670A" w:rsidRDefault="00C77CA0" w:rsidP="00CA670A">
      <w:pPr>
        <w:jc w:val="both"/>
        <w:rPr>
          <w:rFonts w:cstheme="minorHAnsi"/>
        </w:rPr>
      </w:pPr>
      <w:r>
        <w:rPr>
          <w:rFonts w:cstheme="minorHAnsi"/>
        </w:rPr>
        <w:lastRenderedPageBreak/>
        <w:t>V rámci realizácie Opatrenia 3.2 Podaktivity 3</w:t>
      </w:r>
      <w:r w:rsidR="00CA670A" w:rsidRPr="00CA670A">
        <w:rPr>
          <w:rFonts w:cstheme="minorHAnsi"/>
        </w:rPr>
        <w:t>. – „</w:t>
      </w:r>
      <w:r w:rsidRPr="00C77CA0">
        <w:rPr>
          <w:rFonts w:cstheme="minorHAnsi"/>
        </w:rPr>
        <w:t xml:space="preserve">Podpora aktivizácie a pracovného uplatnenia vybraných skupín </w:t>
      </w:r>
      <w:r>
        <w:rPr>
          <w:rFonts w:cstheme="minorHAnsi"/>
        </w:rPr>
        <w:t>prijímateľov sociálnych služieb</w:t>
      </w:r>
      <w:r w:rsidR="00CA670A" w:rsidRPr="00CA670A">
        <w:rPr>
          <w:rFonts w:cstheme="minorHAnsi"/>
        </w:rPr>
        <w:t xml:space="preserve">“ sa </w:t>
      </w:r>
      <w:r w:rsidR="00CA670A">
        <w:rPr>
          <w:rFonts w:cstheme="minorHAnsi"/>
        </w:rPr>
        <w:t xml:space="preserve">Schéma minimálnej pomoci </w:t>
      </w:r>
      <w:r w:rsidR="00CA670A" w:rsidRPr="00CA670A">
        <w:rPr>
          <w:rFonts w:cstheme="minorHAnsi"/>
        </w:rPr>
        <w:t xml:space="preserve">na podporu vzdelávania pri procese deinštitucionalizácie zariadení sociálnych služieb z prostriedkov Programu Slovensko (schéma DM - 60/2024) </w:t>
      </w:r>
      <w:r w:rsidR="00CA670A" w:rsidRPr="00CA670A">
        <w:rPr>
          <w:rFonts w:cstheme="minorHAnsi"/>
          <w:b/>
        </w:rPr>
        <w:t>neuplatňuje</w:t>
      </w:r>
      <w:r w:rsidR="00CA670A" w:rsidRPr="00CA670A">
        <w:rPr>
          <w:rFonts w:cstheme="minorHAnsi"/>
        </w:rPr>
        <w:t>.</w:t>
      </w:r>
    </w:p>
    <w:p w14:paraId="7A82C657" w14:textId="77777777" w:rsidR="00CA670A" w:rsidRDefault="00CA670A" w:rsidP="009068EF">
      <w:pPr>
        <w:spacing w:line="240" w:lineRule="auto"/>
        <w:jc w:val="both"/>
        <w:rPr>
          <w:rFonts w:cstheme="minorHAnsi"/>
        </w:rPr>
      </w:pPr>
    </w:p>
    <w:p w14:paraId="05FFEBF9" w14:textId="77777777" w:rsidR="00CA670A" w:rsidRPr="00CA670A" w:rsidRDefault="00CA670A" w:rsidP="00CA670A">
      <w:pPr>
        <w:jc w:val="both"/>
        <w:rPr>
          <w:rFonts w:cstheme="minorHAnsi"/>
        </w:rPr>
      </w:pPr>
      <w:r w:rsidRPr="00CA670A">
        <w:rPr>
          <w:rFonts w:cstheme="minorHAnsi"/>
        </w:rPr>
        <w:t>Časový rámec realizácie aktivít pre zapojený subjekt do NP PKS je od 1. dňa nasledujúceho po dni zverejnenia Zmluvy o spolupráci so zariadením sociálnych služieb (ďalej len „Zmluva o spolupráci“) v Centrálnom registri zmlúv, a to poča</w:t>
      </w:r>
      <w:r w:rsidR="00C77CA0">
        <w:rPr>
          <w:rFonts w:cstheme="minorHAnsi"/>
        </w:rPr>
        <w:t>s maximálne 24</w:t>
      </w:r>
      <w:r w:rsidRPr="00CA670A">
        <w:rPr>
          <w:rFonts w:cstheme="minorHAnsi"/>
        </w:rPr>
        <w:t xml:space="preserve"> mesiacov.</w:t>
      </w:r>
    </w:p>
    <w:p w14:paraId="460C6661" w14:textId="77777777" w:rsidR="00CA670A" w:rsidRPr="00CA670A" w:rsidRDefault="00CA670A" w:rsidP="00CA670A">
      <w:pPr>
        <w:rPr>
          <w:rFonts w:cstheme="minorHAnsi"/>
        </w:rPr>
      </w:pPr>
    </w:p>
    <w:p w14:paraId="64C0768C" w14:textId="77777777" w:rsidR="00CA670A" w:rsidRDefault="00CA670A"/>
    <w:sectPr w:rsidR="00CA67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0B1A5F" w16cex:dateUtc="2025-03-26T08:04:00Z"/>
  <w16cex:commentExtensible w16cex:durableId="05F41A6A" w16cex:dateUtc="2025-03-26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3464CB" w16cid:durableId="340B1A5F"/>
  <w16cid:commentId w16cid:paraId="3A5EE543" w16cid:durableId="05F41A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FFE0D" w14:textId="77777777" w:rsidR="006847A1" w:rsidRDefault="006847A1" w:rsidP="00E27FF9">
      <w:pPr>
        <w:spacing w:after="0" w:line="240" w:lineRule="auto"/>
      </w:pPr>
      <w:r>
        <w:separator/>
      </w:r>
    </w:p>
  </w:endnote>
  <w:endnote w:type="continuationSeparator" w:id="0">
    <w:p w14:paraId="718AEBD8" w14:textId="77777777" w:rsidR="006847A1" w:rsidRDefault="006847A1" w:rsidP="00E2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3F224" w14:textId="77777777" w:rsidR="006847A1" w:rsidRDefault="006847A1" w:rsidP="00E27FF9">
      <w:pPr>
        <w:spacing w:after="0" w:line="240" w:lineRule="auto"/>
      </w:pPr>
      <w:r>
        <w:separator/>
      </w:r>
    </w:p>
  </w:footnote>
  <w:footnote w:type="continuationSeparator" w:id="0">
    <w:p w14:paraId="3E084FA3" w14:textId="77777777" w:rsidR="006847A1" w:rsidRDefault="006847A1" w:rsidP="00E2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A5ED1" w14:textId="77777777" w:rsidR="00E27FF9" w:rsidRDefault="00E27FF9" w:rsidP="00F16288">
    <w:pPr>
      <w:pStyle w:val="Hlavika"/>
      <w:jc w:val="right"/>
    </w:pPr>
    <w:r>
      <w:rPr>
        <w:rFonts w:ascii="Arial" w:hAnsi="Arial" w:cs="Arial"/>
        <w:noProof/>
        <w:color w:val="808080"/>
        <w:sz w:val="20"/>
        <w:szCs w:val="20"/>
        <w:lang w:eastAsia="sk-SK"/>
      </w:rPr>
      <w:drawing>
        <wp:inline distT="0" distB="0" distL="0" distR="0" wp14:anchorId="609AB4E5" wp14:editId="2A1A9002">
          <wp:extent cx="5746750" cy="7810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288" w:rsidRPr="00F16288">
      <w:t xml:space="preserve"> </w:t>
    </w:r>
    <w:r w:rsidR="006A01DA">
      <w:t>Príloha č.2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22FB"/>
    <w:multiLevelType w:val="hybridMultilevel"/>
    <w:tmpl w:val="1B76E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91"/>
    <w:rsid w:val="00057F06"/>
    <w:rsid w:val="000B7DD7"/>
    <w:rsid w:val="000E5614"/>
    <w:rsid w:val="000F5E13"/>
    <w:rsid w:val="00100B75"/>
    <w:rsid w:val="00117530"/>
    <w:rsid w:val="0014159B"/>
    <w:rsid w:val="00172B26"/>
    <w:rsid w:val="001A1921"/>
    <w:rsid w:val="001A538E"/>
    <w:rsid w:val="001A6BB8"/>
    <w:rsid w:val="002533EE"/>
    <w:rsid w:val="00292B0C"/>
    <w:rsid w:val="00347699"/>
    <w:rsid w:val="00422FB0"/>
    <w:rsid w:val="004631EC"/>
    <w:rsid w:val="005023A8"/>
    <w:rsid w:val="00516E4A"/>
    <w:rsid w:val="00526C76"/>
    <w:rsid w:val="0059468D"/>
    <w:rsid w:val="005D1280"/>
    <w:rsid w:val="00607C24"/>
    <w:rsid w:val="006109D7"/>
    <w:rsid w:val="00635CC7"/>
    <w:rsid w:val="0068086C"/>
    <w:rsid w:val="006847A1"/>
    <w:rsid w:val="006A01DA"/>
    <w:rsid w:val="006B100E"/>
    <w:rsid w:val="00723874"/>
    <w:rsid w:val="007A43DC"/>
    <w:rsid w:val="007E3B50"/>
    <w:rsid w:val="007F2580"/>
    <w:rsid w:val="007F2B8A"/>
    <w:rsid w:val="00814116"/>
    <w:rsid w:val="00844A9A"/>
    <w:rsid w:val="008D5296"/>
    <w:rsid w:val="009068EF"/>
    <w:rsid w:val="00907CE0"/>
    <w:rsid w:val="00910BDA"/>
    <w:rsid w:val="00914E7D"/>
    <w:rsid w:val="00925EE1"/>
    <w:rsid w:val="00940564"/>
    <w:rsid w:val="009468B3"/>
    <w:rsid w:val="00995C93"/>
    <w:rsid w:val="009B3D89"/>
    <w:rsid w:val="009F2E58"/>
    <w:rsid w:val="00A64E0D"/>
    <w:rsid w:val="00AA18A6"/>
    <w:rsid w:val="00AF045F"/>
    <w:rsid w:val="00B100AD"/>
    <w:rsid w:val="00B237A2"/>
    <w:rsid w:val="00BB7EF8"/>
    <w:rsid w:val="00BF1BD4"/>
    <w:rsid w:val="00C02FFB"/>
    <w:rsid w:val="00C32978"/>
    <w:rsid w:val="00C476FE"/>
    <w:rsid w:val="00C65D28"/>
    <w:rsid w:val="00C77CA0"/>
    <w:rsid w:val="00CA670A"/>
    <w:rsid w:val="00CB166E"/>
    <w:rsid w:val="00CD6A19"/>
    <w:rsid w:val="00CF1441"/>
    <w:rsid w:val="00CF44FF"/>
    <w:rsid w:val="00D239E1"/>
    <w:rsid w:val="00D33BAA"/>
    <w:rsid w:val="00D40295"/>
    <w:rsid w:val="00D62569"/>
    <w:rsid w:val="00D8537F"/>
    <w:rsid w:val="00D91023"/>
    <w:rsid w:val="00DB42C4"/>
    <w:rsid w:val="00DE7152"/>
    <w:rsid w:val="00DF5132"/>
    <w:rsid w:val="00E27FF9"/>
    <w:rsid w:val="00E45487"/>
    <w:rsid w:val="00E46698"/>
    <w:rsid w:val="00E50D20"/>
    <w:rsid w:val="00E56C89"/>
    <w:rsid w:val="00EB65E1"/>
    <w:rsid w:val="00ED5A20"/>
    <w:rsid w:val="00F16288"/>
    <w:rsid w:val="00F23682"/>
    <w:rsid w:val="00F357F4"/>
    <w:rsid w:val="00FA1EC7"/>
    <w:rsid w:val="00FD002C"/>
    <w:rsid w:val="00FE6891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22BB"/>
  <w15:chartTrackingRefBased/>
  <w15:docId w15:val="{283301E0-0F64-4D42-A742-86145814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7FF9"/>
  </w:style>
  <w:style w:type="paragraph" w:styleId="Pta">
    <w:name w:val="footer"/>
    <w:basedOn w:val="Normlny"/>
    <w:link w:val="Pt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7FF9"/>
  </w:style>
  <w:style w:type="paragraph" w:styleId="Odsekzoznamu">
    <w:name w:val="List Paragraph"/>
    <w:basedOn w:val="Normlny"/>
    <w:uiPriority w:val="34"/>
    <w:qFormat/>
    <w:rsid w:val="00253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B8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14E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4E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4E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E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E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Kurbelová Veronika</dc:creator>
  <cp:keywords/>
  <dc:description/>
  <cp:lastModifiedBy>Becová Dana</cp:lastModifiedBy>
  <cp:revision>2</cp:revision>
  <dcterms:created xsi:type="dcterms:W3CDTF">2025-04-01T12:40:00Z</dcterms:created>
  <dcterms:modified xsi:type="dcterms:W3CDTF">2025-04-01T12:40:00Z</dcterms:modified>
</cp:coreProperties>
</file>